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A24" w:rsidRDefault="0018778C">
      <w:pPr>
        <w:rPr>
          <w:rFonts w:ascii="Arial" w:hAnsi="Arial" w:cs="Arial"/>
          <w:b/>
        </w:rPr>
      </w:pPr>
      <w:r>
        <w:rPr>
          <w:rFonts w:ascii="Arial" w:hAnsi="Arial" w:cs="Arial"/>
          <w:b/>
        </w:rPr>
        <w:t xml:space="preserve">Motivational Interviewing and Social Work Education: the </w:t>
      </w:r>
      <w:r w:rsidR="00ED2A24">
        <w:rPr>
          <w:rFonts w:ascii="Arial" w:hAnsi="Arial" w:cs="Arial"/>
          <w:b/>
        </w:rPr>
        <w:t>power of relationship based practice.</w:t>
      </w:r>
    </w:p>
    <w:p w:rsidR="00932EA0" w:rsidRDefault="00932EA0">
      <w:pPr>
        <w:rPr>
          <w:rFonts w:ascii="Arial" w:hAnsi="Arial" w:cs="Arial"/>
          <w:b/>
        </w:rPr>
      </w:pPr>
      <w:r>
        <w:rPr>
          <w:rFonts w:ascii="Arial" w:hAnsi="Arial" w:cs="Arial"/>
          <w:b/>
        </w:rPr>
        <w:t>Abstract:</w:t>
      </w:r>
    </w:p>
    <w:p w:rsidR="00932EA0" w:rsidRPr="00ED1E70" w:rsidRDefault="00932EA0">
      <w:pPr>
        <w:rPr>
          <w:rFonts w:ascii="Arial" w:hAnsi="Arial" w:cs="Arial"/>
          <w:b/>
        </w:rPr>
      </w:pPr>
      <w:r w:rsidRPr="00ED1E70">
        <w:rPr>
          <w:rFonts w:ascii="Arial" w:hAnsi="Arial" w:cs="Arial"/>
        </w:rPr>
        <w:t>Mo</w:t>
      </w:r>
      <w:r w:rsidR="00ED1E70">
        <w:rPr>
          <w:rFonts w:ascii="Arial" w:hAnsi="Arial" w:cs="Arial"/>
        </w:rPr>
        <w:t>tivational interviewing is</w:t>
      </w:r>
      <w:r w:rsidRPr="00ED1E70">
        <w:rPr>
          <w:rFonts w:ascii="Arial" w:hAnsi="Arial" w:cs="Arial"/>
        </w:rPr>
        <w:t xml:space="preserve"> increasingly </w:t>
      </w:r>
      <w:r w:rsidR="00ED1E70">
        <w:rPr>
          <w:rFonts w:ascii="Arial" w:hAnsi="Arial" w:cs="Arial"/>
        </w:rPr>
        <w:t xml:space="preserve">being </w:t>
      </w:r>
      <w:r w:rsidRPr="00ED1E70">
        <w:rPr>
          <w:rFonts w:ascii="Arial" w:hAnsi="Arial" w:cs="Arial"/>
        </w:rPr>
        <w:t xml:space="preserve">recognised as an effective intervention within health and social </w:t>
      </w:r>
      <w:r w:rsidR="00ED1E70">
        <w:rPr>
          <w:rFonts w:ascii="Arial" w:hAnsi="Arial" w:cs="Arial"/>
        </w:rPr>
        <w:t xml:space="preserve">care </w:t>
      </w:r>
      <w:r w:rsidRPr="00ED1E70">
        <w:rPr>
          <w:rFonts w:ascii="Arial" w:hAnsi="Arial" w:cs="Arial"/>
        </w:rPr>
        <w:t>settings. It has an established</w:t>
      </w:r>
      <w:bookmarkStart w:id="0" w:name="_GoBack"/>
      <w:bookmarkEnd w:id="0"/>
      <w:r w:rsidRPr="00ED1E70">
        <w:rPr>
          <w:rFonts w:ascii="Arial" w:hAnsi="Arial" w:cs="Arial"/>
        </w:rPr>
        <w:t xml:space="preserve"> evidence base which appeals to commissioners of services in this time of austerity and also has links with relationship-based practice which has seen </w:t>
      </w:r>
      <w:proofErr w:type="gramStart"/>
      <w:r w:rsidR="00397A72">
        <w:rPr>
          <w:rFonts w:ascii="Arial" w:hAnsi="Arial" w:cs="Arial"/>
        </w:rPr>
        <w:t>a resurgence</w:t>
      </w:r>
      <w:proofErr w:type="gramEnd"/>
      <w:r w:rsidRPr="00ED1E70">
        <w:rPr>
          <w:rFonts w:ascii="Arial" w:hAnsi="Arial" w:cs="Arial"/>
        </w:rPr>
        <w:t xml:space="preserve"> in the literature in recent years. This article outlines the key principles of motivational int</w:t>
      </w:r>
      <w:r w:rsidR="00ED1E70">
        <w:rPr>
          <w:rFonts w:ascii="Arial" w:hAnsi="Arial" w:cs="Arial"/>
        </w:rPr>
        <w:t>erviewing and</w:t>
      </w:r>
      <w:r w:rsidRPr="00ED1E70">
        <w:rPr>
          <w:rFonts w:ascii="Arial" w:hAnsi="Arial" w:cs="Arial"/>
        </w:rPr>
        <w:t xml:space="preserve"> the influences that can assist behavioural change and explores how this approach can be transferred to practice education. It suggests that motivation</w:t>
      </w:r>
      <w:r w:rsidR="00ED1E70">
        <w:rPr>
          <w:rFonts w:ascii="Arial" w:hAnsi="Arial" w:cs="Arial"/>
        </w:rPr>
        <w:t>al</w:t>
      </w:r>
      <w:r w:rsidRPr="00ED1E70">
        <w:rPr>
          <w:rFonts w:ascii="Arial" w:hAnsi="Arial" w:cs="Arial"/>
        </w:rPr>
        <w:t xml:space="preserve"> interviewing, which is founded on principles of person- centred and partnership working, can be utilised by both health and social workers who operate as</w:t>
      </w:r>
      <w:r w:rsidR="00ED1E70">
        <w:rPr>
          <w:rFonts w:ascii="Arial" w:hAnsi="Arial" w:cs="Arial"/>
        </w:rPr>
        <w:t xml:space="preserve"> practice educators. In order</w:t>
      </w:r>
      <w:r w:rsidRPr="00ED1E70">
        <w:rPr>
          <w:rFonts w:ascii="Arial" w:hAnsi="Arial" w:cs="Arial"/>
        </w:rPr>
        <w:t xml:space="preserve"> accurately </w:t>
      </w:r>
      <w:r w:rsidR="00ED1E70">
        <w:rPr>
          <w:rFonts w:ascii="Arial" w:hAnsi="Arial" w:cs="Arial"/>
        </w:rPr>
        <w:t xml:space="preserve">to </w:t>
      </w:r>
      <w:r w:rsidRPr="00ED1E70">
        <w:rPr>
          <w:rFonts w:ascii="Arial" w:hAnsi="Arial" w:cs="Arial"/>
        </w:rPr>
        <w:t xml:space="preserve">assess the knowledge and skills of students in accordance with the </w:t>
      </w:r>
      <w:r w:rsidR="00ED1E70">
        <w:rPr>
          <w:rFonts w:ascii="Arial" w:hAnsi="Arial" w:cs="Arial"/>
        </w:rPr>
        <w:t xml:space="preserve">requirements of the </w:t>
      </w:r>
      <w:r w:rsidRPr="00ED1E70">
        <w:rPr>
          <w:rFonts w:ascii="Arial" w:hAnsi="Arial" w:cs="Arial"/>
        </w:rPr>
        <w:t xml:space="preserve">relevant professional </w:t>
      </w:r>
      <w:r w:rsidR="00ED1E70">
        <w:rPr>
          <w:rFonts w:ascii="Arial" w:hAnsi="Arial" w:cs="Arial"/>
        </w:rPr>
        <w:t>body, practice educators need</w:t>
      </w:r>
      <w:r w:rsidRPr="00ED1E70">
        <w:rPr>
          <w:rFonts w:ascii="Arial" w:hAnsi="Arial" w:cs="Arial"/>
        </w:rPr>
        <w:t xml:space="preserve"> effectively</w:t>
      </w:r>
      <w:r w:rsidR="00ED1E70">
        <w:rPr>
          <w:rFonts w:ascii="Arial" w:hAnsi="Arial" w:cs="Arial"/>
        </w:rPr>
        <w:t xml:space="preserve"> to</w:t>
      </w:r>
      <w:r w:rsidRPr="00ED1E70">
        <w:rPr>
          <w:rFonts w:ascii="Arial" w:hAnsi="Arial" w:cs="Arial"/>
        </w:rPr>
        <w:t xml:space="preserve"> engage with students. This article suggests that adhering to the ‘spirt’ of motivational interviewing and adopting some of the tools and techniques which form the basis of this approach, can assist practice educators to develop effective relationships with students. Adhering to the principles and philosophy of motivational interviewing in supervision sessions can assist practice educators to develop student confidence, self-awareness and </w:t>
      </w:r>
      <w:r w:rsidR="00ED1E70">
        <w:rPr>
          <w:rFonts w:ascii="Arial" w:hAnsi="Arial" w:cs="Arial"/>
        </w:rPr>
        <w:t xml:space="preserve">if necessary </w:t>
      </w:r>
      <w:r w:rsidRPr="00ED1E70">
        <w:rPr>
          <w:rFonts w:ascii="Arial" w:hAnsi="Arial" w:cs="Arial"/>
        </w:rPr>
        <w:t xml:space="preserve">engage in </w:t>
      </w:r>
      <w:r w:rsidR="00ED1E70">
        <w:rPr>
          <w:rFonts w:ascii="Arial" w:hAnsi="Arial" w:cs="Arial"/>
        </w:rPr>
        <w:t>a process of change</w:t>
      </w:r>
      <w:r w:rsidRPr="00ED1E70">
        <w:rPr>
          <w:rFonts w:ascii="Arial" w:hAnsi="Arial" w:cs="Arial"/>
        </w:rPr>
        <w:t>.</w:t>
      </w:r>
    </w:p>
    <w:p w:rsidR="00C343AA" w:rsidRDefault="00C343AA">
      <w:pPr>
        <w:rPr>
          <w:rFonts w:ascii="Arial" w:hAnsi="Arial" w:cs="Arial"/>
          <w:b/>
        </w:rPr>
      </w:pPr>
    </w:p>
    <w:p w:rsidR="00816C11" w:rsidRDefault="00ED2A24">
      <w:pPr>
        <w:rPr>
          <w:rFonts w:ascii="Arial" w:hAnsi="Arial" w:cs="Arial"/>
        </w:rPr>
      </w:pPr>
      <w:r w:rsidRPr="00ED2A24">
        <w:rPr>
          <w:rFonts w:ascii="Arial" w:hAnsi="Arial" w:cs="Arial"/>
        </w:rPr>
        <w:t>T</w:t>
      </w:r>
      <w:r w:rsidR="00434CEE" w:rsidRPr="00B147AE">
        <w:rPr>
          <w:rFonts w:ascii="Arial" w:hAnsi="Arial" w:cs="Arial"/>
        </w:rPr>
        <w:t>he use of motivational interviewing (MI) within a variety of</w:t>
      </w:r>
      <w:r w:rsidR="00BF05C6" w:rsidRPr="00B147AE">
        <w:rPr>
          <w:rFonts w:ascii="Arial" w:hAnsi="Arial" w:cs="Arial"/>
        </w:rPr>
        <w:t xml:space="preserve"> so</w:t>
      </w:r>
      <w:r w:rsidR="00D36225">
        <w:rPr>
          <w:rFonts w:ascii="Arial" w:hAnsi="Arial" w:cs="Arial"/>
        </w:rPr>
        <w:t xml:space="preserve">cial work settings has </w:t>
      </w:r>
      <w:r w:rsidR="006711CA">
        <w:rPr>
          <w:rFonts w:ascii="Arial" w:hAnsi="Arial" w:cs="Arial"/>
        </w:rPr>
        <w:t xml:space="preserve">increased. This intervention was first used by substance misuse practitioners in the early 1980s (Miller 1983) and it is now widely considered to be effective in a number of health and social care settings that include </w:t>
      </w:r>
      <w:r w:rsidR="00FF4583" w:rsidRPr="00FF4583">
        <w:rPr>
          <w:rFonts w:ascii="Arial" w:hAnsi="Arial" w:cs="Arial"/>
        </w:rPr>
        <w:t>domestic abuse</w:t>
      </w:r>
      <w:r w:rsidR="00FF4583">
        <w:rPr>
          <w:rFonts w:ascii="Arial" w:hAnsi="Arial" w:cs="Arial"/>
        </w:rPr>
        <w:t xml:space="preserve"> (</w:t>
      </w:r>
      <w:proofErr w:type="spellStart"/>
      <w:r w:rsidR="00FF4583">
        <w:rPr>
          <w:rFonts w:ascii="Arial" w:hAnsi="Arial" w:cs="Arial"/>
        </w:rPr>
        <w:t>Wahab</w:t>
      </w:r>
      <w:proofErr w:type="spellEnd"/>
      <w:r w:rsidR="00FF4583">
        <w:rPr>
          <w:rFonts w:ascii="Arial" w:hAnsi="Arial" w:cs="Arial"/>
        </w:rPr>
        <w:t xml:space="preserve"> 200</w:t>
      </w:r>
      <w:r w:rsidR="00BA35B4">
        <w:rPr>
          <w:rFonts w:ascii="Arial" w:hAnsi="Arial" w:cs="Arial"/>
        </w:rPr>
        <w:t>5</w:t>
      </w:r>
      <w:r w:rsidR="006711CA">
        <w:rPr>
          <w:rFonts w:ascii="Arial" w:hAnsi="Arial" w:cs="Arial"/>
        </w:rPr>
        <w:t>)</w:t>
      </w:r>
      <w:r w:rsidR="00FF4583">
        <w:rPr>
          <w:rFonts w:ascii="Arial" w:hAnsi="Arial" w:cs="Arial"/>
          <w:i/>
          <w:color w:val="FF0000"/>
        </w:rPr>
        <w:t xml:space="preserve"> </w:t>
      </w:r>
      <w:r w:rsidR="00FF4583" w:rsidRPr="00FF4583">
        <w:rPr>
          <w:rFonts w:ascii="Arial" w:hAnsi="Arial" w:cs="Arial"/>
        </w:rPr>
        <w:t>and</w:t>
      </w:r>
      <w:r w:rsidR="00FF4583">
        <w:rPr>
          <w:rFonts w:ascii="Arial" w:hAnsi="Arial" w:cs="Arial"/>
          <w:i/>
          <w:color w:val="FF0000"/>
        </w:rPr>
        <w:t xml:space="preserve"> </w:t>
      </w:r>
      <w:r w:rsidR="003C20F6">
        <w:rPr>
          <w:rFonts w:ascii="Arial" w:hAnsi="Arial" w:cs="Arial"/>
          <w:i/>
          <w:color w:val="FF0000"/>
        </w:rPr>
        <w:t xml:space="preserve"> </w:t>
      </w:r>
      <w:r w:rsidR="00D13853" w:rsidRPr="00B147AE">
        <w:rPr>
          <w:rFonts w:ascii="Arial" w:hAnsi="Arial" w:cs="Arial"/>
        </w:rPr>
        <w:t>the criminal justice syste</w:t>
      </w:r>
      <w:r w:rsidR="00B16D0B" w:rsidRPr="00B147AE">
        <w:rPr>
          <w:rFonts w:ascii="Arial" w:hAnsi="Arial" w:cs="Arial"/>
        </w:rPr>
        <w:t>m</w:t>
      </w:r>
      <w:r w:rsidR="00FF4583">
        <w:rPr>
          <w:rFonts w:ascii="Arial" w:hAnsi="Arial" w:cs="Arial"/>
        </w:rPr>
        <w:t xml:space="preserve"> </w:t>
      </w:r>
      <w:r w:rsidR="00B16D0B" w:rsidRPr="00B147AE">
        <w:rPr>
          <w:rFonts w:ascii="Arial" w:hAnsi="Arial" w:cs="Arial"/>
        </w:rPr>
        <w:t>(</w:t>
      </w:r>
      <w:proofErr w:type="spellStart"/>
      <w:r w:rsidR="00B16D0B" w:rsidRPr="00B147AE">
        <w:rPr>
          <w:rFonts w:ascii="Arial" w:hAnsi="Arial" w:cs="Arial"/>
        </w:rPr>
        <w:t>Hohman</w:t>
      </w:r>
      <w:proofErr w:type="spellEnd"/>
      <w:r w:rsidR="009F7E64" w:rsidRPr="00B147AE">
        <w:rPr>
          <w:rFonts w:ascii="Arial" w:hAnsi="Arial" w:cs="Arial"/>
        </w:rPr>
        <w:t>,</w:t>
      </w:r>
      <w:r w:rsidR="00B16D0B" w:rsidRPr="00B147AE">
        <w:rPr>
          <w:rFonts w:ascii="Arial" w:hAnsi="Arial" w:cs="Arial"/>
        </w:rPr>
        <w:t xml:space="preserve"> 1998)</w:t>
      </w:r>
      <w:r w:rsidR="009F7E64" w:rsidRPr="00B147AE">
        <w:rPr>
          <w:rFonts w:ascii="Arial" w:hAnsi="Arial" w:cs="Arial"/>
        </w:rPr>
        <w:t xml:space="preserve">. </w:t>
      </w:r>
      <w:r w:rsidR="00816C11">
        <w:rPr>
          <w:rFonts w:ascii="Arial" w:hAnsi="Arial" w:cs="Arial"/>
        </w:rPr>
        <w:t xml:space="preserve">Due to the current fiscal climate there is a demand for </w:t>
      </w:r>
      <w:r w:rsidR="00B0249F">
        <w:rPr>
          <w:rFonts w:ascii="Arial" w:hAnsi="Arial" w:cs="Arial"/>
        </w:rPr>
        <w:t xml:space="preserve">both social </w:t>
      </w:r>
      <w:r w:rsidR="00ED1E70">
        <w:rPr>
          <w:rFonts w:ascii="Arial" w:hAnsi="Arial" w:cs="Arial"/>
        </w:rPr>
        <w:t xml:space="preserve">care </w:t>
      </w:r>
      <w:r w:rsidR="00B0249F">
        <w:rPr>
          <w:rFonts w:ascii="Arial" w:hAnsi="Arial" w:cs="Arial"/>
        </w:rPr>
        <w:t>and health professionals</w:t>
      </w:r>
      <w:r w:rsidR="00816C11">
        <w:rPr>
          <w:rFonts w:ascii="Arial" w:hAnsi="Arial" w:cs="Arial"/>
        </w:rPr>
        <w:t xml:space="preserve"> to ap</w:t>
      </w:r>
      <w:r w:rsidR="00ED1E70">
        <w:rPr>
          <w:rFonts w:ascii="Arial" w:hAnsi="Arial" w:cs="Arial"/>
        </w:rPr>
        <w:t>ply evidence –informed principles to their practice</w:t>
      </w:r>
      <w:r w:rsidR="00B0249F">
        <w:rPr>
          <w:rFonts w:ascii="Arial" w:hAnsi="Arial" w:cs="Arial"/>
        </w:rPr>
        <w:t xml:space="preserve"> and </w:t>
      </w:r>
      <w:r w:rsidR="006711CA">
        <w:rPr>
          <w:rFonts w:ascii="Arial" w:hAnsi="Arial" w:cs="Arial"/>
        </w:rPr>
        <w:t xml:space="preserve">as stated above, </w:t>
      </w:r>
      <w:r w:rsidR="00B0249F">
        <w:rPr>
          <w:rFonts w:ascii="Arial" w:hAnsi="Arial" w:cs="Arial"/>
        </w:rPr>
        <w:t>MI has an established evidence base in a range of settings (</w:t>
      </w:r>
      <w:proofErr w:type="spellStart"/>
      <w:r w:rsidR="00FF4583">
        <w:rPr>
          <w:rFonts w:ascii="Arial" w:hAnsi="Arial" w:cs="Arial"/>
        </w:rPr>
        <w:t>Hohman</w:t>
      </w:r>
      <w:proofErr w:type="spellEnd"/>
      <w:r w:rsidR="00FF4583">
        <w:rPr>
          <w:rFonts w:ascii="Arial" w:hAnsi="Arial" w:cs="Arial"/>
        </w:rPr>
        <w:t xml:space="preserve"> 1998, </w:t>
      </w:r>
      <w:proofErr w:type="spellStart"/>
      <w:r w:rsidR="00B0249F">
        <w:rPr>
          <w:rFonts w:ascii="Arial" w:hAnsi="Arial" w:cs="Arial"/>
        </w:rPr>
        <w:t>Rubak</w:t>
      </w:r>
      <w:proofErr w:type="spellEnd"/>
      <w:r w:rsidR="00B0249F">
        <w:rPr>
          <w:rFonts w:ascii="Arial" w:hAnsi="Arial" w:cs="Arial"/>
        </w:rPr>
        <w:t xml:space="preserve"> et al 2005, Miller and </w:t>
      </w:r>
      <w:proofErr w:type="spellStart"/>
      <w:r w:rsidR="00B0249F">
        <w:rPr>
          <w:rFonts w:ascii="Arial" w:hAnsi="Arial" w:cs="Arial"/>
        </w:rPr>
        <w:t>Rollnick</w:t>
      </w:r>
      <w:proofErr w:type="spellEnd"/>
      <w:r w:rsidR="00B0249F">
        <w:rPr>
          <w:rFonts w:ascii="Arial" w:hAnsi="Arial" w:cs="Arial"/>
        </w:rPr>
        <w:t xml:space="preserve"> 2013).</w:t>
      </w:r>
    </w:p>
    <w:p w:rsidR="00FE533C" w:rsidRDefault="00FE533C" w:rsidP="00FE533C">
      <w:pPr>
        <w:rPr>
          <w:rFonts w:ascii="Arial" w:hAnsi="Arial" w:cs="Arial"/>
        </w:rPr>
      </w:pPr>
      <w:r w:rsidRPr="00B147AE">
        <w:rPr>
          <w:rFonts w:ascii="Arial" w:hAnsi="Arial" w:cs="Arial"/>
        </w:rPr>
        <w:t xml:space="preserve">So what exactly is MI? In the third edition of their book ‘Motivational Interviewing’ published in 2013, Miller and </w:t>
      </w:r>
      <w:proofErr w:type="spellStart"/>
      <w:r w:rsidRPr="00B147AE">
        <w:rPr>
          <w:rFonts w:ascii="Arial" w:hAnsi="Arial" w:cs="Arial"/>
        </w:rPr>
        <w:t>Rollnick</w:t>
      </w:r>
      <w:proofErr w:type="spellEnd"/>
      <w:r w:rsidRPr="00B147AE">
        <w:rPr>
          <w:rFonts w:ascii="Arial" w:hAnsi="Arial" w:cs="Arial"/>
        </w:rPr>
        <w:t xml:space="preserve"> provide the following definition:</w:t>
      </w:r>
    </w:p>
    <w:p w:rsidR="00C343AA" w:rsidRPr="00B147AE" w:rsidRDefault="00C343AA" w:rsidP="00FE533C">
      <w:pPr>
        <w:rPr>
          <w:rFonts w:ascii="Arial" w:hAnsi="Arial" w:cs="Arial"/>
        </w:rPr>
      </w:pPr>
    </w:p>
    <w:p w:rsidR="00FE533C" w:rsidRDefault="00FE533C" w:rsidP="00FE533C">
      <w:pPr>
        <w:rPr>
          <w:rFonts w:ascii="Arial" w:hAnsi="Arial" w:cs="Arial"/>
        </w:rPr>
      </w:pPr>
      <w:r w:rsidRPr="00B147AE">
        <w:rPr>
          <w:rFonts w:ascii="Arial" w:hAnsi="Arial" w:cs="Arial"/>
        </w:rPr>
        <w:t>‘Motivational interviewing is a collaborative, goal-oriented style of communication with particular attention to the language of change. It is designed to strengthen personal motivation for and commitment to a specific goal by eliciting and exploring the person’s own reasons for change within an atmosphere of acceptance and compassion.’</w:t>
      </w:r>
      <w:r w:rsidR="00B65E0A">
        <w:rPr>
          <w:rFonts w:ascii="Arial" w:hAnsi="Arial" w:cs="Arial"/>
        </w:rPr>
        <w:t xml:space="preserve"> </w:t>
      </w:r>
      <w:proofErr w:type="gramStart"/>
      <w:r w:rsidR="00B65E0A">
        <w:rPr>
          <w:rFonts w:ascii="Arial" w:hAnsi="Arial" w:cs="Arial"/>
        </w:rPr>
        <w:t>(p</w:t>
      </w:r>
      <w:r w:rsidRPr="00B147AE">
        <w:rPr>
          <w:rFonts w:ascii="Arial" w:hAnsi="Arial" w:cs="Arial"/>
        </w:rPr>
        <w:t>g. 29).</w:t>
      </w:r>
      <w:proofErr w:type="gramEnd"/>
    </w:p>
    <w:p w:rsidR="00C343AA" w:rsidRPr="00B147AE" w:rsidRDefault="00C343AA" w:rsidP="00FE533C">
      <w:pPr>
        <w:rPr>
          <w:rFonts w:ascii="Arial" w:hAnsi="Arial" w:cs="Arial"/>
        </w:rPr>
      </w:pPr>
    </w:p>
    <w:p w:rsidR="00FE533C" w:rsidRPr="00B147AE" w:rsidRDefault="00FE533C" w:rsidP="00FE533C">
      <w:pPr>
        <w:rPr>
          <w:rFonts w:ascii="Arial" w:hAnsi="Arial" w:cs="Arial"/>
        </w:rPr>
      </w:pPr>
      <w:r w:rsidRPr="00B147AE">
        <w:rPr>
          <w:rFonts w:ascii="Arial" w:hAnsi="Arial" w:cs="Arial"/>
        </w:rPr>
        <w:lastRenderedPageBreak/>
        <w:t>So, in essence</w:t>
      </w:r>
      <w:r w:rsidR="00302EEE">
        <w:rPr>
          <w:rFonts w:ascii="Arial" w:hAnsi="Arial" w:cs="Arial"/>
        </w:rPr>
        <w:t>,</w:t>
      </w:r>
      <w:r w:rsidRPr="00B147AE">
        <w:rPr>
          <w:rFonts w:ascii="Arial" w:hAnsi="Arial" w:cs="Arial"/>
        </w:rPr>
        <w:t xml:space="preserve"> MI is based on the idea that talking </w:t>
      </w:r>
      <w:r w:rsidR="00ED2A24">
        <w:rPr>
          <w:rFonts w:ascii="Arial" w:hAnsi="Arial" w:cs="Arial"/>
        </w:rPr>
        <w:t xml:space="preserve">and understanding </w:t>
      </w:r>
      <w:r w:rsidRPr="00B147AE">
        <w:rPr>
          <w:rFonts w:ascii="Arial" w:hAnsi="Arial" w:cs="Arial"/>
        </w:rPr>
        <w:t xml:space="preserve">builds </w:t>
      </w:r>
      <w:r w:rsidR="006711CA">
        <w:rPr>
          <w:rFonts w:ascii="Arial" w:hAnsi="Arial" w:cs="Arial"/>
        </w:rPr>
        <w:t xml:space="preserve">in people the motivation to change their lives in a constructive way. </w:t>
      </w:r>
      <w:r w:rsidR="00ED2A24">
        <w:rPr>
          <w:rFonts w:ascii="Arial" w:hAnsi="Arial" w:cs="Arial"/>
        </w:rPr>
        <w:t>Social work education emphasizes</w:t>
      </w:r>
      <w:r w:rsidRPr="00B147AE">
        <w:rPr>
          <w:rFonts w:ascii="Arial" w:hAnsi="Arial" w:cs="Arial"/>
        </w:rPr>
        <w:t xml:space="preserve"> the importance of effective communication skills for students </w:t>
      </w:r>
      <w:r w:rsidR="00BA35B4">
        <w:rPr>
          <w:rFonts w:ascii="Arial" w:hAnsi="Arial" w:cs="Arial"/>
        </w:rPr>
        <w:t>(</w:t>
      </w:r>
      <w:proofErr w:type="spellStart"/>
      <w:r w:rsidR="00BA35B4">
        <w:rPr>
          <w:rFonts w:ascii="Arial" w:hAnsi="Arial" w:cs="Arial"/>
        </w:rPr>
        <w:t>Hennessesy</w:t>
      </w:r>
      <w:proofErr w:type="spellEnd"/>
      <w:r w:rsidR="00BA35B4">
        <w:rPr>
          <w:rFonts w:ascii="Arial" w:hAnsi="Arial" w:cs="Arial"/>
        </w:rPr>
        <w:t xml:space="preserve"> 2011 and </w:t>
      </w:r>
      <w:proofErr w:type="spellStart"/>
      <w:r w:rsidR="00BA35B4">
        <w:rPr>
          <w:rFonts w:ascii="Arial" w:hAnsi="Arial" w:cs="Arial"/>
        </w:rPr>
        <w:t>Koprowska</w:t>
      </w:r>
      <w:proofErr w:type="spellEnd"/>
      <w:r w:rsidR="00BA35B4">
        <w:rPr>
          <w:rFonts w:ascii="Arial" w:hAnsi="Arial" w:cs="Arial"/>
        </w:rPr>
        <w:t xml:space="preserve"> 2014) </w:t>
      </w:r>
      <w:r w:rsidRPr="00B147AE">
        <w:rPr>
          <w:rFonts w:ascii="Arial" w:hAnsi="Arial" w:cs="Arial"/>
        </w:rPr>
        <w:t>and indeed many programmes devote entire modules to developing</w:t>
      </w:r>
      <w:r w:rsidR="00BA35B4">
        <w:rPr>
          <w:rFonts w:ascii="Arial" w:hAnsi="Arial" w:cs="Arial"/>
        </w:rPr>
        <w:t xml:space="preserve"> effective communication skills (Dixon 2013). </w:t>
      </w:r>
      <w:r w:rsidR="00ED1E70">
        <w:rPr>
          <w:rFonts w:ascii="Arial" w:hAnsi="Arial" w:cs="Arial"/>
        </w:rPr>
        <w:t xml:space="preserve"> When asked, i</w:t>
      </w:r>
      <w:r>
        <w:rPr>
          <w:rFonts w:ascii="Arial" w:hAnsi="Arial" w:cs="Arial"/>
        </w:rPr>
        <w:t>t is common to hear</w:t>
      </w:r>
      <w:r w:rsidR="006711CA">
        <w:rPr>
          <w:rFonts w:ascii="Arial" w:hAnsi="Arial" w:cs="Arial"/>
        </w:rPr>
        <w:t xml:space="preserve"> </w:t>
      </w:r>
      <w:r w:rsidRPr="00B147AE">
        <w:rPr>
          <w:rFonts w:ascii="Arial" w:hAnsi="Arial" w:cs="Arial"/>
        </w:rPr>
        <w:t>appli</w:t>
      </w:r>
      <w:r>
        <w:rPr>
          <w:rFonts w:ascii="Arial" w:hAnsi="Arial" w:cs="Arial"/>
        </w:rPr>
        <w:t>cants for</w:t>
      </w:r>
      <w:r w:rsidRPr="00B147AE">
        <w:rPr>
          <w:rFonts w:ascii="Arial" w:hAnsi="Arial" w:cs="Arial"/>
        </w:rPr>
        <w:t xml:space="preserve"> social work program</w:t>
      </w:r>
      <w:r w:rsidR="00ED1E70">
        <w:rPr>
          <w:rFonts w:ascii="Arial" w:hAnsi="Arial" w:cs="Arial"/>
        </w:rPr>
        <w:t>me</w:t>
      </w:r>
      <w:r w:rsidRPr="00B147AE">
        <w:rPr>
          <w:rFonts w:ascii="Arial" w:hAnsi="Arial" w:cs="Arial"/>
        </w:rPr>
        <w:t xml:space="preserve">s </w:t>
      </w:r>
      <w:r>
        <w:rPr>
          <w:rFonts w:ascii="Arial" w:hAnsi="Arial" w:cs="Arial"/>
        </w:rPr>
        <w:t>s</w:t>
      </w:r>
      <w:r w:rsidR="002F5965">
        <w:rPr>
          <w:rFonts w:ascii="Arial" w:hAnsi="Arial" w:cs="Arial"/>
        </w:rPr>
        <w:t>uggest</w:t>
      </w:r>
      <w:r w:rsidR="006711CA">
        <w:rPr>
          <w:rFonts w:ascii="Arial" w:hAnsi="Arial" w:cs="Arial"/>
        </w:rPr>
        <w:t xml:space="preserve"> </w:t>
      </w:r>
      <w:r w:rsidR="002F5965">
        <w:rPr>
          <w:rFonts w:ascii="Arial" w:hAnsi="Arial" w:cs="Arial"/>
        </w:rPr>
        <w:t>they have been informed that</w:t>
      </w:r>
      <w:r w:rsidRPr="00B147AE">
        <w:rPr>
          <w:rFonts w:ascii="Arial" w:hAnsi="Arial" w:cs="Arial"/>
        </w:rPr>
        <w:t xml:space="preserve"> they are ‘good at liste</w:t>
      </w:r>
      <w:r w:rsidR="00ED1E70">
        <w:rPr>
          <w:rFonts w:ascii="Arial" w:hAnsi="Arial" w:cs="Arial"/>
        </w:rPr>
        <w:t>ning to other people’</w:t>
      </w:r>
      <w:r w:rsidRPr="00B147AE">
        <w:rPr>
          <w:rFonts w:ascii="Arial" w:hAnsi="Arial" w:cs="Arial"/>
        </w:rPr>
        <w:t xml:space="preserve"> </w:t>
      </w:r>
      <w:r w:rsidR="006711CA">
        <w:rPr>
          <w:rFonts w:ascii="Arial" w:hAnsi="Arial" w:cs="Arial"/>
        </w:rPr>
        <w:t xml:space="preserve">during the interview process </w:t>
      </w:r>
      <w:r w:rsidR="00ED1E70">
        <w:rPr>
          <w:rFonts w:ascii="Arial" w:hAnsi="Arial" w:cs="Arial"/>
        </w:rPr>
        <w:t>when talking about</w:t>
      </w:r>
      <w:r w:rsidR="006711CA">
        <w:rPr>
          <w:rFonts w:ascii="Arial" w:hAnsi="Arial" w:cs="Arial"/>
        </w:rPr>
        <w:t xml:space="preserve"> </w:t>
      </w:r>
      <w:r w:rsidRPr="00B147AE">
        <w:rPr>
          <w:rFonts w:ascii="Arial" w:hAnsi="Arial" w:cs="Arial"/>
        </w:rPr>
        <w:t>their strengths</w:t>
      </w:r>
      <w:r w:rsidR="00ED2A24">
        <w:rPr>
          <w:rFonts w:ascii="Arial" w:hAnsi="Arial" w:cs="Arial"/>
        </w:rPr>
        <w:t>. I</w:t>
      </w:r>
      <w:r w:rsidR="006711CA">
        <w:rPr>
          <w:rFonts w:ascii="Arial" w:hAnsi="Arial" w:cs="Arial"/>
        </w:rPr>
        <w:t>nd</w:t>
      </w:r>
      <w:r>
        <w:rPr>
          <w:rFonts w:ascii="Arial" w:hAnsi="Arial" w:cs="Arial"/>
        </w:rPr>
        <w:t>eed</w:t>
      </w:r>
      <w:r w:rsidRPr="00B147AE">
        <w:rPr>
          <w:rFonts w:ascii="Arial" w:hAnsi="Arial" w:cs="Arial"/>
        </w:rPr>
        <w:t xml:space="preserve"> many people who find themselves in the helping professions </w:t>
      </w:r>
      <w:r w:rsidR="00932EA0">
        <w:rPr>
          <w:rFonts w:ascii="Arial" w:hAnsi="Arial" w:cs="Arial"/>
        </w:rPr>
        <w:t xml:space="preserve">state </w:t>
      </w:r>
      <w:r w:rsidR="00ED1E70">
        <w:rPr>
          <w:rFonts w:ascii="Arial" w:hAnsi="Arial" w:cs="Arial"/>
        </w:rPr>
        <w:t xml:space="preserve">that </w:t>
      </w:r>
      <w:r w:rsidR="00932EA0" w:rsidRPr="00B147AE">
        <w:rPr>
          <w:rFonts w:ascii="Arial" w:hAnsi="Arial" w:cs="Arial"/>
        </w:rPr>
        <w:t>they</w:t>
      </w:r>
      <w:r w:rsidR="00ED1E70">
        <w:rPr>
          <w:rFonts w:ascii="Arial" w:hAnsi="Arial" w:cs="Arial"/>
        </w:rPr>
        <w:t xml:space="preserve"> </w:t>
      </w:r>
      <w:r w:rsidRPr="00B147AE">
        <w:rPr>
          <w:rFonts w:ascii="Arial" w:hAnsi="Arial" w:cs="Arial"/>
        </w:rPr>
        <w:t>enjoy talking and conversing with others (</w:t>
      </w:r>
      <w:proofErr w:type="spellStart"/>
      <w:r w:rsidRPr="00B147AE">
        <w:rPr>
          <w:rFonts w:ascii="Arial" w:hAnsi="Arial" w:cs="Arial"/>
        </w:rPr>
        <w:t>Hohman</w:t>
      </w:r>
      <w:proofErr w:type="spellEnd"/>
      <w:r w:rsidRPr="00B147AE">
        <w:rPr>
          <w:rFonts w:ascii="Arial" w:hAnsi="Arial" w:cs="Arial"/>
        </w:rPr>
        <w:t xml:space="preserve"> 2012). This may be a contributing factor </w:t>
      </w:r>
      <w:r w:rsidR="002F5965">
        <w:rPr>
          <w:rFonts w:ascii="Arial" w:hAnsi="Arial" w:cs="Arial"/>
        </w:rPr>
        <w:t>to the accessibility of MI and it may go some way to explain why it is has been embraced internationally by large numbers of</w:t>
      </w:r>
      <w:r w:rsidRPr="00B147AE">
        <w:rPr>
          <w:rFonts w:ascii="Arial" w:hAnsi="Arial" w:cs="Arial"/>
        </w:rPr>
        <w:t xml:space="preserve"> social work practitioners.</w:t>
      </w:r>
    </w:p>
    <w:p w:rsidR="006F76B3" w:rsidRDefault="009F7E64">
      <w:pPr>
        <w:rPr>
          <w:rFonts w:ascii="Arial" w:hAnsi="Arial" w:cs="Arial"/>
        </w:rPr>
      </w:pPr>
      <w:r w:rsidRPr="00B147AE">
        <w:rPr>
          <w:rFonts w:ascii="Arial" w:hAnsi="Arial" w:cs="Arial"/>
        </w:rPr>
        <w:t xml:space="preserve">MI </w:t>
      </w:r>
      <w:r w:rsidR="00FE533C">
        <w:rPr>
          <w:rFonts w:ascii="Arial" w:hAnsi="Arial" w:cs="Arial"/>
        </w:rPr>
        <w:t>is</w:t>
      </w:r>
      <w:r w:rsidR="00B0249F">
        <w:rPr>
          <w:rFonts w:ascii="Arial" w:hAnsi="Arial" w:cs="Arial"/>
        </w:rPr>
        <w:t xml:space="preserve"> an approach </w:t>
      </w:r>
      <w:r w:rsidR="00FE533C">
        <w:rPr>
          <w:rFonts w:ascii="Arial" w:hAnsi="Arial" w:cs="Arial"/>
        </w:rPr>
        <w:t xml:space="preserve">which </w:t>
      </w:r>
      <w:r w:rsidR="00B0249F">
        <w:rPr>
          <w:rFonts w:ascii="Arial" w:hAnsi="Arial" w:cs="Arial"/>
        </w:rPr>
        <w:t>is</w:t>
      </w:r>
      <w:r w:rsidR="006E1858" w:rsidRPr="00B147AE">
        <w:rPr>
          <w:rFonts w:ascii="Arial" w:hAnsi="Arial" w:cs="Arial"/>
        </w:rPr>
        <w:t xml:space="preserve"> flexible enough</w:t>
      </w:r>
      <w:r w:rsidR="00B0249F">
        <w:rPr>
          <w:rFonts w:ascii="Arial" w:hAnsi="Arial" w:cs="Arial"/>
        </w:rPr>
        <w:t xml:space="preserve"> to be used</w:t>
      </w:r>
      <w:r w:rsidR="00B4519B">
        <w:rPr>
          <w:rFonts w:ascii="Arial" w:hAnsi="Arial" w:cs="Arial"/>
        </w:rPr>
        <w:t xml:space="preserve"> as part of both</w:t>
      </w:r>
      <w:r w:rsidRPr="00B147AE">
        <w:rPr>
          <w:rFonts w:ascii="Arial" w:hAnsi="Arial" w:cs="Arial"/>
        </w:rPr>
        <w:t xml:space="preserve"> the assessme</w:t>
      </w:r>
      <w:r w:rsidR="00F54C4B" w:rsidRPr="00B147AE">
        <w:rPr>
          <w:rFonts w:ascii="Arial" w:hAnsi="Arial" w:cs="Arial"/>
        </w:rPr>
        <w:t>nt and intervention process</w:t>
      </w:r>
      <w:r w:rsidR="00ED2A24">
        <w:rPr>
          <w:rFonts w:ascii="Arial" w:hAnsi="Arial" w:cs="Arial"/>
        </w:rPr>
        <w:t>es</w:t>
      </w:r>
      <w:r w:rsidR="00F54C4B" w:rsidRPr="00B147AE">
        <w:rPr>
          <w:rFonts w:ascii="Arial" w:hAnsi="Arial" w:cs="Arial"/>
        </w:rPr>
        <w:t xml:space="preserve"> and</w:t>
      </w:r>
      <w:r w:rsidRPr="00B147AE">
        <w:rPr>
          <w:rFonts w:ascii="Arial" w:hAnsi="Arial" w:cs="Arial"/>
        </w:rPr>
        <w:t xml:space="preserve"> </w:t>
      </w:r>
      <w:r w:rsidR="002F5965">
        <w:rPr>
          <w:rFonts w:ascii="Arial" w:hAnsi="Arial" w:cs="Arial"/>
        </w:rPr>
        <w:t xml:space="preserve">it </w:t>
      </w:r>
      <w:r w:rsidR="006E1858" w:rsidRPr="00B147AE">
        <w:rPr>
          <w:rFonts w:ascii="Arial" w:hAnsi="Arial" w:cs="Arial"/>
        </w:rPr>
        <w:t xml:space="preserve">can be used with </w:t>
      </w:r>
      <w:r w:rsidRPr="00B147AE">
        <w:rPr>
          <w:rFonts w:ascii="Arial" w:hAnsi="Arial" w:cs="Arial"/>
        </w:rPr>
        <w:t>both individuals and groups</w:t>
      </w:r>
      <w:r w:rsidR="00461082">
        <w:rPr>
          <w:rFonts w:ascii="Arial" w:hAnsi="Arial" w:cs="Arial"/>
        </w:rPr>
        <w:t xml:space="preserve">. A further </w:t>
      </w:r>
      <w:r w:rsidR="00BF05C6" w:rsidRPr="00B147AE">
        <w:rPr>
          <w:rFonts w:ascii="Arial" w:hAnsi="Arial" w:cs="Arial"/>
        </w:rPr>
        <w:t>strength</w:t>
      </w:r>
      <w:r w:rsidR="00B0249F">
        <w:rPr>
          <w:rFonts w:ascii="Arial" w:hAnsi="Arial" w:cs="Arial"/>
        </w:rPr>
        <w:t xml:space="preserve"> of MI </w:t>
      </w:r>
      <w:r w:rsidR="00ED2A24">
        <w:rPr>
          <w:rFonts w:ascii="Arial" w:hAnsi="Arial" w:cs="Arial"/>
        </w:rPr>
        <w:t>is its</w:t>
      </w:r>
      <w:r w:rsidR="002F5965">
        <w:rPr>
          <w:rFonts w:ascii="Arial" w:hAnsi="Arial" w:cs="Arial"/>
        </w:rPr>
        <w:t xml:space="preserve"> cultural sensitivity</w:t>
      </w:r>
      <w:r w:rsidR="002A14A4" w:rsidRPr="00B147AE">
        <w:rPr>
          <w:rFonts w:ascii="Arial" w:hAnsi="Arial" w:cs="Arial"/>
        </w:rPr>
        <w:t xml:space="preserve"> </w:t>
      </w:r>
      <w:r w:rsidR="00F54C4B" w:rsidRPr="00B147AE">
        <w:rPr>
          <w:rFonts w:ascii="Arial" w:hAnsi="Arial" w:cs="Arial"/>
        </w:rPr>
        <w:t>(</w:t>
      </w:r>
      <w:proofErr w:type="spellStart"/>
      <w:r w:rsidR="00F54C4B" w:rsidRPr="00B147AE">
        <w:rPr>
          <w:rFonts w:ascii="Arial" w:hAnsi="Arial" w:cs="Arial"/>
        </w:rPr>
        <w:t>Hohman</w:t>
      </w:r>
      <w:proofErr w:type="spellEnd"/>
      <w:r w:rsidR="00F54C4B" w:rsidRPr="00B147AE">
        <w:rPr>
          <w:rFonts w:ascii="Arial" w:hAnsi="Arial" w:cs="Arial"/>
        </w:rPr>
        <w:t xml:space="preserve"> </w:t>
      </w:r>
      <w:r w:rsidR="002F5965">
        <w:rPr>
          <w:rFonts w:ascii="Arial" w:hAnsi="Arial" w:cs="Arial"/>
        </w:rPr>
        <w:t xml:space="preserve">2012) as it can be used with diverse groups of service users and carers. </w:t>
      </w:r>
      <w:r w:rsidR="002F3207" w:rsidRPr="00B147AE">
        <w:rPr>
          <w:rFonts w:ascii="Arial" w:hAnsi="Arial" w:cs="Arial"/>
        </w:rPr>
        <w:t>It also sits comf</w:t>
      </w:r>
      <w:r w:rsidR="002F5965">
        <w:rPr>
          <w:rFonts w:ascii="Arial" w:hAnsi="Arial" w:cs="Arial"/>
        </w:rPr>
        <w:t>ortably with social work values as</w:t>
      </w:r>
      <w:r w:rsidR="00ED2A24">
        <w:rPr>
          <w:rFonts w:ascii="Arial" w:hAnsi="Arial" w:cs="Arial"/>
        </w:rPr>
        <w:t xml:space="preserve"> it is not an invasive or </w:t>
      </w:r>
      <w:r w:rsidR="00185D94">
        <w:rPr>
          <w:rFonts w:ascii="Arial" w:hAnsi="Arial" w:cs="Arial"/>
        </w:rPr>
        <w:t>judgmental</w:t>
      </w:r>
      <w:r w:rsidR="002F5965">
        <w:rPr>
          <w:rFonts w:ascii="Arial" w:hAnsi="Arial" w:cs="Arial"/>
        </w:rPr>
        <w:t xml:space="preserve"> approach</w:t>
      </w:r>
      <w:r w:rsidR="006F76B3">
        <w:rPr>
          <w:rFonts w:ascii="Arial" w:hAnsi="Arial" w:cs="Arial"/>
        </w:rPr>
        <w:t>.</w:t>
      </w:r>
    </w:p>
    <w:p w:rsidR="00434CEE" w:rsidRPr="00B65E0A" w:rsidRDefault="002F3207">
      <w:pPr>
        <w:rPr>
          <w:rFonts w:ascii="Arial" w:hAnsi="Arial" w:cs="Arial"/>
        </w:rPr>
      </w:pPr>
      <w:r w:rsidRPr="00B147AE">
        <w:rPr>
          <w:rFonts w:ascii="Arial" w:hAnsi="Arial" w:cs="Arial"/>
        </w:rPr>
        <w:t xml:space="preserve"> </w:t>
      </w:r>
      <w:r w:rsidR="006F76B3">
        <w:rPr>
          <w:rFonts w:ascii="Arial" w:hAnsi="Arial" w:cs="Arial"/>
        </w:rPr>
        <w:t>MI has been used by the business community as a sales tool</w:t>
      </w:r>
      <w:r w:rsidR="00ED1E70">
        <w:rPr>
          <w:rFonts w:ascii="Arial" w:hAnsi="Arial" w:cs="Arial"/>
        </w:rPr>
        <w:t>,</w:t>
      </w:r>
      <w:r w:rsidR="006F76B3">
        <w:rPr>
          <w:rFonts w:ascii="Arial" w:hAnsi="Arial" w:cs="Arial"/>
        </w:rPr>
        <w:t xml:space="preserve"> and Miller and </w:t>
      </w:r>
      <w:proofErr w:type="spellStart"/>
      <w:r w:rsidR="006F76B3">
        <w:rPr>
          <w:rFonts w:ascii="Arial" w:hAnsi="Arial" w:cs="Arial"/>
        </w:rPr>
        <w:t>Rollnick</w:t>
      </w:r>
      <w:proofErr w:type="spellEnd"/>
      <w:r w:rsidR="006F76B3">
        <w:rPr>
          <w:rFonts w:ascii="Arial" w:hAnsi="Arial" w:cs="Arial"/>
        </w:rPr>
        <w:t xml:space="preserve">, the creators, </w:t>
      </w:r>
      <w:r w:rsidR="00ED1E70">
        <w:rPr>
          <w:rFonts w:ascii="Arial" w:hAnsi="Arial" w:cs="Arial"/>
        </w:rPr>
        <w:t>i</w:t>
      </w:r>
      <w:r w:rsidRPr="00B147AE">
        <w:rPr>
          <w:rFonts w:ascii="Arial" w:hAnsi="Arial" w:cs="Arial"/>
        </w:rPr>
        <w:t>n t</w:t>
      </w:r>
      <w:r w:rsidR="00B4519B">
        <w:rPr>
          <w:rFonts w:ascii="Arial" w:hAnsi="Arial" w:cs="Arial"/>
        </w:rPr>
        <w:t>he third edition</w:t>
      </w:r>
      <w:r w:rsidRPr="00B147AE">
        <w:rPr>
          <w:rFonts w:ascii="Arial" w:hAnsi="Arial" w:cs="Arial"/>
        </w:rPr>
        <w:t xml:space="preserve"> of their seminal text ‘Motivational Interviewing – Hel</w:t>
      </w:r>
      <w:r w:rsidR="00ED1E70">
        <w:rPr>
          <w:rFonts w:ascii="Arial" w:hAnsi="Arial" w:cs="Arial"/>
        </w:rPr>
        <w:t>ping people change’</w:t>
      </w:r>
      <w:r w:rsidRPr="00B147AE">
        <w:rPr>
          <w:rFonts w:ascii="Arial" w:hAnsi="Arial" w:cs="Arial"/>
        </w:rPr>
        <w:t xml:space="preserve"> </w:t>
      </w:r>
      <w:r w:rsidR="00ED1E70">
        <w:rPr>
          <w:rFonts w:ascii="Arial" w:hAnsi="Arial" w:cs="Arial"/>
        </w:rPr>
        <w:t>(</w:t>
      </w:r>
      <w:r w:rsidRPr="00B147AE">
        <w:rPr>
          <w:rFonts w:ascii="Arial" w:hAnsi="Arial" w:cs="Arial"/>
        </w:rPr>
        <w:t>2013</w:t>
      </w:r>
      <w:r w:rsidR="00ED1E70">
        <w:rPr>
          <w:rFonts w:ascii="Arial" w:hAnsi="Arial" w:cs="Arial"/>
        </w:rPr>
        <w:t>)</w:t>
      </w:r>
      <w:r w:rsidRPr="00B147AE">
        <w:rPr>
          <w:rFonts w:ascii="Arial" w:hAnsi="Arial" w:cs="Arial"/>
        </w:rPr>
        <w:t xml:space="preserve">, </w:t>
      </w:r>
      <w:r w:rsidR="006F76B3">
        <w:rPr>
          <w:rFonts w:ascii="Arial" w:hAnsi="Arial" w:cs="Arial"/>
        </w:rPr>
        <w:t>argue against it being employed in this way and</w:t>
      </w:r>
      <w:r w:rsidRPr="00B147AE">
        <w:rPr>
          <w:rFonts w:ascii="Arial" w:hAnsi="Arial" w:cs="Arial"/>
        </w:rPr>
        <w:t xml:space="preserve"> </w:t>
      </w:r>
      <w:r w:rsidR="003F3552" w:rsidRPr="00B147AE">
        <w:rPr>
          <w:rFonts w:ascii="Arial" w:hAnsi="Arial" w:cs="Arial"/>
        </w:rPr>
        <w:t>emphasize</w:t>
      </w:r>
      <w:r w:rsidRPr="00B147AE">
        <w:rPr>
          <w:rFonts w:ascii="Arial" w:hAnsi="Arial" w:cs="Arial"/>
        </w:rPr>
        <w:t xml:space="preserve"> the importance of practicing in a way that is congruent with the spirit of MI</w:t>
      </w:r>
      <w:r w:rsidR="006F76B3">
        <w:rPr>
          <w:rFonts w:ascii="Arial" w:hAnsi="Arial" w:cs="Arial"/>
        </w:rPr>
        <w:t xml:space="preserve">. </w:t>
      </w:r>
      <w:r w:rsidRPr="00B147AE">
        <w:rPr>
          <w:rFonts w:ascii="Arial" w:hAnsi="Arial" w:cs="Arial"/>
        </w:rPr>
        <w:t xml:space="preserve"> </w:t>
      </w:r>
      <w:r w:rsidR="006F76B3">
        <w:rPr>
          <w:rFonts w:ascii="Arial" w:hAnsi="Arial" w:cs="Arial"/>
        </w:rPr>
        <w:t>They suggest that</w:t>
      </w:r>
      <w:r w:rsidR="00ED1E70">
        <w:rPr>
          <w:rFonts w:ascii="Arial" w:hAnsi="Arial" w:cs="Arial"/>
        </w:rPr>
        <w:t>,</w:t>
      </w:r>
      <w:r w:rsidR="00133E15" w:rsidRPr="00B147AE">
        <w:rPr>
          <w:rFonts w:ascii="Arial" w:hAnsi="Arial" w:cs="Arial"/>
        </w:rPr>
        <w:t xml:space="preserve"> in order to practice within the </w:t>
      </w:r>
      <w:r w:rsidR="006A1D88" w:rsidRPr="00B147AE">
        <w:rPr>
          <w:rFonts w:ascii="Arial" w:hAnsi="Arial" w:cs="Arial"/>
        </w:rPr>
        <w:t>spirit</w:t>
      </w:r>
      <w:r w:rsidR="00133E15" w:rsidRPr="00B147AE">
        <w:rPr>
          <w:rFonts w:ascii="Arial" w:hAnsi="Arial" w:cs="Arial"/>
        </w:rPr>
        <w:t xml:space="preserve"> of MI, practitioners need to work in partnership with users of services, offer acce</w:t>
      </w:r>
      <w:r w:rsidR="0059185E" w:rsidRPr="00B147AE">
        <w:rPr>
          <w:rFonts w:ascii="Arial" w:hAnsi="Arial" w:cs="Arial"/>
        </w:rPr>
        <w:t>ptance and compassion and adopt</w:t>
      </w:r>
      <w:r w:rsidR="00133E15" w:rsidRPr="00B147AE">
        <w:rPr>
          <w:rFonts w:ascii="Arial" w:hAnsi="Arial" w:cs="Arial"/>
        </w:rPr>
        <w:t xml:space="preserve"> an ap</w:t>
      </w:r>
      <w:r w:rsidR="00DA1B87" w:rsidRPr="00B147AE">
        <w:rPr>
          <w:rFonts w:ascii="Arial" w:hAnsi="Arial" w:cs="Arial"/>
        </w:rPr>
        <w:t xml:space="preserve">proach that is based on </w:t>
      </w:r>
      <w:r w:rsidR="003F3552" w:rsidRPr="00B147AE">
        <w:rPr>
          <w:rFonts w:ascii="Arial" w:hAnsi="Arial" w:cs="Arial"/>
        </w:rPr>
        <w:t>utilizing</w:t>
      </w:r>
      <w:r w:rsidR="00DA1B87" w:rsidRPr="00B147AE">
        <w:rPr>
          <w:rFonts w:ascii="Arial" w:hAnsi="Arial" w:cs="Arial"/>
        </w:rPr>
        <w:t xml:space="preserve"> an individual’s</w:t>
      </w:r>
      <w:r w:rsidR="006F76B3">
        <w:rPr>
          <w:rFonts w:ascii="Arial" w:hAnsi="Arial" w:cs="Arial"/>
        </w:rPr>
        <w:t xml:space="preserve"> strengths. All of these </w:t>
      </w:r>
      <w:r w:rsidR="00133E15" w:rsidRPr="00B147AE">
        <w:rPr>
          <w:rFonts w:ascii="Arial" w:hAnsi="Arial" w:cs="Arial"/>
        </w:rPr>
        <w:t xml:space="preserve">are </w:t>
      </w:r>
      <w:r w:rsidR="00DA1B87" w:rsidRPr="00B147AE">
        <w:rPr>
          <w:rFonts w:ascii="Arial" w:hAnsi="Arial" w:cs="Arial"/>
        </w:rPr>
        <w:t>compatible</w:t>
      </w:r>
      <w:r w:rsidR="00133E15" w:rsidRPr="00B147AE">
        <w:rPr>
          <w:rFonts w:ascii="Arial" w:hAnsi="Arial" w:cs="Arial"/>
        </w:rPr>
        <w:t xml:space="preserve"> with both national and internatio</w:t>
      </w:r>
      <w:r w:rsidR="006A1D88">
        <w:rPr>
          <w:rFonts w:ascii="Arial" w:hAnsi="Arial" w:cs="Arial"/>
        </w:rPr>
        <w:t>nal social work values and the code</w:t>
      </w:r>
      <w:r w:rsidR="006F76B3">
        <w:rPr>
          <w:rFonts w:ascii="Arial" w:hAnsi="Arial" w:cs="Arial"/>
        </w:rPr>
        <w:t>s</w:t>
      </w:r>
      <w:r w:rsidR="006A1D88">
        <w:rPr>
          <w:rFonts w:ascii="Arial" w:hAnsi="Arial" w:cs="Arial"/>
        </w:rPr>
        <w:t xml:space="preserve"> of conduct</w:t>
      </w:r>
      <w:r w:rsidR="00ED2A24">
        <w:rPr>
          <w:rFonts w:ascii="Arial" w:hAnsi="Arial" w:cs="Arial"/>
        </w:rPr>
        <w:t>. Its</w:t>
      </w:r>
      <w:r w:rsidR="006F76B3">
        <w:rPr>
          <w:rFonts w:ascii="Arial" w:hAnsi="Arial" w:cs="Arial"/>
        </w:rPr>
        <w:t xml:space="preserve"> use enables practitioners to meet the</w:t>
      </w:r>
      <w:r w:rsidR="006A1D88">
        <w:rPr>
          <w:rFonts w:ascii="Arial" w:hAnsi="Arial" w:cs="Arial"/>
        </w:rPr>
        <w:t xml:space="preserve"> </w:t>
      </w:r>
      <w:r w:rsidR="00ED2A24">
        <w:rPr>
          <w:rFonts w:ascii="Arial" w:hAnsi="Arial" w:cs="Arial"/>
        </w:rPr>
        <w:t xml:space="preserve">values </w:t>
      </w:r>
      <w:r w:rsidR="006F76B3">
        <w:rPr>
          <w:rFonts w:ascii="Arial" w:hAnsi="Arial" w:cs="Arial"/>
        </w:rPr>
        <w:t>and</w:t>
      </w:r>
      <w:r w:rsidR="00B65E0A">
        <w:rPr>
          <w:rFonts w:ascii="Arial" w:hAnsi="Arial" w:cs="Arial"/>
        </w:rPr>
        <w:t xml:space="preserve"> standards of proficiency </w:t>
      </w:r>
      <w:r w:rsidR="00133E15" w:rsidRPr="00B147AE">
        <w:rPr>
          <w:rFonts w:ascii="Arial" w:hAnsi="Arial" w:cs="Arial"/>
        </w:rPr>
        <w:t xml:space="preserve">of many health </w:t>
      </w:r>
      <w:r w:rsidR="006A1D88">
        <w:rPr>
          <w:rFonts w:ascii="Arial" w:hAnsi="Arial" w:cs="Arial"/>
        </w:rPr>
        <w:t xml:space="preserve">and social </w:t>
      </w:r>
      <w:r w:rsidR="00133E15" w:rsidRPr="00B147AE">
        <w:rPr>
          <w:rFonts w:ascii="Arial" w:hAnsi="Arial" w:cs="Arial"/>
        </w:rPr>
        <w:t>care professionals</w:t>
      </w:r>
      <w:proofErr w:type="gramStart"/>
      <w:r w:rsidR="00133E15" w:rsidRPr="0003080A">
        <w:rPr>
          <w:rFonts w:ascii="Arial" w:hAnsi="Arial" w:cs="Arial"/>
          <w:i/>
          <w:color w:val="FF0000"/>
        </w:rPr>
        <w:t>.</w:t>
      </w:r>
      <w:r w:rsidR="00B65E0A">
        <w:rPr>
          <w:rFonts w:ascii="Arial" w:hAnsi="Arial" w:cs="Arial"/>
        </w:rPr>
        <w:t>(</w:t>
      </w:r>
      <w:proofErr w:type="gramEnd"/>
      <w:r w:rsidR="00B65E0A">
        <w:rPr>
          <w:rFonts w:ascii="Arial" w:hAnsi="Arial" w:cs="Arial"/>
        </w:rPr>
        <w:t>HCPC 2012</w:t>
      </w:r>
      <w:r w:rsidR="009A54BF">
        <w:rPr>
          <w:rFonts w:ascii="Arial" w:hAnsi="Arial" w:cs="Arial"/>
        </w:rPr>
        <w:t>,</w:t>
      </w:r>
      <w:r w:rsidR="00DA1B87" w:rsidRPr="0003080A">
        <w:rPr>
          <w:rFonts w:ascii="Arial" w:hAnsi="Arial" w:cs="Arial"/>
          <w:i/>
          <w:color w:val="FF0000"/>
        </w:rPr>
        <w:t xml:space="preserve"> </w:t>
      </w:r>
      <w:r w:rsidR="00DA1B87" w:rsidRPr="00B65E0A">
        <w:rPr>
          <w:rFonts w:ascii="Arial" w:hAnsi="Arial" w:cs="Arial"/>
        </w:rPr>
        <w:t xml:space="preserve">BASW </w:t>
      </w:r>
      <w:r w:rsidR="00C23D9E">
        <w:rPr>
          <w:rFonts w:ascii="Arial" w:hAnsi="Arial" w:cs="Arial"/>
        </w:rPr>
        <w:t xml:space="preserve">2012, </w:t>
      </w:r>
      <w:r w:rsidR="00B65E0A">
        <w:rPr>
          <w:rFonts w:ascii="Arial" w:hAnsi="Arial" w:cs="Arial"/>
        </w:rPr>
        <w:t>College of Social W</w:t>
      </w:r>
      <w:r w:rsidR="00A146C9" w:rsidRPr="00B65E0A">
        <w:rPr>
          <w:rFonts w:ascii="Arial" w:hAnsi="Arial" w:cs="Arial"/>
        </w:rPr>
        <w:t xml:space="preserve">ork </w:t>
      </w:r>
      <w:r w:rsidR="00C23D9E">
        <w:rPr>
          <w:rFonts w:ascii="Arial" w:hAnsi="Arial" w:cs="Arial"/>
        </w:rPr>
        <w:t xml:space="preserve">2012, </w:t>
      </w:r>
      <w:r w:rsidR="00B65E0A">
        <w:rPr>
          <w:rFonts w:ascii="Arial" w:hAnsi="Arial" w:cs="Arial"/>
        </w:rPr>
        <w:t>Inter</w:t>
      </w:r>
      <w:r w:rsidR="009A54BF">
        <w:rPr>
          <w:rFonts w:ascii="Arial" w:hAnsi="Arial" w:cs="Arial"/>
        </w:rPr>
        <w:t>national Federation of Social W</w:t>
      </w:r>
      <w:r w:rsidR="00DA1B87" w:rsidRPr="00B65E0A">
        <w:rPr>
          <w:rFonts w:ascii="Arial" w:hAnsi="Arial" w:cs="Arial"/>
        </w:rPr>
        <w:t>ork</w:t>
      </w:r>
      <w:r w:rsidR="00C23D9E">
        <w:rPr>
          <w:rFonts w:ascii="Arial" w:hAnsi="Arial" w:cs="Arial"/>
        </w:rPr>
        <w:t xml:space="preserve"> 2014).</w:t>
      </w:r>
    </w:p>
    <w:p w:rsidR="00461082" w:rsidRPr="00B147AE" w:rsidRDefault="00ED2A24" w:rsidP="00461082">
      <w:pPr>
        <w:rPr>
          <w:rFonts w:ascii="Arial" w:hAnsi="Arial" w:cs="Arial"/>
        </w:rPr>
      </w:pPr>
      <w:r>
        <w:rPr>
          <w:rFonts w:ascii="Arial" w:hAnsi="Arial" w:cs="Arial"/>
        </w:rPr>
        <w:t xml:space="preserve">Translating this to the practice education setting, there are clear parallels. Utilizing </w:t>
      </w:r>
      <w:r w:rsidRPr="00B147AE">
        <w:rPr>
          <w:rFonts w:ascii="Arial" w:hAnsi="Arial" w:cs="Arial"/>
        </w:rPr>
        <w:t xml:space="preserve">some of the tools and techniques that MI offers can assist </w:t>
      </w:r>
      <w:r>
        <w:rPr>
          <w:rFonts w:ascii="Arial" w:hAnsi="Arial" w:cs="Arial"/>
        </w:rPr>
        <w:t xml:space="preserve">practice educators to undertake an anti-oppressive approach to supervision and the assessment of students. </w:t>
      </w:r>
      <w:r w:rsidR="00461082" w:rsidRPr="00B147AE">
        <w:rPr>
          <w:rFonts w:ascii="Arial" w:hAnsi="Arial" w:cs="Arial"/>
        </w:rPr>
        <w:t>Rogers (2002) suggests that adult learners have different needs from those of children and bring to education a range of experience</w:t>
      </w:r>
      <w:r>
        <w:rPr>
          <w:rFonts w:ascii="Arial" w:hAnsi="Arial" w:cs="Arial"/>
        </w:rPr>
        <w:t>s</w:t>
      </w:r>
      <w:r w:rsidR="00461082" w:rsidRPr="00B147AE">
        <w:rPr>
          <w:rFonts w:ascii="Arial" w:hAnsi="Arial" w:cs="Arial"/>
        </w:rPr>
        <w:t xml:space="preserve"> and values f</w:t>
      </w:r>
      <w:r>
        <w:rPr>
          <w:rFonts w:ascii="Arial" w:hAnsi="Arial" w:cs="Arial"/>
        </w:rPr>
        <w:t xml:space="preserve">rom their childhood </w:t>
      </w:r>
      <w:r w:rsidR="00461082" w:rsidRPr="00B147AE">
        <w:rPr>
          <w:rFonts w:ascii="Arial" w:hAnsi="Arial" w:cs="Arial"/>
        </w:rPr>
        <w:t>which may be both positive and negative. It is often the intimate relationship that is developed in supervision with the practice educator that enables students to explore their previous experiences and consider how these may be a</w:t>
      </w:r>
      <w:r w:rsidR="00302EEE">
        <w:rPr>
          <w:rFonts w:ascii="Arial" w:hAnsi="Arial" w:cs="Arial"/>
        </w:rPr>
        <w:t>ffecting their ability to learn.</w:t>
      </w:r>
      <w:r w:rsidR="00461082" w:rsidRPr="00B147AE">
        <w:rPr>
          <w:rFonts w:ascii="Arial" w:hAnsi="Arial" w:cs="Arial"/>
        </w:rPr>
        <w:t xml:space="preserve"> Students often bring with them expectations about</w:t>
      </w:r>
      <w:r w:rsidR="00ED1E70">
        <w:rPr>
          <w:rFonts w:ascii="Arial" w:hAnsi="Arial" w:cs="Arial"/>
        </w:rPr>
        <w:t xml:space="preserve"> the learning process, and</w:t>
      </w:r>
      <w:r w:rsidR="00461082" w:rsidRPr="00B147AE">
        <w:rPr>
          <w:rFonts w:ascii="Arial" w:hAnsi="Arial" w:cs="Arial"/>
        </w:rPr>
        <w:t xml:space="preserve"> expect to be ‘taught’ and it often falls to social work educators to support students to develop other ways of learning that fall outside of the traditional teacher</w:t>
      </w:r>
      <w:r w:rsidR="00ED1E70">
        <w:rPr>
          <w:rFonts w:ascii="Arial" w:hAnsi="Arial" w:cs="Arial"/>
        </w:rPr>
        <w:t>-</w:t>
      </w:r>
      <w:r w:rsidR="00461082" w:rsidRPr="00B147AE">
        <w:rPr>
          <w:rFonts w:ascii="Arial" w:hAnsi="Arial" w:cs="Arial"/>
        </w:rPr>
        <w:t>stu</w:t>
      </w:r>
      <w:r w:rsidR="00435D58">
        <w:rPr>
          <w:rFonts w:ascii="Arial" w:hAnsi="Arial" w:cs="Arial"/>
        </w:rPr>
        <w:t xml:space="preserve">dent didactic relationship. </w:t>
      </w:r>
    </w:p>
    <w:p w:rsidR="00F74411" w:rsidRDefault="00E91CA9">
      <w:pPr>
        <w:rPr>
          <w:rFonts w:ascii="Arial" w:hAnsi="Arial" w:cs="Arial"/>
        </w:rPr>
      </w:pPr>
      <w:r w:rsidRPr="00B147AE">
        <w:rPr>
          <w:rFonts w:ascii="Arial" w:hAnsi="Arial" w:cs="Arial"/>
        </w:rPr>
        <w:t>In many settings where social wor</w:t>
      </w:r>
      <w:r w:rsidR="006F76B3">
        <w:rPr>
          <w:rFonts w:ascii="Arial" w:hAnsi="Arial" w:cs="Arial"/>
        </w:rPr>
        <w:t>k is practiced, the emphasis is</w:t>
      </w:r>
      <w:r w:rsidR="00A14DDE" w:rsidRPr="00B147AE">
        <w:rPr>
          <w:rFonts w:ascii="Arial" w:hAnsi="Arial" w:cs="Arial"/>
        </w:rPr>
        <w:t xml:space="preserve"> </w:t>
      </w:r>
      <w:r w:rsidRPr="00B147AE">
        <w:rPr>
          <w:rFonts w:ascii="Arial" w:hAnsi="Arial" w:cs="Arial"/>
        </w:rPr>
        <w:t xml:space="preserve">on supporting </w:t>
      </w:r>
      <w:r w:rsidR="00A14DDE" w:rsidRPr="00B147AE">
        <w:rPr>
          <w:rFonts w:ascii="Arial" w:hAnsi="Arial" w:cs="Arial"/>
        </w:rPr>
        <w:t xml:space="preserve">both </w:t>
      </w:r>
      <w:r w:rsidR="00E70F03" w:rsidRPr="00B147AE">
        <w:rPr>
          <w:rFonts w:ascii="Arial" w:hAnsi="Arial" w:cs="Arial"/>
        </w:rPr>
        <w:t xml:space="preserve">users of services and carers to </w:t>
      </w:r>
      <w:r w:rsidRPr="00B147AE">
        <w:rPr>
          <w:rFonts w:ascii="Arial" w:hAnsi="Arial" w:cs="Arial"/>
        </w:rPr>
        <w:t>c</w:t>
      </w:r>
      <w:r w:rsidR="006F76B3">
        <w:rPr>
          <w:rFonts w:ascii="Arial" w:hAnsi="Arial" w:cs="Arial"/>
        </w:rPr>
        <w:t xml:space="preserve">hange </w:t>
      </w:r>
      <w:r w:rsidR="00680E9E" w:rsidRPr="00B147AE">
        <w:rPr>
          <w:rFonts w:ascii="Arial" w:hAnsi="Arial" w:cs="Arial"/>
        </w:rPr>
        <w:t>their behavio</w:t>
      </w:r>
      <w:r w:rsidR="00ED1E70">
        <w:rPr>
          <w:rFonts w:ascii="Arial" w:hAnsi="Arial" w:cs="Arial"/>
        </w:rPr>
        <w:t>u</w:t>
      </w:r>
      <w:r w:rsidR="00680E9E" w:rsidRPr="00B147AE">
        <w:rPr>
          <w:rFonts w:ascii="Arial" w:hAnsi="Arial" w:cs="Arial"/>
        </w:rPr>
        <w:t>r</w:t>
      </w:r>
      <w:r w:rsidRPr="00B147AE">
        <w:rPr>
          <w:rFonts w:ascii="Arial" w:hAnsi="Arial" w:cs="Arial"/>
        </w:rPr>
        <w:t xml:space="preserve"> </w:t>
      </w:r>
      <w:r w:rsidR="00E70F03" w:rsidRPr="00B147AE">
        <w:rPr>
          <w:rFonts w:ascii="Arial" w:hAnsi="Arial" w:cs="Arial"/>
        </w:rPr>
        <w:t>and/</w:t>
      </w:r>
      <w:r w:rsidR="00680E9E" w:rsidRPr="00B147AE">
        <w:rPr>
          <w:rFonts w:ascii="Arial" w:hAnsi="Arial" w:cs="Arial"/>
        </w:rPr>
        <w:t>or their</w:t>
      </w:r>
      <w:r w:rsidR="00B81EA3" w:rsidRPr="00B147AE">
        <w:rPr>
          <w:rFonts w:ascii="Arial" w:hAnsi="Arial" w:cs="Arial"/>
        </w:rPr>
        <w:t xml:space="preserve"> </w:t>
      </w:r>
      <w:r w:rsidRPr="00B147AE">
        <w:rPr>
          <w:rFonts w:ascii="Arial" w:hAnsi="Arial" w:cs="Arial"/>
        </w:rPr>
        <w:t>circumstances in order to i</w:t>
      </w:r>
      <w:r w:rsidR="006F76B3">
        <w:rPr>
          <w:rFonts w:ascii="Arial" w:hAnsi="Arial" w:cs="Arial"/>
        </w:rPr>
        <w:t>mprove the quality of their life</w:t>
      </w:r>
      <w:r w:rsidR="00A14DDE" w:rsidRPr="00B147AE">
        <w:rPr>
          <w:rFonts w:ascii="Arial" w:hAnsi="Arial" w:cs="Arial"/>
        </w:rPr>
        <w:t xml:space="preserve"> and those of </w:t>
      </w:r>
      <w:r w:rsidR="00ED1E70">
        <w:rPr>
          <w:rFonts w:ascii="Arial" w:hAnsi="Arial" w:cs="Arial"/>
        </w:rPr>
        <w:t xml:space="preserve">the </w:t>
      </w:r>
      <w:r w:rsidR="00A14DDE" w:rsidRPr="00B147AE">
        <w:rPr>
          <w:rFonts w:ascii="Arial" w:hAnsi="Arial" w:cs="Arial"/>
        </w:rPr>
        <w:t xml:space="preserve">people who are </w:t>
      </w:r>
      <w:r w:rsidR="00E70F03" w:rsidRPr="00B147AE">
        <w:rPr>
          <w:rFonts w:ascii="Arial" w:hAnsi="Arial" w:cs="Arial"/>
        </w:rPr>
        <w:t>important to them.</w:t>
      </w:r>
      <w:r w:rsidRPr="00B147AE">
        <w:rPr>
          <w:rFonts w:ascii="Arial" w:hAnsi="Arial" w:cs="Arial"/>
        </w:rPr>
        <w:t xml:space="preserve"> </w:t>
      </w:r>
      <w:r w:rsidR="00133E15" w:rsidRPr="00B147AE">
        <w:rPr>
          <w:rFonts w:ascii="Arial" w:hAnsi="Arial" w:cs="Arial"/>
        </w:rPr>
        <w:t>This is where</w:t>
      </w:r>
      <w:r w:rsidR="00B81EA3" w:rsidRPr="00B147AE">
        <w:rPr>
          <w:rFonts w:ascii="Arial" w:hAnsi="Arial" w:cs="Arial"/>
        </w:rPr>
        <w:t xml:space="preserve"> a transfer of </w:t>
      </w:r>
      <w:r w:rsidR="00B81EA3" w:rsidRPr="00B147AE">
        <w:rPr>
          <w:rFonts w:ascii="Arial" w:hAnsi="Arial" w:cs="Arial"/>
        </w:rPr>
        <w:lastRenderedPageBreak/>
        <w:t xml:space="preserve">skills </w:t>
      </w:r>
      <w:r w:rsidR="00944D97" w:rsidRPr="00B147AE">
        <w:rPr>
          <w:rFonts w:ascii="Arial" w:hAnsi="Arial" w:cs="Arial"/>
        </w:rPr>
        <w:t xml:space="preserve">is often </w:t>
      </w:r>
      <w:r w:rsidR="006F76B3">
        <w:rPr>
          <w:rFonts w:ascii="Arial" w:hAnsi="Arial" w:cs="Arial"/>
        </w:rPr>
        <w:t>required from the</w:t>
      </w:r>
      <w:r w:rsidR="00944D97" w:rsidRPr="00B147AE">
        <w:rPr>
          <w:rFonts w:ascii="Arial" w:hAnsi="Arial" w:cs="Arial"/>
        </w:rPr>
        <w:t xml:space="preserve"> </w:t>
      </w:r>
      <w:r w:rsidR="00B81EA3" w:rsidRPr="00B147AE">
        <w:rPr>
          <w:rFonts w:ascii="Arial" w:hAnsi="Arial" w:cs="Arial"/>
        </w:rPr>
        <w:t>experienced social</w:t>
      </w:r>
      <w:r w:rsidR="00944D97" w:rsidRPr="00B147AE">
        <w:rPr>
          <w:rFonts w:ascii="Arial" w:hAnsi="Arial" w:cs="Arial"/>
        </w:rPr>
        <w:t xml:space="preserve"> work practitioner </w:t>
      </w:r>
      <w:r w:rsidR="00ED1E70">
        <w:rPr>
          <w:rFonts w:ascii="Arial" w:hAnsi="Arial" w:cs="Arial"/>
        </w:rPr>
        <w:t>who moves in</w:t>
      </w:r>
      <w:r w:rsidR="006F76B3">
        <w:rPr>
          <w:rFonts w:ascii="Arial" w:hAnsi="Arial" w:cs="Arial"/>
        </w:rPr>
        <w:t xml:space="preserve">to </w:t>
      </w:r>
      <w:r w:rsidR="00944D97" w:rsidRPr="00B147AE">
        <w:rPr>
          <w:rFonts w:ascii="Arial" w:hAnsi="Arial" w:cs="Arial"/>
        </w:rPr>
        <w:t xml:space="preserve">the </w:t>
      </w:r>
      <w:r w:rsidR="006F76B3">
        <w:rPr>
          <w:rFonts w:ascii="Arial" w:hAnsi="Arial" w:cs="Arial"/>
        </w:rPr>
        <w:t>practice educator role. A</w:t>
      </w:r>
      <w:r w:rsidR="0003080A">
        <w:rPr>
          <w:rFonts w:ascii="Arial" w:hAnsi="Arial" w:cs="Arial"/>
        </w:rPr>
        <w:t>dopting the spirit of MI</w:t>
      </w:r>
      <w:r w:rsidR="006F76B3">
        <w:rPr>
          <w:rFonts w:ascii="Arial" w:hAnsi="Arial" w:cs="Arial"/>
        </w:rPr>
        <w:t>,</w:t>
      </w:r>
      <w:r w:rsidR="0003080A">
        <w:rPr>
          <w:rFonts w:ascii="Arial" w:hAnsi="Arial" w:cs="Arial"/>
        </w:rPr>
        <w:t xml:space="preserve"> </w:t>
      </w:r>
      <w:r w:rsidR="00ED2A24">
        <w:rPr>
          <w:rFonts w:ascii="Arial" w:hAnsi="Arial" w:cs="Arial"/>
        </w:rPr>
        <w:t>together with some of its</w:t>
      </w:r>
      <w:r w:rsidR="006F76B3">
        <w:rPr>
          <w:rFonts w:ascii="Arial" w:hAnsi="Arial" w:cs="Arial"/>
        </w:rPr>
        <w:t xml:space="preserve"> tools</w:t>
      </w:r>
      <w:r w:rsidR="006A1D88">
        <w:rPr>
          <w:rFonts w:ascii="Arial" w:hAnsi="Arial" w:cs="Arial"/>
        </w:rPr>
        <w:t xml:space="preserve"> and techniques</w:t>
      </w:r>
      <w:r w:rsidR="00ED1E70">
        <w:rPr>
          <w:rFonts w:ascii="Arial" w:hAnsi="Arial" w:cs="Arial"/>
        </w:rPr>
        <w:t>,</w:t>
      </w:r>
      <w:r w:rsidR="006A1D88">
        <w:rPr>
          <w:rFonts w:ascii="Arial" w:hAnsi="Arial" w:cs="Arial"/>
        </w:rPr>
        <w:t xml:space="preserve"> may be helpful to </w:t>
      </w:r>
      <w:r w:rsidR="006F76B3">
        <w:rPr>
          <w:rFonts w:ascii="Arial" w:hAnsi="Arial" w:cs="Arial"/>
        </w:rPr>
        <w:t>them in their work with students.</w:t>
      </w:r>
    </w:p>
    <w:p w:rsidR="00932EA0" w:rsidRPr="00ED1E70" w:rsidRDefault="00E91CA9">
      <w:pPr>
        <w:rPr>
          <w:rFonts w:ascii="Arial" w:hAnsi="Arial" w:cs="Arial"/>
        </w:rPr>
      </w:pPr>
      <w:r w:rsidRPr="00ED1E70">
        <w:rPr>
          <w:rFonts w:ascii="Arial" w:hAnsi="Arial" w:cs="Arial"/>
        </w:rPr>
        <w:t>The role of the practice educator</w:t>
      </w:r>
      <w:r w:rsidR="007E50BE" w:rsidRPr="00ED1E70">
        <w:rPr>
          <w:rFonts w:ascii="Arial" w:hAnsi="Arial" w:cs="Arial"/>
        </w:rPr>
        <w:t xml:space="preserve"> </w:t>
      </w:r>
      <w:r w:rsidR="006F5B9D" w:rsidRPr="00ED1E70">
        <w:rPr>
          <w:rFonts w:ascii="Arial" w:hAnsi="Arial" w:cs="Arial"/>
        </w:rPr>
        <w:t xml:space="preserve">is well established in the teaching and learning of students within a practice setting </w:t>
      </w:r>
      <w:r w:rsidR="00932EA0" w:rsidRPr="00ED1E70">
        <w:rPr>
          <w:rFonts w:ascii="Arial" w:hAnsi="Arial" w:cs="Arial"/>
        </w:rPr>
        <w:t>.</w:t>
      </w:r>
      <w:r w:rsidR="006F5B9D" w:rsidRPr="00ED1E70">
        <w:rPr>
          <w:rFonts w:ascii="Arial" w:hAnsi="Arial" w:cs="Arial"/>
        </w:rPr>
        <w:t xml:space="preserve">The role can at times be a complex one which requires a variety of skills and knowledge in a profession that is constantly changing (Field, Jasper and Little 2014). </w:t>
      </w:r>
      <w:r w:rsidR="00932EA0" w:rsidRPr="00ED1E70">
        <w:rPr>
          <w:rFonts w:ascii="Arial" w:hAnsi="Arial" w:cs="Arial"/>
        </w:rPr>
        <w:t>Practice educators can often find themselves</w:t>
      </w:r>
      <w:r w:rsidR="00E70F03" w:rsidRPr="00ED1E70">
        <w:rPr>
          <w:rFonts w:ascii="Arial" w:hAnsi="Arial" w:cs="Arial"/>
        </w:rPr>
        <w:t xml:space="preserve"> supporting students through a process of </w:t>
      </w:r>
      <w:r w:rsidR="00B81EA3" w:rsidRPr="00ED1E70">
        <w:rPr>
          <w:rFonts w:ascii="Arial" w:hAnsi="Arial" w:cs="Arial"/>
        </w:rPr>
        <w:t xml:space="preserve">change; this may be through assisting students </w:t>
      </w:r>
      <w:r w:rsidR="00E70F03" w:rsidRPr="00ED1E70">
        <w:rPr>
          <w:rFonts w:ascii="Arial" w:hAnsi="Arial" w:cs="Arial"/>
        </w:rPr>
        <w:t>to d</w:t>
      </w:r>
      <w:r w:rsidR="00B81EA3" w:rsidRPr="00ED1E70">
        <w:rPr>
          <w:rFonts w:ascii="Arial" w:hAnsi="Arial" w:cs="Arial"/>
        </w:rPr>
        <w:t xml:space="preserve">evelop a professional identify </w:t>
      </w:r>
      <w:r w:rsidR="00E70F03" w:rsidRPr="00ED1E70">
        <w:rPr>
          <w:rFonts w:ascii="Arial" w:hAnsi="Arial" w:cs="Arial"/>
        </w:rPr>
        <w:t xml:space="preserve">and may also mean </w:t>
      </w:r>
      <w:r w:rsidR="00944D97" w:rsidRPr="00ED1E70">
        <w:rPr>
          <w:rFonts w:ascii="Arial" w:hAnsi="Arial" w:cs="Arial"/>
        </w:rPr>
        <w:t>enabling</w:t>
      </w:r>
      <w:r w:rsidR="00B81EA3" w:rsidRPr="00ED1E70">
        <w:rPr>
          <w:rFonts w:ascii="Arial" w:hAnsi="Arial" w:cs="Arial"/>
        </w:rPr>
        <w:t xml:space="preserve"> them to explore any</w:t>
      </w:r>
      <w:r w:rsidR="003F3641" w:rsidRPr="00ED1E70">
        <w:rPr>
          <w:rFonts w:ascii="Arial" w:hAnsi="Arial" w:cs="Arial"/>
        </w:rPr>
        <w:t xml:space="preserve"> </w:t>
      </w:r>
      <w:r w:rsidR="00610EB0" w:rsidRPr="00ED1E70">
        <w:rPr>
          <w:rFonts w:ascii="Arial" w:hAnsi="Arial" w:cs="Arial"/>
        </w:rPr>
        <w:t xml:space="preserve">views they have that potentially discriminate against any service user group or any </w:t>
      </w:r>
      <w:r w:rsidR="003F3641" w:rsidRPr="00ED1E70">
        <w:rPr>
          <w:rFonts w:ascii="Arial" w:hAnsi="Arial" w:cs="Arial"/>
        </w:rPr>
        <w:t xml:space="preserve">assumptions </w:t>
      </w:r>
      <w:r w:rsidR="00B81EA3" w:rsidRPr="00ED1E70">
        <w:rPr>
          <w:rFonts w:ascii="Arial" w:hAnsi="Arial" w:cs="Arial"/>
        </w:rPr>
        <w:t xml:space="preserve">they </w:t>
      </w:r>
      <w:r w:rsidR="00944D97" w:rsidRPr="00ED1E70">
        <w:rPr>
          <w:rFonts w:ascii="Arial" w:hAnsi="Arial" w:cs="Arial"/>
        </w:rPr>
        <w:t xml:space="preserve">may </w:t>
      </w:r>
      <w:r w:rsidR="00B81EA3" w:rsidRPr="00ED1E70">
        <w:rPr>
          <w:rFonts w:ascii="Arial" w:hAnsi="Arial" w:cs="Arial"/>
        </w:rPr>
        <w:t>hold</w:t>
      </w:r>
      <w:r w:rsidR="00610EB0" w:rsidRPr="00ED1E70">
        <w:rPr>
          <w:rFonts w:ascii="Arial" w:hAnsi="Arial" w:cs="Arial"/>
        </w:rPr>
        <w:t>.</w:t>
      </w:r>
    </w:p>
    <w:p w:rsidR="002A14A4" w:rsidRDefault="00932EA0">
      <w:pPr>
        <w:rPr>
          <w:rFonts w:ascii="Arial" w:hAnsi="Arial" w:cs="Arial"/>
        </w:rPr>
      </w:pPr>
      <w:r w:rsidRPr="00932EA0">
        <w:rPr>
          <w:rFonts w:ascii="Arial" w:hAnsi="Arial" w:cs="Arial"/>
        </w:rPr>
        <w:t>Related to this,</w:t>
      </w:r>
      <w:r w:rsidR="00F54C4B" w:rsidRPr="00B147AE">
        <w:rPr>
          <w:rFonts w:ascii="Arial" w:hAnsi="Arial" w:cs="Arial"/>
        </w:rPr>
        <w:t xml:space="preserve"> practice educator</w:t>
      </w:r>
      <w:r>
        <w:rPr>
          <w:rFonts w:ascii="Arial" w:hAnsi="Arial" w:cs="Arial"/>
        </w:rPr>
        <w:t xml:space="preserve">s may also find they need to </w:t>
      </w:r>
      <w:r w:rsidR="00B81EA3" w:rsidRPr="00B147AE">
        <w:rPr>
          <w:rFonts w:ascii="Arial" w:hAnsi="Arial" w:cs="Arial"/>
        </w:rPr>
        <w:t>support students with an</w:t>
      </w:r>
      <w:r w:rsidR="003F3641" w:rsidRPr="00B147AE">
        <w:rPr>
          <w:rFonts w:ascii="Arial" w:hAnsi="Arial" w:cs="Arial"/>
        </w:rPr>
        <w:t xml:space="preserve">y </w:t>
      </w:r>
      <w:r w:rsidR="00B81EA3" w:rsidRPr="00B147AE">
        <w:rPr>
          <w:rFonts w:ascii="Arial" w:hAnsi="Arial" w:cs="Arial"/>
        </w:rPr>
        <w:t xml:space="preserve">internal </w:t>
      </w:r>
      <w:r w:rsidR="003F3641" w:rsidRPr="00B147AE">
        <w:rPr>
          <w:rFonts w:ascii="Arial" w:hAnsi="Arial" w:cs="Arial"/>
        </w:rPr>
        <w:t xml:space="preserve">conflicts </w:t>
      </w:r>
      <w:r w:rsidR="00944D97" w:rsidRPr="00B147AE">
        <w:rPr>
          <w:rFonts w:ascii="Arial" w:hAnsi="Arial" w:cs="Arial"/>
        </w:rPr>
        <w:t>they may encounter when</w:t>
      </w:r>
      <w:r w:rsidR="00610EB0">
        <w:rPr>
          <w:rFonts w:ascii="Arial" w:hAnsi="Arial" w:cs="Arial"/>
        </w:rPr>
        <w:t xml:space="preserve"> </w:t>
      </w:r>
      <w:r w:rsidR="00680E9E">
        <w:rPr>
          <w:rFonts w:ascii="Arial" w:hAnsi="Arial" w:cs="Arial"/>
        </w:rPr>
        <w:t xml:space="preserve">balancing </w:t>
      </w:r>
      <w:r w:rsidR="00680E9E" w:rsidRPr="00B147AE">
        <w:rPr>
          <w:rFonts w:ascii="Arial" w:hAnsi="Arial" w:cs="Arial"/>
        </w:rPr>
        <w:t>their</w:t>
      </w:r>
      <w:r w:rsidR="00B81EA3" w:rsidRPr="00B147AE">
        <w:rPr>
          <w:rFonts w:ascii="Arial" w:hAnsi="Arial" w:cs="Arial"/>
        </w:rPr>
        <w:t xml:space="preserve"> personal values with those of </w:t>
      </w:r>
      <w:r>
        <w:rPr>
          <w:rFonts w:ascii="Arial" w:hAnsi="Arial" w:cs="Arial"/>
        </w:rPr>
        <w:t>both the organization and</w:t>
      </w:r>
      <w:r w:rsidR="006A1D88">
        <w:rPr>
          <w:rFonts w:ascii="Arial" w:hAnsi="Arial" w:cs="Arial"/>
        </w:rPr>
        <w:t xml:space="preserve"> the profession </w:t>
      </w:r>
      <w:r w:rsidR="00610EB0">
        <w:rPr>
          <w:rFonts w:ascii="Arial" w:hAnsi="Arial" w:cs="Arial"/>
        </w:rPr>
        <w:t>they are choosing to enter. P</w:t>
      </w:r>
      <w:r w:rsidR="006A1D88">
        <w:rPr>
          <w:rFonts w:ascii="Arial" w:hAnsi="Arial" w:cs="Arial"/>
        </w:rPr>
        <w:t xml:space="preserve">ractice educators </w:t>
      </w:r>
      <w:r w:rsidR="00610EB0">
        <w:rPr>
          <w:rFonts w:ascii="Arial" w:hAnsi="Arial" w:cs="Arial"/>
        </w:rPr>
        <w:t xml:space="preserve">can </w:t>
      </w:r>
      <w:r w:rsidR="006A1D88">
        <w:rPr>
          <w:rFonts w:ascii="Arial" w:hAnsi="Arial" w:cs="Arial"/>
        </w:rPr>
        <w:t xml:space="preserve">find themselves </w:t>
      </w:r>
      <w:r w:rsidR="003F3641" w:rsidRPr="00B147AE">
        <w:rPr>
          <w:rFonts w:ascii="Arial" w:hAnsi="Arial" w:cs="Arial"/>
        </w:rPr>
        <w:t>supporting students to change their beh</w:t>
      </w:r>
      <w:r w:rsidR="00610EB0">
        <w:rPr>
          <w:rFonts w:ascii="Arial" w:hAnsi="Arial" w:cs="Arial"/>
        </w:rPr>
        <w:t>avio</w:t>
      </w:r>
      <w:r w:rsidR="00ED1E70">
        <w:rPr>
          <w:rFonts w:ascii="Arial" w:hAnsi="Arial" w:cs="Arial"/>
        </w:rPr>
        <w:t>u</w:t>
      </w:r>
      <w:r w:rsidR="00610EB0">
        <w:rPr>
          <w:rFonts w:ascii="Arial" w:hAnsi="Arial" w:cs="Arial"/>
        </w:rPr>
        <w:t>r as a result of this</w:t>
      </w:r>
      <w:r w:rsidR="00944D97" w:rsidRPr="00B147AE">
        <w:rPr>
          <w:rFonts w:ascii="Arial" w:hAnsi="Arial" w:cs="Arial"/>
        </w:rPr>
        <w:t xml:space="preserve"> learning</w:t>
      </w:r>
      <w:r w:rsidR="00610EB0">
        <w:rPr>
          <w:rFonts w:ascii="Arial" w:hAnsi="Arial" w:cs="Arial"/>
        </w:rPr>
        <w:t>. This can lead to</w:t>
      </w:r>
      <w:r w:rsidR="00F54C4B" w:rsidRPr="00B147AE">
        <w:rPr>
          <w:rFonts w:ascii="Arial" w:hAnsi="Arial" w:cs="Arial"/>
        </w:rPr>
        <w:t xml:space="preserve"> a deeper understanding that can</w:t>
      </w:r>
      <w:r w:rsidR="006A1D88">
        <w:rPr>
          <w:rFonts w:ascii="Arial" w:hAnsi="Arial" w:cs="Arial"/>
        </w:rPr>
        <w:t xml:space="preserve"> result in a change </w:t>
      </w:r>
      <w:r w:rsidR="00610EB0">
        <w:rPr>
          <w:rFonts w:ascii="Arial" w:hAnsi="Arial" w:cs="Arial"/>
        </w:rPr>
        <w:t xml:space="preserve">in views </w:t>
      </w:r>
      <w:r w:rsidR="00680E9E">
        <w:rPr>
          <w:rFonts w:ascii="Arial" w:hAnsi="Arial" w:cs="Arial"/>
        </w:rPr>
        <w:t xml:space="preserve">and </w:t>
      </w:r>
      <w:r w:rsidR="00680E9E" w:rsidRPr="00B147AE">
        <w:rPr>
          <w:rFonts w:ascii="Arial" w:hAnsi="Arial" w:cs="Arial"/>
        </w:rPr>
        <w:t>the</w:t>
      </w:r>
      <w:r w:rsidR="003F3641" w:rsidRPr="00B147AE">
        <w:rPr>
          <w:rFonts w:ascii="Arial" w:hAnsi="Arial" w:cs="Arial"/>
        </w:rPr>
        <w:t xml:space="preserve"> development of new skills. </w:t>
      </w:r>
      <w:r w:rsidR="00ED1E70">
        <w:rPr>
          <w:rFonts w:ascii="Arial" w:hAnsi="Arial" w:cs="Arial"/>
        </w:rPr>
        <w:t>As</w:t>
      </w:r>
      <w:r w:rsidR="007A1602" w:rsidRPr="00B147AE">
        <w:rPr>
          <w:rFonts w:ascii="Arial" w:hAnsi="Arial" w:cs="Arial"/>
        </w:rPr>
        <w:t xml:space="preserve"> will </w:t>
      </w:r>
      <w:r w:rsidR="00ED1E70">
        <w:rPr>
          <w:rFonts w:ascii="Arial" w:hAnsi="Arial" w:cs="Arial"/>
        </w:rPr>
        <w:t xml:space="preserve">be </w:t>
      </w:r>
      <w:r w:rsidR="007A1602" w:rsidRPr="00B147AE">
        <w:rPr>
          <w:rFonts w:ascii="Arial" w:hAnsi="Arial" w:cs="Arial"/>
        </w:rPr>
        <w:t>see</w:t>
      </w:r>
      <w:r w:rsidR="00ED1E70">
        <w:rPr>
          <w:rFonts w:ascii="Arial" w:hAnsi="Arial" w:cs="Arial"/>
        </w:rPr>
        <w:t xml:space="preserve">n in </w:t>
      </w:r>
      <w:r w:rsidR="007E50BE">
        <w:rPr>
          <w:rFonts w:ascii="Arial" w:hAnsi="Arial" w:cs="Arial"/>
        </w:rPr>
        <w:t>this article,</w:t>
      </w:r>
      <w:r w:rsidR="007A1602" w:rsidRPr="00B147AE">
        <w:rPr>
          <w:rFonts w:ascii="Arial" w:hAnsi="Arial" w:cs="Arial"/>
        </w:rPr>
        <w:t xml:space="preserve"> </w:t>
      </w:r>
      <w:r w:rsidR="003F4E18" w:rsidRPr="00B147AE">
        <w:rPr>
          <w:rFonts w:ascii="Arial" w:hAnsi="Arial" w:cs="Arial"/>
        </w:rPr>
        <w:t xml:space="preserve">adhering to the principles of MI and </w:t>
      </w:r>
      <w:r w:rsidR="007E50BE" w:rsidRPr="00B147AE">
        <w:rPr>
          <w:rFonts w:ascii="Arial" w:hAnsi="Arial" w:cs="Arial"/>
        </w:rPr>
        <w:t>utilizing</w:t>
      </w:r>
      <w:r w:rsidR="003F4E18" w:rsidRPr="00B147AE">
        <w:rPr>
          <w:rFonts w:ascii="Arial" w:hAnsi="Arial" w:cs="Arial"/>
        </w:rPr>
        <w:t xml:space="preserve"> some of the tools and</w:t>
      </w:r>
      <w:r w:rsidR="00461082">
        <w:rPr>
          <w:rFonts w:ascii="Arial" w:hAnsi="Arial" w:cs="Arial"/>
        </w:rPr>
        <w:t xml:space="preserve"> techniques that are part of this style </w:t>
      </w:r>
      <w:r w:rsidR="003F4E18" w:rsidRPr="00B147AE">
        <w:rPr>
          <w:rFonts w:ascii="Arial" w:hAnsi="Arial" w:cs="Arial"/>
        </w:rPr>
        <w:t>can assist pract</w:t>
      </w:r>
      <w:r w:rsidR="00B81EA3" w:rsidRPr="00B147AE">
        <w:rPr>
          <w:rFonts w:ascii="Arial" w:hAnsi="Arial" w:cs="Arial"/>
        </w:rPr>
        <w:t xml:space="preserve">ice educators to </w:t>
      </w:r>
      <w:r w:rsidR="00ED1E70">
        <w:rPr>
          <w:rFonts w:ascii="Arial" w:hAnsi="Arial" w:cs="Arial"/>
        </w:rPr>
        <w:t>offer effective</w:t>
      </w:r>
      <w:r w:rsidR="003F4E18" w:rsidRPr="00B147AE">
        <w:rPr>
          <w:rFonts w:ascii="Arial" w:hAnsi="Arial" w:cs="Arial"/>
        </w:rPr>
        <w:t xml:space="preserve"> supervision to students, particularly those who may be str</w:t>
      </w:r>
      <w:r w:rsidR="00B81EA3" w:rsidRPr="00B147AE">
        <w:rPr>
          <w:rFonts w:ascii="Arial" w:hAnsi="Arial" w:cs="Arial"/>
        </w:rPr>
        <w:t>uggling with</w:t>
      </w:r>
      <w:r w:rsidR="00B66367" w:rsidRPr="00B147AE">
        <w:rPr>
          <w:rFonts w:ascii="Arial" w:hAnsi="Arial" w:cs="Arial"/>
        </w:rPr>
        <w:t>in</w:t>
      </w:r>
      <w:r w:rsidR="00B81EA3" w:rsidRPr="00B147AE">
        <w:rPr>
          <w:rFonts w:ascii="Arial" w:hAnsi="Arial" w:cs="Arial"/>
        </w:rPr>
        <w:t xml:space="preserve"> the placement setting.</w:t>
      </w:r>
    </w:p>
    <w:p w:rsidR="00461082" w:rsidRDefault="00461082">
      <w:pPr>
        <w:rPr>
          <w:rFonts w:ascii="Arial" w:hAnsi="Arial" w:cs="Arial"/>
        </w:rPr>
      </w:pPr>
      <w:r>
        <w:rPr>
          <w:rFonts w:ascii="Arial" w:hAnsi="Arial" w:cs="Arial"/>
        </w:rPr>
        <w:t xml:space="preserve">In order to support students with any behavioural change that is necessary, </w:t>
      </w:r>
      <w:r w:rsidR="007D7E8D">
        <w:rPr>
          <w:rFonts w:ascii="Arial" w:hAnsi="Arial" w:cs="Arial"/>
        </w:rPr>
        <w:t xml:space="preserve">it </w:t>
      </w:r>
      <w:r w:rsidR="007D7E8D" w:rsidRPr="00B147AE">
        <w:rPr>
          <w:rFonts w:ascii="Arial" w:hAnsi="Arial" w:cs="Arial"/>
        </w:rPr>
        <w:t>may</w:t>
      </w:r>
      <w:r w:rsidR="002F3207" w:rsidRPr="00B147AE">
        <w:rPr>
          <w:rFonts w:ascii="Arial" w:hAnsi="Arial" w:cs="Arial"/>
        </w:rPr>
        <w:t xml:space="preserve"> be helpful </w:t>
      </w:r>
      <w:r w:rsidR="00B81EA3" w:rsidRPr="00B147AE">
        <w:rPr>
          <w:rFonts w:ascii="Arial" w:hAnsi="Arial" w:cs="Arial"/>
        </w:rPr>
        <w:t>to</w:t>
      </w:r>
      <w:r w:rsidR="00944D97" w:rsidRPr="00B147AE">
        <w:rPr>
          <w:rFonts w:ascii="Arial" w:hAnsi="Arial" w:cs="Arial"/>
        </w:rPr>
        <w:t xml:space="preserve"> begin by considering the influences that enable people to</w:t>
      </w:r>
      <w:r>
        <w:rPr>
          <w:rFonts w:ascii="Arial" w:hAnsi="Arial" w:cs="Arial"/>
        </w:rPr>
        <w:t xml:space="preserve"> change if they cho</w:t>
      </w:r>
      <w:r w:rsidR="00ED1E70">
        <w:rPr>
          <w:rFonts w:ascii="Arial" w:hAnsi="Arial" w:cs="Arial"/>
        </w:rPr>
        <w:t>o</w:t>
      </w:r>
      <w:r>
        <w:rPr>
          <w:rFonts w:ascii="Arial" w:hAnsi="Arial" w:cs="Arial"/>
        </w:rPr>
        <w:t>se to do so.</w:t>
      </w:r>
      <w:r w:rsidR="006300ED" w:rsidRPr="00B147AE">
        <w:rPr>
          <w:rFonts w:ascii="Arial" w:hAnsi="Arial" w:cs="Arial"/>
        </w:rPr>
        <w:t xml:space="preserve"> </w:t>
      </w:r>
      <w:r w:rsidR="002F3207" w:rsidRPr="00B147AE">
        <w:rPr>
          <w:rFonts w:ascii="Arial" w:hAnsi="Arial" w:cs="Arial"/>
        </w:rPr>
        <w:t xml:space="preserve">Miller and </w:t>
      </w:r>
      <w:proofErr w:type="spellStart"/>
      <w:r w:rsidR="002F3207" w:rsidRPr="00B147AE">
        <w:rPr>
          <w:rFonts w:ascii="Arial" w:hAnsi="Arial" w:cs="Arial"/>
        </w:rPr>
        <w:t>Rollnick</w:t>
      </w:r>
      <w:proofErr w:type="spellEnd"/>
      <w:r w:rsidR="002F3207" w:rsidRPr="00B147AE">
        <w:rPr>
          <w:rFonts w:ascii="Arial" w:hAnsi="Arial" w:cs="Arial"/>
        </w:rPr>
        <w:t xml:space="preserve"> (2002) suggest th</w:t>
      </w:r>
      <w:r w:rsidR="00DA1B87" w:rsidRPr="00B147AE">
        <w:rPr>
          <w:rFonts w:ascii="Arial" w:hAnsi="Arial" w:cs="Arial"/>
        </w:rPr>
        <w:t>at there ar</w:t>
      </w:r>
      <w:r w:rsidR="00ED1E70">
        <w:rPr>
          <w:rFonts w:ascii="Arial" w:hAnsi="Arial" w:cs="Arial"/>
        </w:rPr>
        <w:t>e a number of ways in which</w:t>
      </w:r>
      <w:r w:rsidR="006300ED" w:rsidRPr="00B147AE">
        <w:rPr>
          <w:rFonts w:ascii="Arial" w:hAnsi="Arial" w:cs="Arial"/>
        </w:rPr>
        <w:t xml:space="preserve"> individuals</w:t>
      </w:r>
      <w:r>
        <w:rPr>
          <w:rFonts w:ascii="Arial" w:hAnsi="Arial" w:cs="Arial"/>
        </w:rPr>
        <w:t xml:space="preserve"> </w:t>
      </w:r>
      <w:r w:rsidR="00610EB0">
        <w:rPr>
          <w:rFonts w:ascii="Arial" w:hAnsi="Arial" w:cs="Arial"/>
        </w:rPr>
        <w:t>have the ability to change without</w:t>
      </w:r>
      <w:r w:rsidR="00CC2DB5" w:rsidRPr="00B147AE">
        <w:rPr>
          <w:rFonts w:ascii="Arial" w:hAnsi="Arial" w:cs="Arial"/>
        </w:rPr>
        <w:t xml:space="preserve"> </w:t>
      </w:r>
      <w:r w:rsidR="006300ED" w:rsidRPr="00B147AE">
        <w:rPr>
          <w:rFonts w:ascii="Arial" w:hAnsi="Arial" w:cs="Arial"/>
        </w:rPr>
        <w:t>formal intervention, e.g. many people give up smoking without visiting their GP</w:t>
      </w:r>
      <w:r>
        <w:rPr>
          <w:rFonts w:ascii="Arial" w:hAnsi="Arial" w:cs="Arial"/>
        </w:rPr>
        <w:t>,</w:t>
      </w:r>
      <w:r w:rsidR="006300ED" w:rsidRPr="00B147AE">
        <w:rPr>
          <w:rFonts w:ascii="Arial" w:hAnsi="Arial" w:cs="Arial"/>
        </w:rPr>
        <w:t xml:space="preserve"> or manage to lose weight without joining a slimming class. However, for some peo</w:t>
      </w:r>
      <w:r w:rsidR="00610EB0">
        <w:rPr>
          <w:rFonts w:ascii="Arial" w:hAnsi="Arial" w:cs="Arial"/>
        </w:rPr>
        <w:t>ple</w:t>
      </w:r>
      <w:r w:rsidR="00ED1E70">
        <w:rPr>
          <w:rFonts w:ascii="Arial" w:hAnsi="Arial" w:cs="Arial"/>
        </w:rPr>
        <w:t>,</w:t>
      </w:r>
      <w:r w:rsidR="006300ED" w:rsidRPr="00B147AE">
        <w:rPr>
          <w:rFonts w:ascii="Arial" w:hAnsi="Arial" w:cs="Arial"/>
        </w:rPr>
        <w:t xml:space="preserve"> support may be required and a brief intervention ma</w:t>
      </w:r>
      <w:r>
        <w:rPr>
          <w:rFonts w:ascii="Arial" w:hAnsi="Arial" w:cs="Arial"/>
        </w:rPr>
        <w:t xml:space="preserve">y be helpful </w:t>
      </w:r>
      <w:r w:rsidR="00610EB0">
        <w:rPr>
          <w:rFonts w:ascii="Arial" w:hAnsi="Arial" w:cs="Arial"/>
        </w:rPr>
        <w:t xml:space="preserve">in this process </w:t>
      </w:r>
      <w:r>
        <w:rPr>
          <w:rFonts w:ascii="Arial" w:hAnsi="Arial" w:cs="Arial"/>
        </w:rPr>
        <w:t>and</w:t>
      </w:r>
      <w:r w:rsidR="00610EB0">
        <w:rPr>
          <w:rFonts w:ascii="Arial" w:hAnsi="Arial" w:cs="Arial"/>
        </w:rPr>
        <w:t xml:space="preserve"> </w:t>
      </w:r>
      <w:r w:rsidR="006300ED" w:rsidRPr="00B147AE">
        <w:rPr>
          <w:rFonts w:ascii="Arial" w:hAnsi="Arial" w:cs="Arial"/>
        </w:rPr>
        <w:t>the use of approaches that are strengths</w:t>
      </w:r>
      <w:r w:rsidR="00ED1E70">
        <w:rPr>
          <w:rFonts w:ascii="Arial" w:hAnsi="Arial" w:cs="Arial"/>
        </w:rPr>
        <w:t>-</w:t>
      </w:r>
      <w:r w:rsidR="006300ED" w:rsidRPr="00B147AE">
        <w:rPr>
          <w:rFonts w:ascii="Arial" w:hAnsi="Arial" w:cs="Arial"/>
        </w:rPr>
        <w:t xml:space="preserve">based, such as solution focused brief therapy (de </w:t>
      </w:r>
      <w:proofErr w:type="spellStart"/>
      <w:r w:rsidR="006300ED" w:rsidRPr="00B147AE">
        <w:rPr>
          <w:rFonts w:ascii="Arial" w:hAnsi="Arial" w:cs="Arial"/>
        </w:rPr>
        <w:t>Shazer</w:t>
      </w:r>
      <w:proofErr w:type="spellEnd"/>
      <w:r w:rsidR="003341F9" w:rsidRPr="00B147AE">
        <w:rPr>
          <w:rFonts w:ascii="Arial" w:hAnsi="Arial" w:cs="Arial"/>
        </w:rPr>
        <w:t xml:space="preserve"> et el 2007, </w:t>
      </w:r>
      <w:proofErr w:type="spellStart"/>
      <w:r w:rsidR="003341F9" w:rsidRPr="00B147AE">
        <w:rPr>
          <w:rFonts w:ascii="Arial" w:hAnsi="Arial" w:cs="Arial"/>
        </w:rPr>
        <w:t>Selekman</w:t>
      </w:r>
      <w:proofErr w:type="spellEnd"/>
      <w:r w:rsidR="003341F9" w:rsidRPr="00B147AE">
        <w:rPr>
          <w:rFonts w:ascii="Arial" w:hAnsi="Arial" w:cs="Arial"/>
        </w:rPr>
        <w:t xml:space="preserve"> 2008) and Signs of Safety </w:t>
      </w:r>
      <w:r w:rsidR="003341F9" w:rsidRPr="00954068">
        <w:rPr>
          <w:rFonts w:ascii="Arial" w:hAnsi="Arial" w:cs="Arial"/>
        </w:rPr>
        <w:t>(</w:t>
      </w:r>
      <w:r w:rsidR="00954068" w:rsidRPr="00954068">
        <w:rPr>
          <w:rFonts w:ascii="Arial" w:hAnsi="Arial" w:cs="Arial"/>
        </w:rPr>
        <w:t>Turnell 2009)</w:t>
      </w:r>
      <w:r w:rsidR="003341F9" w:rsidRPr="00B147AE">
        <w:rPr>
          <w:rFonts w:ascii="Arial" w:hAnsi="Arial" w:cs="Arial"/>
        </w:rPr>
        <w:t xml:space="preserve"> are increasingly being used within both social and health care settings</w:t>
      </w:r>
      <w:r w:rsidR="00ED1E70">
        <w:rPr>
          <w:rFonts w:ascii="Arial" w:hAnsi="Arial" w:cs="Arial"/>
        </w:rPr>
        <w:t>,</w:t>
      </w:r>
      <w:r w:rsidR="003341F9" w:rsidRPr="00B147AE">
        <w:rPr>
          <w:rFonts w:ascii="Arial" w:hAnsi="Arial" w:cs="Arial"/>
        </w:rPr>
        <w:t xml:space="preserve"> </w:t>
      </w:r>
      <w:r>
        <w:rPr>
          <w:rFonts w:ascii="Arial" w:hAnsi="Arial" w:cs="Arial"/>
        </w:rPr>
        <w:t xml:space="preserve">nationally and </w:t>
      </w:r>
      <w:r w:rsidR="00610EB0">
        <w:rPr>
          <w:rFonts w:ascii="Arial" w:hAnsi="Arial" w:cs="Arial"/>
        </w:rPr>
        <w:t>internationally</w:t>
      </w:r>
      <w:r w:rsidR="00ED1E70">
        <w:rPr>
          <w:rFonts w:ascii="Arial" w:hAnsi="Arial" w:cs="Arial"/>
        </w:rPr>
        <w:t>,</w:t>
      </w:r>
      <w:r w:rsidR="00610EB0">
        <w:rPr>
          <w:rFonts w:ascii="Arial" w:hAnsi="Arial" w:cs="Arial"/>
        </w:rPr>
        <w:t xml:space="preserve"> to achieve this.</w:t>
      </w:r>
      <w:r w:rsidR="003341F9" w:rsidRPr="00B147AE">
        <w:rPr>
          <w:rFonts w:ascii="Arial" w:hAnsi="Arial" w:cs="Arial"/>
        </w:rPr>
        <w:t xml:space="preserve"> </w:t>
      </w:r>
    </w:p>
    <w:p w:rsidR="00B81EA3" w:rsidRPr="00B147AE" w:rsidRDefault="003341F9">
      <w:pPr>
        <w:rPr>
          <w:rFonts w:ascii="Arial" w:hAnsi="Arial" w:cs="Arial"/>
        </w:rPr>
      </w:pPr>
      <w:r w:rsidRPr="00B147AE">
        <w:rPr>
          <w:rFonts w:ascii="Arial" w:hAnsi="Arial" w:cs="Arial"/>
        </w:rPr>
        <w:t>Change ca</w:t>
      </w:r>
      <w:r w:rsidR="00CC2DB5" w:rsidRPr="00B147AE">
        <w:rPr>
          <w:rFonts w:ascii="Arial" w:hAnsi="Arial" w:cs="Arial"/>
        </w:rPr>
        <w:t xml:space="preserve">n also occur when people believe </w:t>
      </w:r>
      <w:r w:rsidR="00610EB0">
        <w:rPr>
          <w:rFonts w:ascii="Arial" w:hAnsi="Arial" w:cs="Arial"/>
        </w:rPr>
        <w:t xml:space="preserve">it is possible that they </w:t>
      </w:r>
      <w:r w:rsidRPr="00B147AE">
        <w:rPr>
          <w:rFonts w:ascii="Arial" w:hAnsi="Arial" w:cs="Arial"/>
        </w:rPr>
        <w:t>can heal themselves. An NHS study found that people who were prescribed slee</w:t>
      </w:r>
      <w:r w:rsidR="00F54C4B" w:rsidRPr="00B147AE">
        <w:rPr>
          <w:rFonts w:ascii="Arial" w:hAnsi="Arial" w:cs="Arial"/>
        </w:rPr>
        <w:t>ping tablets fe</w:t>
      </w:r>
      <w:r w:rsidR="00B66367" w:rsidRPr="00B147AE">
        <w:rPr>
          <w:rFonts w:ascii="Arial" w:hAnsi="Arial" w:cs="Arial"/>
        </w:rPr>
        <w:t>ll</w:t>
      </w:r>
      <w:r w:rsidR="00CC2DB5" w:rsidRPr="00B147AE">
        <w:rPr>
          <w:rFonts w:ascii="Arial" w:hAnsi="Arial" w:cs="Arial"/>
        </w:rPr>
        <w:t xml:space="preserve"> asleep just 12</w:t>
      </w:r>
      <w:r w:rsidRPr="00B147AE">
        <w:rPr>
          <w:rFonts w:ascii="Arial" w:hAnsi="Arial" w:cs="Arial"/>
        </w:rPr>
        <w:t xml:space="preserve"> minutes earlier than those who has been </w:t>
      </w:r>
      <w:r w:rsidR="00F54C4B" w:rsidRPr="00B147AE">
        <w:rPr>
          <w:rFonts w:ascii="Arial" w:hAnsi="Arial" w:cs="Arial"/>
        </w:rPr>
        <w:t>prescribed</w:t>
      </w:r>
      <w:r w:rsidRPr="00B147AE">
        <w:rPr>
          <w:rFonts w:ascii="Arial" w:hAnsi="Arial" w:cs="Arial"/>
        </w:rPr>
        <w:t xml:space="preserve"> a placebo</w:t>
      </w:r>
      <w:r w:rsidR="00CC2DB5" w:rsidRPr="00B147AE">
        <w:rPr>
          <w:rFonts w:ascii="Arial" w:hAnsi="Arial" w:cs="Arial"/>
        </w:rPr>
        <w:t xml:space="preserve"> and slept for only 11 minutes longer throughout the ni</w:t>
      </w:r>
      <w:r w:rsidR="007D7E8D">
        <w:rPr>
          <w:rFonts w:ascii="Arial" w:hAnsi="Arial" w:cs="Arial"/>
        </w:rPr>
        <w:t>ght (The Observer 2012). A further</w:t>
      </w:r>
      <w:r w:rsidR="00CC2DB5" w:rsidRPr="00B147AE">
        <w:rPr>
          <w:rFonts w:ascii="Arial" w:hAnsi="Arial" w:cs="Arial"/>
        </w:rPr>
        <w:t xml:space="preserve"> influencing factor in the change process is the relationship that is formed between the practitioner and the service user. Within the</w:t>
      </w:r>
      <w:r w:rsidR="00642A6E" w:rsidRPr="00B147AE">
        <w:rPr>
          <w:rFonts w:ascii="Arial" w:hAnsi="Arial" w:cs="Arial"/>
        </w:rPr>
        <w:t xml:space="preserve"> MI con</w:t>
      </w:r>
      <w:r w:rsidR="0003080A">
        <w:rPr>
          <w:rFonts w:ascii="Arial" w:hAnsi="Arial" w:cs="Arial"/>
        </w:rPr>
        <w:t>text, this relationship</w:t>
      </w:r>
      <w:r w:rsidR="00642A6E" w:rsidRPr="00B147AE">
        <w:rPr>
          <w:rFonts w:ascii="Arial" w:hAnsi="Arial" w:cs="Arial"/>
        </w:rPr>
        <w:t xml:space="preserve"> adhere</w:t>
      </w:r>
      <w:r w:rsidR="0003080A">
        <w:rPr>
          <w:rFonts w:ascii="Arial" w:hAnsi="Arial" w:cs="Arial"/>
        </w:rPr>
        <w:t>s</w:t>
      </w:r>
      <w:r w:rsidR="00642A6E" w:rsidRPr="00B147AE">
        <w:rPr>
          <w:rFonts w:ascii="Arial" w:hAnsi="Arial" w:cs="Arial"/>
        </w:rPr>
        <w:t xml:space="preserve"> to the</w:t>
      </w:r>
      <w:r w:rsidR="00CC2DB5" w:rsidRPr="00B147AE">
        <w:rPr>
          <w:rFonts w:ascii="Arial" w:hAnsi="Arial" w:cs="Arial"/>
        </w:rPr>
        <w:t xml:space="preserve"> Rogerian principles of </w:t>
      </w:r>
      <w:r w:rsidR="00642A6E" w:rsidRPr="00B147AE">
        <w:rPr>
          <w:rFonts w:ascii="Arial" w:hAnsi="Arial" w:cs="Arial"/>
        </w:rPr>
        <w:t xml:space="preserve">displaying </w:t>
      </w:r>
      <w:r w:rsidR="00CC2DB5" w:rsidRPr="00B147AE">
        <w:rPr>
          <w:rFonts w:ascii="Arial" w:hAnsi="Arial" w:cs="Arial"/>
        </w:rPr>
        <w:t>empathy,</w:t>
      </w:r>
      <w:r w:rsidR="00642A6E" w:rsidRPr="00B147AE">
        <w:rPr>
          <w:rFonts w:ascii="Arial" w:hAnsi="Arial" w:cs="Arial"/>
        </w:rPr>
        <w:t xml:space="preserve"> respect and genuineness in interactions with users of services </w:t>
      </w:r>
      <w:r w:rsidR="00BA7554">
        <w:rPr>
          <w:rFonts w:ascii="Arial" w:hAnsi="Arial" w:cs="Arial"/>
        </w:rPr>
        <w:t>(Rogers 1951</w:t>
      </w:r>
      <w:r w:rsidR="00642A6E" w:rsidRPr="00334CC5">
        <w:rPr>
          <w:rFonts w:ascii="Arial" w:hAnsi="Arial" w:cs="Arial"/>
        </w:rPr>
        <w:t>).</w:t>
      </w:r>
      <w:r w:rsidR="00642A6E" w:rsidRPr="00B147AE">
        <w:rPr>
          <w:rFonts w:ascii="Arial" w:hAnsi="Arial" w:cs="Arial"/>
        </w:rPr>
        <w:t xml:space="preserve"> </w:t>
      </w:r>
      <w:r w:rsidR="00CC2DB5" w:rsidRPr="00B147AE">
        <w:rPr>
          <w:rFonts w:ascii="Arial" w:hAnsi="Arial" w:cs="Arial"/>
        </w:rPr>
        <w:t xml:space="preserve"> </w:t>
      </w:r>
      <w:r w:rsidR="00133081">
        <w:rPr>
          <w:rFonts w:ascii="Arial" w:hAnsi="Arial" w:cs="Arial"/>
        </w:rPr>
        <w:t>Therefore it may</w:t>
      </w:r>
      <w:r w:rsidR="00642A6E" w:rsidRPr="00B147AE">
        <w:rPr>
          <w:rFonts w:ascii="Arial" w:hAnsi="Arial" w:cs="Arial"/>
        </w:rPr>
        <w:t xml:space="preserve"> </w:t>
      </w:r>
      <w:r w:rsidR="00ED2A24">
        <w:rPr>
          <w:rFonts w:ascii="Arial" w:hAnsi="Arial" w:cs="Arial"/>
        </w:rPr>
        <w:t xml:space="preserve">be </w:t>
      </w:r>
      <w:r w:rsidR="00642A6E" w:rsidRPr="00B147AE">
        <w:rPr>
          <w:rFonts w:ascii="Arial" w:hAnsi="Arial" w:cs="Arial"/>
        </w:rPr>
        <w:t xml:space="preserve">helpful </w:t>
      </w:r>
      <w:r w:rsidR="00133081">
        <w:rPr>
          <w:rFonts w:ascii="Arial" w:hAnsi="Arial" w:cs="Arial"/>
        </w:rPr>
        <w:t xml:space="preserve">for practice educators </w:t>
      </w:r>
      <w:r w:rsidR="00642A6E" w:rsidRPr="00B147AE">
        <w:rPr>
          <w:rFonts w:ascii="Arial" w:hAnsi="Arial" w:cs="Arial"/>
        </w:rPr>
        <w:t xml:space="preserve">to consider the </w:t>
      </w:r>
      <w:r w:rsidR="00B66367" w:rsidRPr="00B147AE">
        <w:rPr>
          <w:rFonts w:ascii="Arial" w:hAnsi="Arial" w:cs="Arial"/>
        </w:rPr>
        <w:t>above factors</w:t>
      </w:r>
      <w:r w:rsidR="00642A6E" w:rsidRPr="00B147AE">
        <w:rPr>
          <w:rFonts w:ascii="Arial" w:hAnsi="Arial" w:cs="Arial"/>
        </w:rPr>
        <w:t xml:space="preserve"> </w:t>
      </w:r>
      <w:r w:rsidR="00133081">
        <w:rPr>
          <w:rFonts w:ascii="Arial" w:hAnsi="Arial" w:cs="Arial"/>
        </w:rPr>
        <w:t xml:space="preserve">when encountering students who are embarking on any kind of change. </w:t>
      </w:r>
      <w:r w:rsidR="00B66367" w:rsidRPr="00B147AE">
        <w:rPr>
          <w:rFonts w:ascii="Arial" w:hAnsi="Arial" w:cs="Arial"/>
        </w:rPr>
        <w:t xml:space="preserve"> </w:t>
      </w:r>
    </w:p>
    <w:p w:rsidR="006E1858" w:rsidRPr="00B147AE" w:rsidRDefault="00B66367">
      <w:pPr>
        <w:rPr>
          <w:rFonts w:ascii="Arial" w:hAnsi="Arial" w:cs="Arial"/>
        </w:rPr>
      </w:pPr>
      <w:r w:rsidRPr="00B147AE">
        <w:rPr>
          <w:rFonts w:ascii="Arial" w:hAnsi="Arial" w:cs="Arial"/>
        </w:rPr>
        <w:t xml:space="preserve">As mentioned earlier, </w:t>
      </w:r>
      <w:r w:rsidR="006E1858" w:rsidRPr="00B147AE">
        <w:rPr>
          <w:rFonts w:ascii="Arial" w:hAnsi="Arial" w:cs="Arial"/>
        </w:rPr>
        <w:t>MI</w:t>
      </w:r>
      <w:r w:rsidR="005F77DA" w:rsidRPr="00B147AE">
        <w:rPr>
          <w:rFonts w:ascii="Arial" w:hAnsi="Arial" w:cs="Arial"/>
        </w:rPr>
        <w:t xml:space="preserve"> is not just a set of tools and techniques; </w:t>
      </w:r>
      <w:r w:rsidR="000A6A52">
        <w:rPr>
          <w:rFonts w:ascii="Arial" w:hAnsi="Arial" w:cs="Arial"/>
        </w:rPr>
        <w:t>practis</w:t>
      </w:r>
      <w:r w:rsidRPr="00B147AE">
        <w:rPr>
          <w:rFonts w:ascii="Arial" w:hAnsi="Arial" w:cs="Arial"/>
        </w:rPr>
        <w:t>ing within the spirit of MI is essential</w:t>
      </w:r>
      <w:r w:rsidR="000A6A52">
        <w:rPr>
          <w:rFonts w:ascii="Arial" w:hAnsi="Arial" w:cs="Arial"/>
        </w:rPr>
        <w:t xml:space="preserve"> and this requires </w:t>
      </w:r>
      <w:r w:rsidR="005F77DA" w:rsidRPr="00B147AE">
        <w:rPr>
          <w:rFonts w:ascii="Arial" w:hAnsi="Arial" w:cs="Arial"/>
        </w:rPr>
        <w:t xml:space="preserve">developing a relationship which offers </w:t>
      </w:r>
      <w:r w:rsidR="007B644A" w:rsidRPr="00B147AE">
        <w:rPr>
          <w:rFonts w:ascii="Arial" w:hAnsi="Arial" w:cs="Arial"/>
        </w:rPr>
        <w:t xml:space="preserve">acceptance, </w:t>
      </w:r>
      <w:r w:rsidR="005F77DA" w:rsidRPr="00B147AE">
        <w:rPr>
          <w:rFonts w:ascii="Arial" w:hAnsi="Arial" w:cs="Arial"/>
        </w:rPr>
        <w:t>compass</w:t>
      </w:r>
      <w:r w:rsidR="0059185E" w:rsidRPr="00B147AE">
        <w:rPr>
          <w:rFonts w:ascii="Arial" w:hAnsi="Arial" w:cs="Arial"/>
        </w:rPr>
        <w:t>ion, empathy and a collaboration that</w:t>
      </w:r>
      <w:r w:rsidR="006E1858" w:rsidRPr="00B147AE">
        <w:rPr>
          <w:rFonts w:ascii="Arial" w:hAnsi="Arial" w:cs="Arial"/>
        </w:rPr>
        <w:t xml:space="preserve"> seeks to identify the strengths that are inherent</w:t>
      </w:r>
      <w:r w:rsidR="00B6355F" w:rsidRPr="00B147AE">
        <w:rPr>
          <w:rFonts w:ascii="Arial" w:hAnsi="Arial" w:cs="Arial"/>
        </w:rPr>
        <w:t xml:space="preserve"> within the </w:t>
      </w:r>
      <w:r w:rsidR="00B6355F" w:rsidRPr="00B147AE">
        <w:rPr>
          <w:rFonts w:ascii="Arial" w:hAnsi="Arial" w:cs="Arial"/>
        </w:rPr>
        <w:lastRenderedPageBreak/>
        <w:t xml:space="preserve">person. </w:t>
      </w:r>
      <w:r w:rsidR="006E1858" w:rsidRPr="00B147AE">
        <w:rPr>
          <w:rFonts w:ascii="Arial" w:hAnsi="Arial" w:cs="Arial"/>
        </w:rPr>
        <w:t>There are a number of principles that can assist this relationship and</w:t>
      </w:r>
      <w:r w:rsidR="000A6A52">
        <w:rPr>
          <w:rFonts w:ascii="Arial" w:hAnsi="Arial" w:cs="Arial"/>
        </w:rPr>
        <w:t xml:space="preserve"> therefore precipitate behavioura</w:t>
      </w:r>
      <w:r w:rsidR="006E1858" w:rsidRPr="00B147AE">
        <w:rPr>
          <w:rFonts w:ascii="Arial" w:hAnsi="Arial" w:cs="Arial"/>
        </w:rPr>
        <w:t xml:space="preserve">l change.  Firstly, the need to express </w:t>
      </w:r>
      <w:r w:rsidR="006E1858" w:rsidRPr="00D87196">
        <w:rPr>
          <w:rFonts w:ascii="Arial" w:hAnsi="Arial" w:cs="Arial"/>
          <w:i/>
        </w:rPr>
        <w:t xml:space="preserve">empathy </w:t>
      </w:r>
      <w:r w:rsidR="007D7E8D">
        <w:rPr>
          <w:rFonts w:ascii="Arial" w:hAnsi="Arial" w:cs="Arial"/>
        </w:rPr>
        <w:t>is necessary. Empathy in</w:t>
      </w:r>
      <w:r w:rsidR="006E1858" w:rsidRPr="00B147AE">
        <w:rPr>
          <w:rFonts w:ascii="Arial" w:hAnsi="Arial" w:cs="Arial"/>
        </w:rPr>
        <w:t xml:space="preserve"> this context is not about </w:t>
      </w:r>
      <w:r w:rsidR="001D2443" w:rsidRPr="00B147AE">
        <w:rPr>
          <w:rFonts w:ascii="Arial" w:hAnsi="Arial" w:cs="Arial"/>
        </w:rPr>
        <w:t>collusion,</w:t>
      </w:r>
      <w:r w:rsidR="00B6355F" w:rsidRPr="00B147AE">
        <w:rPr>
          <w:rFonts w:ascii="Arial" w:hAnsi="Arial" w:cs="Arial"/>
        </w:rPr>
        <w:t xml:space="preserve"> but through the use of reflective listening</w:t>
      </w:r>
      <w:r w:rsidR="007D7E8D">
        <w:rPr>
          <w:rFonts w:ascii="Arial" w:hAnsi="Arial" w:cs="Arial"/>
        </w:rPr>
        <w:t>,</w:t>
      </w:r>
      <w:r w:rsidR="007B644A" w:rsidRPr="00B147AE">
        <w:rPr>
          <w:rFonts w:ascii="Arial" w:hAnsi="Arial" w:cs="Arial"/>
        </w:rPr>
        <w:t xml:space="preserve"> </w:t>
      </w:r>
      <w:r w:rsidR="00DF3A0A">
        <w:rPr>
          <w:rFonts w:ascii="Arial" w:hAnsi="Arial" w:cs="Arial"/>
        </w:rPr>
        <w:t xml:space="preserve">the </w:t>
      </w:r>
      <w:r w:rsidR="007B644A" w:rsidRPr="00B147AE">
        <w:rPr>
          <w:rFonts w:ascii="Arial" w:hAnsi="Arial" w:cs="Arial"/>
        </w:rPr>
        <w:t>practice educator is a</w:t>
      </w:r>
      <w:r w:rsidR="00B6355F" w:rsidRPr="00B147AE">
        <w:rPr>
          <w:rFonts w:ascii="Arial" w:hAnsi="Arial" w:cs="Arial"/>
        </w:rPr>
        <w:t>ble to demonstrate u</w:t>
      </w:r>
      <w:r w:rsidR="000A6A52">
        <w:rPr>
          <w:rFonts w:ascii="Arial" w:hAnsi="Arial" w:cs="Arial"/>
        </w:rPr>
        <w:t>nderstanding without ap</w:t>
      </w:r>
      <w:r w:rsidR="00643179" w:rsidRPr="00B147AE">
        <w:rPr>
          <w:rFonts w:ascii="Arial" w:hAnsi="Arial" w:cs="Arial"/>
        </w:rPr>
        <w:t>portioning</w:t>
      </w:r>
      <w:r w:rsidR="00B6355F" w:rsidRPr="00B147AE">
        <w:rPr>
          <w:rFonts w:ascii="Arial" w:hAnsi="Arial" w:cs="Arial"/>
        </w:rPr>
        <w:t xml:space="preserve"> </w:t>
      </w:r>
      <w:r w:rsidR="00643179" w:rsidRPr="00B147AE">
        <w:rPr>
          <w:rFonts w:ascii="Arial" w:hAnsi="Arial" w:cs="Arial"/>
        </w:rPr>
        <w:t>judgment</w:t>
      </w:r>
      <w:r w:rsidR="007B644A" w:rsidRPr="00B147AE">
        <w:rPr>
          <w:rFonts w:ascii="Arial" w:hAnsi="Arial" w:cs="Arial"/>
        </w:rPr>
        <w:t xml:space="preserve"> or blame (Miller and </w:t>
      </w:r>
      <w:proofErr w:type="spellStart"/>
      <w:r w:rsidR="007B644A" w:rsidRPr="00B147AE">
        <w:rPr>
          <w:rFonts w:ascii="Arial" w:hAnsi="Arial" w:cs="Arial"/>
        </w:rPr>
        <w:t>Rollnick</w:t>
      </w:r>
      <w:proofErr w:type="spellEnd"/>
      <w:r w:rsidR="007B644A" w:rsidRPr="00B147AE">
        <w:rPr>
          <w:rFonts w:ascii="Arial" w:hAnsi="Arial" w:cs="Arial"/>
        </w:rPr>
        <w:t xml:space="preserve"> 2002).</w:t>
      </w:r>
      <w:r w:rsidR="00B6355F" w:rsidRPr="00B147AE">
        <w:rPr>
          <w:rFonts w:ascii="Arial" w:hAnsi="Arial" w:cs="Arial"/>
        </w:rPr>
        <w:t xml:space="preserve"> </w:t>
      </w:r>
      <w:r w:rsidR="007B644A" w:rsidRPr="00B147AE">
        <w:rPr>
          <w:rFonts w:ascii="Arial" w:hAnsi="Arial" w:cs="Arial"/>
        </w:rPr>
        <w:t>There is a clear power imbalance between the practice educator and student and often students can find it difficult to admit they are struggling for a number of reasons</w:t>
      </w:r>
      <w:r w:rsidR="000A6A52">
        <w:rPr>
          <w:rFonts w:ascii="Arial" w:hAnsi="Arial" w:cs="Arial"/>
        </w:rPr>
        <w:t>,</w:t>
      </w:r>
      <w:r w:rsidR="007B644A" w:rsidRPr="00B147AE">
        <w:rPr>
          <w:rFonts w:ascii="Arial" w:hAnsi="Arial" w:cs="Arial"/>
        </w:rPr>
        <w:t xml:space="preserve"> including fear of not being seen to be competent. Expressing empathy can assist the</w:t>
      </w:r>
      <w:r w:rsidR="001D2443" w:rsidRPr="00B147AE">
        <w:rPr>
          <w:rFonts w:ascii="Arial" w:hAnsi="Arial" w:cs="Arial"/>
        </w:rPr>
        <w:t xml:space="preserve"> practice educator to develop a</w:t>
      </w:r>
      <w:r w:rsidR="007B644A" w:rsidRPr="00B147AE">
        <w:rPr>
          <w:rFonts w:ascii="Arial" w:hAnsi="Arial" w:cs="Arial"/>
        </w:rPr>
        <w:t xml:space="preserve"> rel</w:t>
      </w:r>
      <w:r w:rsidR="001D2443" w:rsidRPr="00B147AE">
        <w:rPr>
          <w:rFonts w:ascii="Arial" w:hAnsi="Arial" w:cs="Arial"/>
        </w:rPr>
        <w:t>ationship</w:t>
      </w:r>
      <w:r w:rsidR="007B644A" w:rsidRPr="00B147AE">
        <w:rPr>
          <w:rFonts w:ascii="Arial" w:hAnsi="Arial" w:cs="Arial"/>
        </w:rPr>
        <w:t xml:space="preserve"> based on trust </w:t>
      </w:r>
      <w:r w:rsidR="00124085" w:rsidRPr="00B147AE">
        <w:rPr>
          <w:rFonts w:ascii="Arial" w:hAnsi="Arial" w:cs="Arial"/>
        </w:rPr>
        <w:t xml:space="preserve">and one </w:t>
      </w:r>
      <w:r w:rsidR="007B644A" w:rsidRPr="00B147AE">
        <w:rPr>
          <w:rFonts w:ascii="Arial" w:hAnsi="Arial" w:cs="Arial"/>
        </w:rPr>
        <w:t>where students do not feel blamed for their m</w:t>
      </w:r>
      <w:r w:rsidR="001D2443" w:rsidRPr="00B147AE">
        <w:rPr>
          <w:rFonts w:ascii="Arial" w:hAnsi="Arial" w:cs="Arial"/>
        </w:rPr>
        <w:t>istakes, but</w:t>
      </w:r>
      <w:r w:rsidR="007B644A" w:rsidRPr="00B147AE">
        <w:rPr>
          <w:rFonts w:ascii="Arial" w:hAnsi="Arial" w:cs="Arial"/>
        </w:rPr>
        <w:t xml:space="preserve"> are instead assisted to view these as part of the learning process.</w:t>
      </w:r>
    </w:p>
    <w:p w:rsidR="007B644A" w:rsidRPr="00B147AE" w:rsidRDefault="00125054">
      <w:pPr>
        <w:rPr>
          <w:rFonts w:ascii="Arial" w:hAnsi="Arial" w:cs="Arial"/>
        </w:rPr>
      </w:pPr>
      <w:r w:rsidRPr="00B147AE">
        <w:rPr>
          <w:rFonts w:ascii="Arial" w:hAnsi="Arial" w:cs="Arial"/>
        </w:rPr>
        <w:t>The second</w:t>
      </w:r>
      <w:r w:rsidR="007B644A" w:rsidRPr="00B147AE">
        <w:rPr>
          <w:rFonts w:ascii="Arial" w:hAnsi="Arial" w:cs="Arial"/>
        </w:rPr>
        <w:t xml:space="preserve"> principle of MI is the development of </w:t>
      </w:r>
      <w:r w:rsidR="007B644A" w:rsidRPr="00D87196">
        <w:rPr>
          <w:rFonts w:ascii="Arial" w:hAnsi="Arial" w:cs="Arial"/>
          <w:i/>
        </w:rPr>
        <w:t>discrepancy</w:t>
      </w:r>
      <w:r w:rsidR="007B644A" w:rsidRPr="00B147AE">
        <w:rPr>
          <w:rFonts w:ascii="Arial" w:hAnsi="Arial" w:cs="Arial"/>
        </w:rPr>
        <w:t>; that is</w:t>
      </w:r>
      <w:r w:rsidR="000A6A52">
        <w:rPr>
          <w:rFonts w:ascii="Arial" w:hAnsi="Arial" w:cs="Arial"/>
        </w:rPr>
        <w:t>,</w:t>
      </w:r>
      <w:r w:rsidR="007B644A" w:rsidRPr="00B147AE">
        <w:rPr>
          <w:rFonts w:ascii="Arial" w:hAnsi="Arial" w:cs="Arial"/>
        </w:rPr>
        <w:t xml:space="preserve"> supporting people to mo</w:t>
      </w:r>
      <w:r w:rsidR="00F54C4B" w:rsidRPr="00B147AE">
        <w:rPr>
          <w:rFonts w:ascii="Arial" w:hAnsi="Arial" w:cs="Arial"/>
        </w:rPr>
        <w:t>v</w:t>
      </w:r>
      <w:r w:rsidR="007B6362">
        <w:rPr>
          <w:rFonts w:ascii="Arial" w:hAnsi="Arial" w:cs="Arial"/>
        </w:rPr>
        <w:t>e from where they are currently</w:t>
      </w:r>
      <w:r w:rsidR="007B644A" w:rsidRPr="00B147AE">
        <w:rPr>
          <w:rFonts w:ascii="Arial" w:hAnsi="Arial" w:cs="Arial"/>
        </w:rPr>
        <w:t xml:space="preserve"> to where they wish to be</w:t>
      </w:r>
      <w:r w:rsidR="00F54C4B" w:rsidRPr="00B147AE">
        <w:rPr>
          <w:rFonts w:ascii="Arial" w:hAnsi="Arial" w:cs="Arial"/>
        </w:rPr>
        <w:t xml:space="preserve"> in the future</w:t>
      </w:r>
      <w:r w:rsidR="007B644A" w:rsidRPr="00B147AE">
        <w:rPr>
          <w:rFonts w:ascii="Arial" w:hAnsi="Arial" w:cs="Arial"/>
        </w:rPr>
        <w:t xml:space="preserve">. </w:t>
      </w:r>
      <w:r w:rsidR="001269DD">
        <w:rPr>
          <w:rFonts w:ascii="Arial" w:hAnsi="Arial" w:cs="Arial"/>
        </w:rPr>
        <w:t>When an individual behaves in a way that is not congruent with their thoughts or opinions, they experience a conflict which feels uncomfortable and in order to reduce this discomfort</w:t>
      </w:r>
      <w:r w:rsidR="007B6362">
        <w:rPr>
          <w:rFonts w:ascii="Arial" w:hAnsi="Arial" w:cs="Arial"/>
        </w:rPr>
        <w:t xml:space="preserve"> a person will often change </w:t>
      </w:r>
      <w:r w:rsidR="00DF3A0A">
        <w:rPr>
          <w:rFonts w:ascii="Arial" w:hAnsi="Arial" w:cs="Arial"/>
        </w:rPr>
        <w:t>their behavio</w:t>
      </w:r>
      <w:r w:rsidR="000A6A52">
        <w:rPr>
          <w:rFonts w:ascii="Arial" w:hAnsi="Arial" w:cs="Arial"/>
        </w:rPr>
        <w:t>u</w:t>
      </w:r>
      <w:r w:rsidR="00DF3A0A">
        <w:rPr>
          <w:rFonts w:ascii="Arial" w:hAnsi="Arial" w:cs="Arial"/>
        </w:rPr>
        <w:t xml:space="preserve">r </w:t>
      </w:r>
      <w:r w:rsidR="007B6362">
        <w:rPr>
          <w:rFonts w:ascii="Arial" w:hAnsi="Arial" w:cs="Arial"/>
        </w:rPr>
        <w:t>(</w:t>
      </w:r>
      <w:proofErr w:type="spellStart"/>
      <w:r w:rsidR="007B6362">
        <w:rPr>
          <w:rFonts w:ascii="Arial" w:hAnsi="Arial" w:cs="Arial"/>
        </w:rPr>
        <w:t>Festinger</w:t>
      </w:r>
      <w:proofErr w:type="spellEnd"/>
      <w:r w:rsidR="007B6362">
        <w:rPr>
          <w:rFonts w:ascii="Arial" w:hAnsi="Arial" w:cs="Arial"/>
        </w:rPr>
        <w:t xml:space="preserve"> 1957). Through adopting the spirit of MI an</w:t>
      </w:r>
      <w:r w:rsidR="00DF3A0A">
        <w:rPr>
          <w:rFonts w:ascii="Arial" w:hAnsi="Arial" w:cs="Arial"/>
        </w:rPr>
        <w:t xml:space="preserve">d applying the various </w:t>
      </w:r>
      <w:r w:rsidR="007B6362">
        <w:rPr>
          <w:rFonts w:ascii="Arial" w:hAnsi="Arial" w:cs="Arial"/>
        </w:rPr>
        <w:t>skills and techniques, practice educators can suppo</w:t>
      </w:r>
      <w:r w:rsidR="00DF3A0A">
        <w:rPr>
          <w:rFonts w:ascii="Arial" w:hAnsi="Arial" w:cs="Arial"/>
        </w:rPr>
        <w:t xml:space="preserve">rt students to change </w:t>
      </w:r>
      <w:r w:rsidR="005D597E">
        <w:rPr>
          <w:rFonts w:ascii="Arial" w:hAnsi="Arial" w:cs="Arial"/>
        </w:rPr>
        <w:t>if necessary</w:t>
      </w:r>
      <w:r w:rsidR="007B6362">
        <w:rPr>
          <w:rFonts w:ascii="Arial" w:hAnsi="Arial" w:cs="Arial"/>
        </w:rPr>
        <w:t>.</w:t>
      </w:r>
      <w:r w:rsidR="001D2443" w:rsidRPr="00B147AE">
        <w:rPr>
          <w:rFonts w:ascii="Arial" w:hAnsi="Arial" w:cs="Arial"/>
        </w:rPr>
        <w:t xml:space="preserve"> </w:t>
      </w:r>
      <w:r w:rsidR="007B6362">
        <w:rPr>
          <w:rFonts w:ascii="Arial" w:hAnsi="Arial" w:cs="Arial"/>
        </w:rPr>
        <w:t>A lack of confidence is o</w:t>
      </w:r>
      <w:r w:rsidR="000A6A52">
        <w:rPr>
          <w:rFonts w:ascii="Arial" w:hAnsi="Arial" w:cs="Arial"/>
        </w:rPr>
        <w:t>ften a key issue for students which prevents them moving</w:t>
      </w:r>
      <w:r w:rsidR="007B6362">
        <w:rPr>
          <w:rFonts w:ascii="Arial" w:hAnsi="Arial" w:cs="Arial"/>
        </w:rPr>
        <w:t xml:space="preserve"> from where they are (as a student) to where they wish to be (to </w:t>
      </w:r>
      <w:r w:rsidR="00124085" w:rsidRPr="00B147AE">
        <w:rPr>
          <w:rFonts w:ascii="Arial" w:hAnsi="Arial" w:cs="Arial"/>
        </w:rPr>
        <w:t>achieve their ambition to qualif</w:t>
      </w:r>
      <w:r w:rsidR="001D2443" w:rsidRPr="00B147AE">
        <w:rPr>
          <w:rFonts w:ascii="Arial" w:hAnsi="Arial" w:cs="Arial"/>
        </w:rPr>
        <w:t>y as a practicing social worker</w:t>
      </w:r>
      <w:r w:rsidR="007B6362">
        <w:rPr>
          <w:rFonts w:ascii="Arial" w:hAnsi="Arial" w:cs="Arial"/>
        </w:rPr>
        <w:t>).</w:t>
      </w:r>
      <w:r w:rsidR="001D2443" w:rsidRPr="00B147AE">
        <w:rPr>
          <w:rFonts w:ascii="Arial" w:hAnsi="Arial" w:cs="Arial"/>
        </w:rPr>
        <w:t xml:space="preserve"> </w:t>
      </w:r>
      <w:r w:rsidR="003F3552">
        <w:rPr>
          <w:rFonts w:ascii="Arial" w:hAnsi="Arial" w:cs="Arial"/>
        </w:rPr>
        <w:t>Using</w:t>
      </w:r>
      <w:r w:rsidR="001D2443" w:rsidRPr="00B147AE">
        <w:rPr>
          <w:rFonts w:ascii="Arial" w:hAnsi="Arial" w:cs="Arial"/>
        </w:rPr>
        <w:t xml:space="preserve"> the communication skills that effectively enab</w:t>
      </w:r>
      <w:r w:rsidR="003F3552">
        <w:rPr>
          <w:rFonts w:ascii="Arial" w:hAnsi="Arial" w:cs="Arial"/>
        </w:rPr>
        <w:t>le this to occur can be a helpful</w:t>
      </w:r>
      <w:r w:rsidR="001D2443" w:rsidRPr="00B147AE">
        <w:rPr>
          <w:rFonts w:ascii="Arial" w:hAnsi="Arial" w:cs="Arial"/>
        </w:rPr>
        <w:t xml:space="preserve"> aid for pr</w:t>
      </w:r>
      <w:r w:rsidR="007B6362">
        <w:rPr>
          <w:rFonts w:ascii="Arial" w:hAnsi="Arial" w:cs="Arial"/>
        </w:rPr>
        <w:t xml:space="preserve">actice educators to assist students with this </w:t>
      </w:r>
      <w:r w:rsidR="001D2443" w:rsidRPr="00B147AE">
        <w:rPr>
          <w:rFonts w:ascii="Arial" w:hAnsi="Arial" w:cs="Arial"/>
        </w:rPr>
        <w:t>process.</w:t>
      </w:r>
    </w:p>
    <w:p w:rsidR="0059185E" w:rsidRPr="00B147AE" w:rsidRDefault="001D2443">
      <w:pPr>
        <w:rPr>
          <w:rFonts w:ascii="Arial" w:hAnsi="Arial" w:cs="Arial"/>
        </w:rPr>
      </w:pPr>
      <w:r w:rsidRPr="00B147AE">
        <w:rPr>
          <w:rFonts w:ascii="Arial" w:hAnsi="Arial" w:cs="Arial"/>
        </w:rPr>
        <w:t xml:space="preserve">Social work and health practitioners are used to encountering individuals who are </w:t>
      </w:r>
      <w:r w:rsidR="003F3552" w:rsidRPr="00B147AE">
        <w:rPr>
          <w:rFonts w:ascii="Arial" w:hAnsi="Arial" w:cs="Arial"/>
        </w:rPr>
        <w:t>resistant to</w:t>
      </w:r>
      <w:r w:rsidR="0059185E" w:rsidRPr="00B147AE">
        <w:rPr>
          <w:rFonts w:ascii="Arial" w:hAnsi="Arial" w:cs="Arial"/>
        </w:rPr>
        <w:t xml:space="preserve"> change. </w:t>
      </w:r>
      <w:r w:rsidR="0096113B" w:rsidRPr="00B147AE">
        <w:rPr>
          <w:rFonts w:ascii="Arial" w:hAnsi="Arial" w:cs="Arial"/>
        </w:rPr>
        <w:t xml:space="preserve">MI offers an effective way to </w:t>
      </w:r>
      <w:r w:rsidR="000A6A52">
        <w:rPr>
          <w:rFonts w:ascii="Arial" w:hAnsi="Arial" w:cs="Arial"/>
        </w:rPr>
        <w:t>challenge this and</w:t>
      </w:r>
      <w:r w:rsidR="00610EB0">
        <w:rPr>
          <w:rFonts w:ascii="Arial" w:hAnsi="Arial" w:cs="Arial"/>
        </w:rPr>
        <w:t xml:space="preserve"> </w:t>
      </w:r>
      <w:r w:rsidR="0096113B" w:rsidRPr="00B147AE">
        <w:rPr>
          <w:rFonts w:ascii="Arial" w:hAnsi="Arial" w:cs="Arial"/>
        </w:rPr>
        <w:t xml:space="preserve">avoid confrontation </w:t>
      </w:r>
      <w:r w:rsidR="00FD2965">
        <w:rPr>
          <w:rFonts w:ascii="Arial" w:hAnsi="Arial" w:cs="Arial"/>
        </w:rPr>
        <w:t>and argument during the proce</w:t>
      </w:r>
      <w:r w:rsidR="00610EB0">
        <w:rPr>
          <w:rFonts w:ascii="Arial" w:hAnsi="Arial" w:cs="Arial"/>
        </w:rPr>
        <w:t xml:space="preserve">ss. </w:t>
      </w:r>
      <w:proofErr w:type="spellStart"/>
      <w:r w:rsidR="0096113B" w:rsidRPr="00B147AE">
        <w:rPr>
          <w:rFonts w:ascii="Arial" w:hAnsi="Arial" w:cs="Arial"/>
        </w:rPr>
        <w:t>Brehm</w:t>
      </w:r>
      <w:proofErr w:type="spellEnd"/>
      <w:r w:rsidR="0096113B" w:rsidRPr="00B147AE">
        <w:rPr>
          <w:rFonts w:ascii="Arial" w:hAnsi="Arial" w:cs="Arial"/>
        </w:rPr>
        <w:t xml:space="preserve"> and </w:t>
      </w:r>
      <w:proofErr w:type="spellStart"/>
      <w:r w:rsidR="0096113B" w:rsidRPr="00B147AE">
        <w:rPr>
          <w:rFonts w:ascii="Arial" w:hAnsi="Arial" w:cs="Arial"/>
        </w:rPr>
        <w:t>Brehm</w:t>
      </w:r>
      <w:proofErr w:type="spellEnd"/>
      <w:r w:rsidR="0096113B" w:rsidRPr="00B147AE">
        <w:rPr>
          <w:rFonts w:ascii="Arial" w:hAnsi="Arial" w:cs="Arial"/>
        </w:rPr>
        <w:t xml:space="preserve"> (1981) in </w:t>
      </w:r>
      <w:proofErr w:type="spellStart"/>
      <w:r w:rsidR="0096113B" w:rsidRPr="00B147AE">
        <w:rPr>
          <w:rFonts w:ascii="Arial" w:hAnsi="Arial" w:cs="Arial"/>
        </w:rPr>
        <w:t>Hohman</w:t>
      </w:r>
      <w:proofErr w:type="spellEnd"/>
      <w:r w:rsidR="0096113B" w:rsidRPr="00B147AE">
        <w:rPr>
          <w:rFonts w:ascii="Arial" w:hAnsi="Arial" w:cs="Arial"/>
        </w:rPr>
        <w:t xml:space="preserve"> (2012) suggest that psychological resistance can occur when individuals </w:t>
      </w:r>
      <w:r w:rsidR="00F54C4B" w:rsidRPr="00B147AE">
        <w:rPr>
          <w:rFonts w:ascii="Arial" w:hAnsi="Arial" w:cs="Arial"/>
        </w:rPr>
        <w:t xml:space="preserve">believe they </w:t>
      </w:r>
      <w:r w:rsidR="0096113B" w:rsidRPr="00B147AE">
        <w:rPr>
          <w:rFonts w:ascii="Arial" w:hAnsi="Arial" w:cs="Arial"/>
        </w:rPr>
        <w:t>are faced with limited or no choices and can become stubborn, hostile and/or resistance to change. Persuading an individual to do something they are reluctant to do can often make the b</w:t>
      </w:r>
      <w:r w:rsidR="00DF3A0A">
        <w:rPr>
          <w:rFonts w:ascii="Arial" w:hAnsi="Arial" w:cs="Arial"/>
        </w:rPr>
        <w:t>ehavio</w:t>
      </w:r>
      <w:r w:rsidR="000A6A52">
        <w:rPr>
          <w:rFonts w:ascii="Arial" w:hAnsi="Arial" w:cs="Arial"/>
        </w:rPr>
        <w:t>u</w:t>
      </w:r>
      <w:r w:rsidR="00DF3A0A">
        <w:rPr>
          <w:rFonts w:ascii="Arial" w:hAnsi="Arial" w:cs="Arial"/>
        </w:rPr>
        <w:t>r worse. MI suggests that</w:t>
      </w:r>
      <w:r w:rsidR="0096113B" w:rsidRPr="00B147AE">
        <w:rPr>
          <w:rFonts w:ascii="Arial" w:hAnsi="Arial" w:cs="Arial"/>
        </w:rPr>
        <w:t xml:space="preserve"> the type of communication between the practitioner and the service user is key to enablin</w:t>
      </w:r>
      <w:r w:rsidR="00DF3A0A">
        <w:rPr>
          <w:rFonts w:ascii="Arial" w:hAnsi="Arial" w:cs="Arial"/>
        </w:rPr>
        <w:t>g change; it can either enhance</w:t>
      </w:r>
      <w:r w:rsidR="0096113B" w:rsidRPr="00B147AE">
        <w:rPr>
          <w:rFonts w:ascii="Arial" w:hAnsi="Arial" w:cs="Arial"/>
        </w:rPr>
        <w:t xml:space="preserve"> resistance or act as a motivator for change. </w:t>
      </w:r>
      <w:proofErr w:type="spellStart"/>
      <w:r w:rsidR="00610EB0">
        <w:rPr>
          <w:rFonts w:ascii="Arial" w:hAnsi="Arial" w:cs="Arial"/>
        </w:rPr>
        <w:t>Lefevre</w:t>
      </w:r>
      <w:proofErr w:type="spellEnd"/>
      <w:r w:rsidR="00610EB0">
        <w:rPr>
          <w:rFonts w:ascii="Arial" w:hAnsi="Arial" w:cs="Arial"/>
        </w:rPr>
        <w:t xml:space="preserve"> (2005) interview</w:t>
      </w:r>
      <w:r w:rsidR="000A6A52">
        <w:rPr>
          <w:rFonts w:ascii="Arial" w:hAnsi="Arial" w:cs="Arial"/>
        </w:rPr>
        <w:t>ed social work students who</w:t>
      </w:r>
      <w:r w:rsidR="00610EB0">
        <w:rPr>
          <w:rFonts w:ascii="Arial" w:hAnsi="Arial" w:cs="Arial"/>
        </w:rPr>
        <w:t xml:space="preserve"> stated that they often feel disempowered within the supervision process and they lack the confidence which </w:t>
      </w:r>
      <w:r w:rsidR="00ED2A24">
        <w:rPr>
          <w:rFonts w:ascii="Arial" w:hAnsi="Arial" w:cs="Arial"/>
        </w:rPr>
        <w:t>would</w:t>
      </w:r>
      <w:r w:rsidR="00610EB0">
        <w:rPr>
          <w:rFonts w:ascii="Arial" w:hAnsi="Arial" w:cs="Arial"/>
        </w:rPr>
        <w:t xml:space="preserve"> allow them to embrace new learning experiences, thus they become resistant. </w:t>
      </w:r>
      <w:r w:rsidR="00125054" w:rsidRPr="00B147AE">
        <w:rPr>
          <w:rFonts w:ascii="Arial" w:hAnsi="Arial" w:cs="Arial"/>
        </w:rPr>
        <w:t xml:space="preserve">Adopting the skills of MI to </w:t>
      </w:r>
      <w:r w:rsidR="00125054" w:rsidRPr="00DF3A0A">
        <w:rPr>
          <w:rFonts w:ascii="Arial" w:hAnsi="Arial" w:cs="Arial"/>
          <w:i/>
        </w:rPr>
        <w:t>‘roll with resistance’</w:t>
      </w:r>
      <w:r w:rsidR="00125054" w:rsidRPr="00B147AE">
        <w:rPr>
          <w:rFonts w:ascii="Arial" w:hAnsi="Arial" w:cs="Arial"/>
        </w:rPr>
        <w:t xml:space="preserve"> </w:t>
      </w:r>
      <w:r w:rsidR="00125054" w:rsidRPr="005D597E">
        <w:rPr>
          <w:rFonts w:ascii="Arial" w:hAnsi="Arial" w:cs="Arial"/>
        </w:rPr>
        <w:t>(</w:t>
      </w:r>
      <w:r w:rsidR="005D597E">
        <w:rPr>
          <w:rFonts w:ascii="Arial" w:hAnsi="Arial" w:cs="Arial"/>
        </w:rPr>
        <w:t>Gordo</w:t>
      </w:r>
      <w:r w:rsidR="005D597E" w:rsidRPr="005D597E">
        <w:rPr>
          <w:rFonts w:ascii="Arial" w:hAnsi="Arial" w:cs="Arial"/>
        </w:rPr>
        <w:t>n 1970</w:t>
      </w:r>
      <w:r w:rsidR="00F54C4B" w:rsidRPr="005D597E">
        <w:rPr>
          <w:rFonts w:ascii="Arial" w:hAnsi="Arial" w:cs="Arial"/>
        </w:rPr>
        <w:t>),</w:t>
      </w:r>
      <w:r w:rsidR="00F54C4B" w:rsidRPr="00B147AE">
        <w:rPr>
          <w:rFonts w:ascii="Arial" w:hAnsi="Arial" w:cs="Arial"/>
        </w:rPr>
        <w:t xml:space="preserve"> t</w:t>
      </w:r>
      <w:r w:rsidR="00ED2A24">
        <w:rPr>
          <w:rFonts w:ascii="Arial" w:hAnsi="Arial" w:cs="Arial"/>
        </w:rPr>
        <w:t>he third principle of MI</w:t>
      </w:r>
      <w:r w:rsidR="00610EB0">
        <w:rPr>
          <w:rFonts w:ascii="Arial" w:hAnsi="Arial" w:cs="Arial"/>
        </w:rPr>
        <w:t xml:space="preserve"> is</w:t>
      </w:r>
      <w:r w:rsidR="00F54C4B" w:rsidRPr="00B147AE">
        <w:rPr>
          <w:rFonts w:ascii="Arial" w:hAnsi="Arial" w:cs="Arial"/>
        </w:rPr>
        <w:t xml:space="preserve"> an effective </w:t>
      </w:r>
      <w:r w:rsidR="00610EB0">
        <w:rPr>
          <w:rFonts w:ascii="Arial" w:hAnsi="Arial" w:cs="Arial"/>
        </w:rPr>
        <w:t>tool that practice educators can</w:t>
      </w:r>
      <w:r w:rsidR="00125054" w:rsidRPr="00B147AE">
        <w:rPr>
          <w:rFonts w:ascii="Arial" w:hAnsi="Arial" w:cs="Arial"/>
        </w:rPr>
        <w:t xml:space="preserve"> use to assist them </w:t>
      </w:r>
      <w:r w:rsidR="00610EB0">
        <w:rPr>
          <w:rFonts w:ascii="Arial" w:hAnsi="Arial" w:cs="Arial"/>
        </w:rPr>
        <w:t xml:space="preserve">in working with the student to overcome these barriers. </w:t>
      </w:r>
      <w:r w:rsidR="00125054" w:rsidRPr="00B147AE">
        <w:rPr>
          <w:rFonts w:ascii="Arial" w:hAnsi="Arial" w:cs="Arial"/>
        </w:rPr>
        <w:t xml:space="preserve"> By actively involving students to find answers and solutions to difficulties they may be experiencing can help </w:t>
      </w:r>
      <w:r w:rsidR="00F54C4B" w:rsidRPr="00B147AE">
        <w:rPr>
          <w:rFonts w:ascii="Arial" w:hAnsi="Arial" w:cs="Arial"/>
        </w:rPr>
        <w:t xml:space="preserve">them </w:t>
      </w:r>
      <w:r w:rsidR="00125054" w:rsidRPr="00B147AE">
        <w:rPr>
          <w:rFonts w:ascii="Arial" w:hAnsi="Arial" w:cs="Arial"/>
        </w:rPr>
        <w:t xml:space="preserve">to reduce </w:t>
      </w:r>
      <w:r w:rsidR="00D127DD">
        <w:rPr>
          <w:rFonts w:ascii="Arial" w:hAnsi="Arial" w:cs="Arial"/>
        </w:rPr>
        <w:t xml:space="preserve">their </w:t>
      </w:r>
      <w:r w:rsidR="005931A2" w:rsidRPr="00B147AE">
        <w:rPr>
          <w:rFonts w:ascii="Arial" w:hAnsi="Arial" w:cs="Arial"/>
        </w:rPr>
        <w:t>anxieties</w:t>
      </w:r>
      <w:r w:rsidR="000A6A52">
        <w:rPr>
          <w:rFonts w:ascii="Arial" w:hAnsi="Arial" w:cs="Arial"/>
        </w:rPr>
        <w:t xml:space="preserve"> and </w:t>
      </w:r>
      <w:r w:rsidR="00AF2222" w:rsidRPr="00B147AE">
        <w:rPr>
          <w:rFonts w:ascii="Arial" w:hAnsi="Arial" w:cs="Arial"/>
        </w:rPr>
        <w:t xml:space="preserve">defensiveness </w:t>
      </w:r>
      <w:r w:rsidR="005931A2" w:rsidRPr="00B147AE">
        <w:rPr>
          <w:rFonts w:ascii="Arial" w:hAnsi="Arial" w:cs="Arial"/>
        </w:rPr>
        <w:t xml:space="preserve">and </w:t>
      </w:r>
      <w:r w:rsidR="00D127DD">
        <w:rPr>
          <w:rFonts w:ascii="Arial" w:hAnsi="Arial" w:cs="Arial"/>
        </w:rPr>
        <w:t>enable them to build their</w:t>
      </w:r>
      <w:r w:rsidR="005931A2" w:rsidRPr="00B147AE">
        <w:rPr>
          <w:rFonts w:ascii="Arial" w:hAnsi="Arial" w:cs="Arial"/>
        </w:rPr>
        <w:t xml:space="preserve"> confidence. The </w:t>
      </w:r>
      <w:r w:rsidR="00AF2222" w:rsidRPr="00B147AE">
        <w:rPr>
          <w:rFonts w:ascii="Arial" w:hAnsi="Arial" w:cs="Arial"/>
        </w:rPr>
        <w:t>mode</w:t>
      </w:r>
      <w:r w:rsidR="000A6A52">
        <w:rPr>
          <w:rFonts w:ascii="Arial" w:hAnsi="Arial" w:cs="Arial"/>
        </w:rPr>
        <w:t>l</w:t>
      </w:r>
      <w:r w:rsidR="00AF2222" w:rsidRPr="00B147AE">
        <w:rPr>
          <w:rFonts w:ascii="Arial" w:hAnsi="Arial" w:cs="Arial"/>
        </w:rPr>
        <w:t>ling</w:t>
      </w:r>
      <w:r w:rsidR="005931A2" w:rsidRPr="00B147AE">
        <w:rPr>
          <w:rFonts w:ascii="Arial" w:hAnsi="Arial" w:cs="Arial"/>
        </w:rPr>
        <w:t xml:space="preserve"> </w:t>
      </w:r>
      <w:r w:rsidR="00F54C4B" w:rsidRPr="00B147AE">
        <w:rPr>
          <w:rFonts w:ascii="Arial" w:hAnsi="Arial" w:cs="Arial"/>
        </w:rPr>
        <w:t xml:space="preserve">by practice educators </w:t>
      </w:r>
      <w:r w:rsidR="005931A2" w:rsidRPr="00B147AE">
        <w:rPr>
          <w:rFonts w:ascii="Arial" w:hAnsi="Arial" w:cs="Arial"/>
        </w:rPr>
        <w:t xml:space="preserve">of </w:t>
      </w:r>
      <w:r w:rsidR="00F54C4B" w:rsidRPr="00B147AE">
        <w:rPr>
          <w:rFonts w:ascii="Arial" w:hAnsi="Arial" w:cs="Arial"/>
        </w:rPr>
        <w:t xml:space="preserve">effective communication </w:t>
      </w:r>
      <w:r w:rsidR="005931A2" w:rsidRPr="00B147AE">
        <w:rPr>
          <w:rFonts w:ascii="Arial" w:hAnsi="Arial" w:cs="Arial"/>
        </w:rPr>
        <w:t xml:space="preserve">skills that avoid </w:t>
      </w:r>
      <w:r w:rsidR="00F54C4B" w:rsidRPr="00B147AE">
        <w:rPr>
          <w:rFonts w:ascii="Arial" w:hAnsi="Arial" w:cs="Arial"/>
        </w:rPr>
        <w:t>confrontation</w:t>
      </w:r>
      <w:r w:rsidR="000A6A52">
        <w:rPr>
          <w:rFonts w:ascii="Arial" w:hAnsi="Arial" w:cs="Arial"/>
        </w:rPr>
        <w:t xml:space="preserve"> also offers</w:t>
      </w:r>
      <w:r w:rsidR="00D127DD">
        <w:rPr>
          <w:rFonts w:ascii="Arial" w:hAnsi="Arial" w:cs="Arial"/>
        </w:rPr>
        <w:t xml:space="preserve"> </w:t>
      </w:r>
      <w:r w:rsidR="005931A2" w:rsidRPr="00B147AE">
        <w:rPr>
          <w:rFonts w:ascii="Arial" w:hAnsi="Arial" w:cs="Arial"/>
        </w:rPr>
        <w:t xml:space="preserve">valuable learning </w:t>
      </w:r>
      <w:r w:rsidR="00D127DD">
        <w:rPr>
          <w:rFonts w:ascii="Arial" w:hAnsi="Arial" w:cs="Arial"/>
        </w:rPr>
        <w:t xml:space="preserve">through </w:t>
      </w:r>
      <w:r w:rsidR="000A6A52">
        <w:rPr>
          <w:rFonts w:ascii="Arial" w:hAnsi="Arial" w:cs="Arial"/>
        </w:rPr>
        <w:t>observation for students who are</w:t>
      </w:r>
      <w:r w:rsidR="00D127DD">
        <w:rPr>
          <w:rFonts w:ascii="Arial" w:hAnsi="Arial" w:cs="Arial"/>
        </w:rPr>
        <w:t xml:space="preserve"> </w:t>
      </w:r>
      <w:r w:rsidR="003F1943" w:rsidRPr="00B147AE">
        <w:rPr>
          <w:rFonts w:ascii="Arial" w:hAnsi="Arial" w:cs="Arial"/>
        </w:rPr>
        <w:t xml:space="preserve">then able to transfer </w:t>
      </w:r>
      <w:r w:rsidR="00DF3A0A">
        <w:rPr>
          <w:rFonts w:ascii="Arial" w:hAnsi="Arial" w:cs="Arial"/>
        </w:rPr>
        <w:t>what</w:t>
      </w:r>
      <w:r w:rsidR="007D7E8D">
        <w:rPr>
          <w:rFonts w:ascii="Arial" w:hAnsi="Arial" w:cs="Arial"/>
        </w:rPr>
        <w:t xml:space="preserve"> they have seen model</w:t>
      </w:r>
      <w:r w:rsidR="000A6A52">
        <w:rPr>
          <w:rFonts w:ascii="Arial" w:hAnsi="Arial" w:cs="Arial"/>
        </w:rPr>
        <w:t>l</w:t>
      </w:r>
      <w:r w:rsidR="007D7E8D">
        <w:rPr>
          <w:rFonts w:ascii="Arial" w:hAnsi="Arial" w:cs="Arial"/>
        </w:rPr>
        <w:t>ed to them</w:t>
      </w:r>
      <w:r w:rsidR="003F1943" w:rsidRPr="00B147AE">
        <w:rPr>
          <w:rFonts w:ascii="Arial" w:hAnsi="Arial" w:cs="Arial"/>
        </w:rPr>
        <w:t xml:space="preserve"> </w:t>
      </w:r>
      <w:r w:rsidR="00D127DD">
        <w:rPr>
          <w:rFonts w:ascii="Arial" w:hAnsi="Arial" w:cs="Arial"/>
        </w:rPr>
        <w:t xml:space="preserve">in their supervision to </w:t>
      </w:r>
      <w:r w:rsidR="005931A2" w:rsidRPr="00B147AE">
        <w:rPr>
          <w:rFonts w:ascii="Arial" w:hAnsi="Arial" w:cs="Arial"/>
        </w:rPr>
        <w:t>their own practice.</w:t>
      </w:r>
    </w:p>
    <w:p w:rsidR="00125054" w:rsidRPr="00B147AE" w:rsidRDefault="00125054">
      <w:pPr>
        <w:rPr>
          <w:rFonts w:ascii="Arial" w:hAnsi="Arial" w:cs="Arial"/>
        </w:rPr>
      </w:pPr>
      <w:r w:rsidRPr="00B147AE">
        <w:rPr>
          <w:rFonts w:ascii="Arial" w:hAnsi="Arial" w:cs="Arial"/>
        </w:rPr>
        <w:t>Finally</w:t>
      </w:r>
      <w:r w:rsidR="000A6A52">
        <w:rPr>
          <w:rFonts w:ascii="Arial" w:hAnsi="Arial" w:cs="Arial"/>
        </w:rPr>
        <w:t>,</w:t>
      </w:r>
      <w:r w:rsidRPr="00B147AE">
        <w:rPr>
          <w:rFonts w:ascii="Arial" w:hAnsi="Arial" w:cs="Arial"/>
        </w:rPr>
        <w:t xml:space="preserve"> supporting </w:t>
      </w:r>
      <w:r w:rsidRPr="00D87196">
        <w:rPr>
          <w:rFonts w:ascii="Arial" w:hAnsi="Arial" w:cs="Arial"/>
          <w:i/>
        </w:rPr>
        <w:t>self-efficacy</w:t>
      </w:r>
      <w:r w:rsidRPr="00B147AE">
        <w:rPr>
          <w:rFonts w:ascii="Arial" w:hAnsi="Arial" w:cs="Arial"/>
        </w:rPr>
        <w:t xml:space="preserve"> in individuals i</w:t>
      </w:r>
      <w:r w:rsidR="005931A2" w:rsidRPr="00B147AE">
        <w:rPr>
          <w:rFonts w:ascii="Arial" w:hAnsi="Arial" w:cs="Arial"/>
        </w:rPr>
        <w:t>s a key principle of MI. Self</w:t>
      </w:r>
      <w:r w:rsidR="000A6A52">
        <w:rPr>
          <w:rFonts w:ascii="Arial" w:hAnsi="Arial" w:cs="Arial"/>
        </w:rPr>
        <w:t>-</w:t>
      </w:r>
      <w:r w:rsidR="005931A2" w:rsidRPr="00B147AE">
        <w:rPr>
          <w:rFonts w:ascii="Arial" w:hAnsi="Arial" w:cs="Arial"/>
        </w:rPr>
        <w:t>ef</w:t>
      </w:r>
      <w:r w:rsidRPr="00B147AE">
        <w:rPr>
          <w:rFonts w:ascii="Arial" w:hAnsi="Arial" w:cs="Arial"/>
        </w:rPr>
        <w:t xml:space="preserve">ficacy is the belief </w:t>
      </w:r>
      <w:r w:rsidR="005931A2" w:rsidRPr="00B147AE">
        <w:rPr>
          <w:rFonts w:ascii="Arial" w:hAnsi="Arial" w:cs="Arial"/>
        </w:rPr>
        <w:t xml:space="preserve">that a person is able to </w:t>
      </w:r>
      <w:r w:rsidRPr="00B147AE">
        <w:rPr>
          <w:rFonts w:ascii="Arial" w:hAnsi="Arial" w:cs="Arial"/>
        </w:rPr>
        <w:t>achieve a certain behavio</w:t>
      </w:r>
      <w:r w:rsidR="000A6A52">
        <w:rPr>
          <w:rFonts w:ascii="Arial" w:hAnsi="Arial" w:cs="Arial"/>
        </w:rPr>
        <w:t>u</w:t>
      </w:r>
      <w:r w:rsidRPr="00B147AE">
        <w:rPr>
          <w:rFonts w:ascii="Arial" w:hAnsi="Arial" w:cs="Arial"/>
        </w:rPr>
        <w:t xml:space="preserve">r </w:t>
      </w:r>
      <w:r w:rsidR="005931A2" w:rsidRPr="00B147AE">
        <w:rPr>
          <w:rFonts w:ascii="Arial" w:hAnsi="Arial" w:cs="Arial"/>
        </w:rPr>
        <w:t xml:space="preserve">or desired outcome (Bandura 1977) and </w:t>
      </w:r>
      <w:r w:rsidR="003F1943" w:rsidRPr="00B147AE">
        <w:rPr>
          <w:rFonts w:ascii="Arial" w:hAnsi="Arial" w:cs="Arial"/>
        </w:rPr>
        <w:t xml:space="preserve">individuals </w:t>
      </w:r>
      <w:r w:rsidR="005931A2" w:rsidRPr="00B147AE">
        <w:rPr>
          <w:rFonts w:ascii="Arial" w:hAnsi="Arial" w:cs="Arial"/>
        </w:rPr>
        <w:t>are therefore able to influence</w:t>
      </w:r>
      <w:r w:rsidR="003F1943" w:rsidRPr="00B147AE">
        <w:rPr>
          <w:rFonts w:ascii="Arial" w:hAnsi="Arial" w:cs="Arial"/>
        </w:rPr>
        <w:t xml:space="preserve"> their </w:t>
      </w:r>
      <w:r w:rsidR="00D127DD">
        <w:rPr>
          <w:rFonts w:ascii="Arial" w:hAnsi="Arial" w:cs="Arial"/>
        </w:rPr>
        <w:t xml:space="preserve">own </w:t>
      </w:r>
      <w:r w:rsidR="003F1943" w:rsidRPr="00B147AE">
        <w:rPr>
          <w:rFonts w:ascii="Arial" w:hAnsi="Arial" w:cs="Arial"/>
        </w:rPr>
        <w:t xml:space="preserve">destiny. It is </w:t>
      </w:r>
      <w:r w:rsidR="00D127DD">
        <w:rPr>
          <w:rFonts w:ascii="Arial" w:hAnsi="Arial" w:cs="Arial"/>
        </w:rPr>
        <w:t xml:space="preserve">important that practice </w:t>
      </w:r>
      <w:r w:rsidR="00D127DD">
        <w:rPr>
          <w:rFonts w:ascii="Arial" w:hAnsi="Arial" w:cs="Arial"/>
        </w:rPr>
        <w:lastRenderedPageBreak/>
        <w:t>educators</w:t>
      </w:r>
      <w:r w:rsidR="005931A2" w:rsidRPr="00B147AE">
        <w:rPr>
          <w:rFonts w:ascii="Arial" w:hAnsi="Arial" w:cs="Arial"/>
        </w:rPr>
        <w:t xml:space="preserve"> </w:t>
      </w:r>
      <w:r w:rsidR="00915A2D" w:rsidRPr="00B147AE">
        <w:rPr>
          <w:rFonts w:ascii="Arial" w:hAnsi="Arial" w:cs="Arial"/>
        </w:rPr>
        <w:t>demonstrate</w:t>
      </w:r>
      <w:r w:rsidR="00D127DD">
        <w:rPr>
          <w:rFonts w:ascii="Arial" w:hAnsi="Arial" w:cs="Arial"/>
        </w:rPr>
        <w:t xml:space="preserve"> that they have</w:t>
      </w:r>
      <w:r w:rsidR="00915A2D" w:rsidRPr="00B147AE">
        <w:rPr>
          <w:rFonts w:ascii="Arial" w:hAnsi="Arial" w:cs="Arial"/>
        </w:rPr>
        <w:t xml:space="preserve"> confidence</w:t>
      </w:r>
      <w:r w:rsidR="00D127DD">
        <w:rPr>
          <w:rFonts w:ascii="Arial" w:hAnsi="Arial" w:cs="Arial"/>
        </w:rPr>
        <w:t xml:space="preserve"> and</w:t>
      </w:r>
      <w:r w:rsidR="003F1943" w:rsidRPr="00B147AE">
        <w:rPr>
          <w:rFonts w:ascii="Arial" w:hAnsi="Arial" w:cs="Arial"/>
        </w:rPr>
        <w:t xml:space="preserve"> belief in </w:t>
      </w:r>
      <w:r w:rsidR="00D127DD">
        <w:rPr>
          <w:rFonts w:ascii="Arial" w:hAnsi="Arial" w:cs="Arial"/>
        </w:rPr>
        <w:t xml:space="preserve">their </w:t>
      </w:r>
      <w:r w:rsidR="000A6A52">
        <w:rPr>
          <w:rFonts w:ascii="Arial" w:hAnsi="Arial" w:cs="Arial"/>
        </w:rPr>
        <w:t>students:</w:t>
      </w:r>
      <w:r w:rsidR="00D127DD">
        <w:rPr>
          <w:rFonts w:ascii="Arial" w:hAnsi="Arial" w:cs="Arial"/>
        </w:rPr>
        <w:t xml:space="preserve"> they know that they can </w:t>
      </w:r>
      <w:r w:rsidR="005931A2" w:rsidRPr="00B147AE">
        <w:rPr>
          <w:rFonts w:ascii="Arial" w:hAnsi="Arial" w:cs="Arial"/>
        </w:rPr>
        <w:t>develop and c</w:t>
      </w:r>
      <w:r w:rsidR="00D127DD">
        <w:rPr>
          <w:rFonts w:ascii="Arial" w:hAnsi="Arial" w:cs="Arial"/>
        </w:rPr>
        <w:t>hange their behavio</w:t>
      </w:r>
      <w:r w:rsidR="000A6A52">
        <w:rPr>
          <w:rFonts w:ascii="Arial" w:hAnsi="Arial" w:cs="Arial"/>
        </w:rPr>
        <w:t>u</w:t>
      </w:r>
      <w:r w:rsidR="00D127DD">
        <w:rPr>
          <w:rFonts w:ascii="Arial" w:hAnsi="Arial" w:cs="Arial"/>
        </w:rPr>
        <w:t>r if this is what they wish to do.</w:t>
      </w:r>
      <w:r w:rsidR="005931A2" w:rsidRPr="00B147AE">
        <w:rPr>
          <w:rFonts w:ascii="Arial" w:hAnsi="Arial" w:cs="Arial"/>
        </w:rPr>
        <w:t xml:space="preserve"> The facilitation of self-belief</w:t>
      </w:r>
      <w:r w:rsidR="00915A2D" w:rsidRPr="00B147AE">
        <w:rPr>
          <w:rFonts w:ascii="Arial" w:hAnsi="Arial" w:cs="Arial"/>
        </w:rPr>
        <w:t xml:space="preserve"> by the practice educator</w:t>
      </w:r>
      <w:r w:rsidR="005931A2" w:rsidRPr="00B147AE">
        <w:rPr>
          <w:rFonts w:ascii="Arial" w:hAnsi="Arial" w:cs="Arial"/>
        </w:rPr>
        <w:t>, together with the nurturing of a sense of personal responsibility</w:t>
      </w:r>
      <w:r w:rsidR="00D87196">
        <w:rPr>
          <w:rFonts w:ascii="Arial" w:hAnsi="Arial" w:cs="Arial"/>
        </w:rPr>
        <w:t xml:space="preserve"> and autonomy</w:t>
      </w:r>
      <w:r w:rsidR="00915A2D" w:rsidRPr="00B147AE">
        <w:rPr>
          <w:rFonts w:ascii="Arial" w:hAnsi="Arial" w:cs="Arial"/>
        </w:rPr>
        <w:t xml:space="preserve">, </w:t>
      </w:r>
      <w:r w:rsidR="005931A2" w:rsidRPr="00B147AE">
        <w:rPr>
          <w:rFonts w:ascii="Arial" w:hAnsi="Arial" w:cs="Arial"/>
        </w:rPr>
        <w:t>can create conditions for change</w:t>
      </w:r>
      <w:r w:rsidR="00915A2D" w:rsidRPr="00B147AE">
        <w:rPr>
          <w:rFonts w:ascii="Arial" w:hAnsi="Arial" w:cs="Arial"/>
        </w:rPr>
        <w:t>.  Eliciting self</w:t>
      </w:r>
      <w:r w:rsidR="000A6A52">
        <w:rPr>
          <w:rFonts w:ascii="Arial" w:hAnsi="Arial" w:cs="Arial"/>
        </w:rPr>
        <w:t>-</w:t>
      </w:r>
      <w:r w:rsidR="00915A2D" w:rsidRPr="00B147AE">
        <w:rPr>
          <w:rFonts w:ascii="Arial" w:hAnsi="Arial" w:cs="Arial"/>
        </w:rPr>
        <w:t>motivating statements from students such as ‘I can</w:t>
      </w:r>
      <w:r w:rsidR="00E37FAE" w:rsidRPr="00B147AE">
        <w:rPr>
          <w:rFonts w:ascii="Arial" w:hAnsi="Arial" w:cs="Arial"/>
        </w:rPr>
        <w:t xml:space="preserve"> do this visit</w:t>
      </w:r>
      <w:r w:rsidR="00915A2D" w:rsidRPr="00B147AE">
        <w:rPr>
          <w:rFonts w:ascii="Arial" w:hAnsi="Arial" w:cs="Arial"/>
        </w:rPr>
        <w:t>’ and ‘</w:t>
      </w:r>
      <w:r w:rsidR="00E37FAE" w:rsidRPr="00B147AE">
        <w:rPr>
          <w:rFonts w:ascii="Arial" w:hAnsi="Arial" w:cs="Arial"/>
        </w:rPr>
        <w:t>I will get the information I need for this report’</w:t>
      </w:r>
      <w:r w:rsidR="00915A2D" w:rsidRPr="00B147AE">
        <w:rPr>
          <w:rFonts w:ascii="Arial" w:hAnsi="Arial" w:cs="Arial"/>
        </w:rPr>
        <w:t xml:space="preserve">, can help to build student confidence, particularly for those who are anxious. </w:t>
      </w:r>
      <w:r w:rsidR="000A6A52">
        <w:rPr>
          <w:rFonts w:ascii="Arial" w:hAnsi="Arial" w:cs="Arial"/>
        </w:rPr>
        <w:t>This links to the use of n</w:t>
      </w:r>
      <w:r w:rsidR="00D14671" w:rsidRPr="00B147AE">
        <w:rPr>
          <w:rFonts w:ascii="Arial" w:hAnsi="Arial" w:cs="Arial"/>
        </w:rPr>
        <w:t xml:space="preserve">arrative practice </w:t>
      </w:r>
      <w:r w:rsidR="009E3704" w:rsidRPr="00B147AE">
        <w:rPr>
          <w:rFonts w:ascii="Arial" w:hAnsi="Arial" w:cs="Arial"/>
        </w:rPr>
        <w:t xml:space="preserve">in practice education </w:t>
      </w:r>
      <w:r w:rsidR="00D14671" w:rsidRPr="00B147AE">
        <w:rPr>
          <w:rFonts w:ascii="Arial" w:hAnsi="Arial" w:cs="Arial"/>
        </w:rPr>
        <w:t>(Gibson 2012),</w:t>
      </w:r>
      <w:r w:rsidR="00E37FAE" w:rsidRPr="00B147AE">
        <w:rPr>
          <w:rFonts w:ascii="Arial" w:hAnsi="Arial" w:cs="Arial"/>
        </w:rPr>
        <w:t xml:space="preserve"> </w:t>
      </w:r>
      <w:r w:rsidR="00D14671" w:rsidRPr="00B147AE">
        <w:rPr>
          <w:rFonts w:ascii="Arial" w:hAnsi="Arial" w:cs="Arial"/>
        </w:rPr>
        <w:t xml:space="preserve">and techniques commonly used in </w:t>
      </w:r>
      <w:r w:rsidR="009E3704" w:rsidRPr="00B147AE">
        <w:rPr>
          <w:rFonts w:ascii="Arial" w:hAnsi="Arial" w:cs="Arial"/>
        </w:rPr>
        <w:t>Neuro</w:t>
      </w:r>
      <w:r w:rsidR="00185D94">
        <w:rPr>
          <w:rFonts w:ascii="Arial" w:hAnsi="Arial" w:cs="Arial"/>
        </w:rPr>
        <w:t>-</w:t>
      </w:r>
      <w:r w:rsidR="009E3704" w:rsidRPr="00B147AE">
        <w:rPr>
          <w:rFonts w:ascii="Arial" w:hAnsi="Arial" w:cs="Arial"/>
        </w:rPr>
        <w:t>Lin</w:t>
      </w:r>
      <w:r w:rsidR="000A6A52">
        <w:rPr>
          <w:rFonts w:ascii="Arial" w:hAnsi="Arial" w:cs="Arial"/>
        </w:rPr>
        <w:t>guistic Programming</w:t>
      </w:r>
      <w:r w:rsidR="009E3704" w:rsidRPr="00B147AE">
        <w:rPr>
          <w:rFonts w:ascii="Arial" w:hAnsi="Arial" w:cs="Arial"/>
        </w:rPr>
        <w:t xml:space="preserve"> such as </w:t>
      </w:r>
      <w:r w:rsidR="00E37FAE" w:rsidRPr="00B147AE">
        <w:rPr>
          <w:rFonts w:ascii="Arial" w:hAnsi="Arial" w:cs="Arial"/>
        </w:rPr>
        <w:t>the Meta Model</w:t>
      </w:r>
      <w:r w:rsidR="00D14671" w:rsidRPr="00B147AE">
        <w:rPr>
          <w:rFonts w:ascii="Arial" w:hAnsi="Arial" w:cs="Arial"/>
        </w:rPr>
        <w:t xml:space="preserve"> (</w:t>
      </w:r>
      <w:proofErr w:type="spellStart"/>
      <w:r w:rsidR="00D14671" w:rsidRPr="00B147AE">
        <w:rPr>
          <w:rFonts w:ascii="Arial" w:hAnsi="Arial" w:cs="Arial"/>
        </w:rPr>
        <w:t>Bandler</w:t>
      </w:r>
      <w:proofErr w:type="spellEnd"/>
      <w:r w:rsidR="00D14671" w:rsidRPr="00B147AE">
        <w:rPr>
          <w:rFonts w:ascii="Arial" w:hAnsi="Arial" w:cs="Arial"/>
        </w:rPr>
        <w:t xml:space="preserve"> and Grinder 1975 in </w:t>
      </w:r>
      <w:proofErr w:type="spellStart"/>
      <w:r w:rsidR="00D14671" w:rsidRPr="00B147AE">
        <w:rPr>
          <w:rFonts w:ascii="Arial" w:hAnsi="Arial" w:cs="Arial"/>
        </w:rPr>
        <w:t>Grimley</w:t>
      </w:r>
      <w:proofErr w:type="spellEnd"/>
      <w:r w:rsidR="00D14671" w:rsidRPr="00B147AE">
        <w:rPr>
          <w:rFonts w:ascii="Arial" w:hAnsi="Arial" w:cs="Arial"/>
        </w:rPr>
        <w:t xml:space="preserve"> 2013)</w:t>
      </w:r>
      <w:r w:rsidR="009E3704" w:rsidRPr="00B147AE">
        <w:rPr>
          <w:rFonts w:ascii="Arial" w:hAnsi="Arial" w:cs="Arial"/>
        </w:rPr>
        <w:t>,</w:t>
      </w:r>
      <w:r w:rsidR="00D14671" w:rsidRPr="00B147AE">
        <w:rPr>
          <w:rFonts w:ascii="Arial" w:hAnsi="Arial" w:cs="Arial"/>
        </w:rPr>
        <w:t xml:space="preserve"> </w:t>
      </w:r>
      <w:r w:rsidR="00D127DD">
        <w:rPr>
          <w:rFonts w:ascii="Arial" w:hAnsi="Arial" w:cs="Arial"/>
        </w:rPr>
        <w:t xml:space="preserve">which are based on the theory that </w:t>
      </w:r>
      <w:r w:rsidR="00E37FAE" w:rsidRPr="00B147AE">
        <w:rPr>
          <w:rFonts w:ascii="Arial" w:hAnsi="Arial" w:cs="Arial"/>
        </w:rPr>
        <w:t xml:space="preserve">we are more likely to believe what we hear </w:t>
      </w:r>
      <w:r w:rsidR="009E3704" w:rsidRPr="00B147AE">
        <w:rPr>
          <w:rFonts w:ascii="Arial" w:hAnsi="Arial" w:cs="Arial"/>
        </w:rPr>
        <w:t xml:space="preserve">ourselves say. Therefore, if practice educators are able to elicit statements from students which </w:t>
      </w:r>
      <w:r w:rsidR="001961F9" w:rsidRPr="00B147AE">
        <w:rPr>
          <w:rFonts w:ascii="Arial" w:hAnsi="Arial" w:cs="Arial"/>
        </w:rPr>
        <w:t>positively state</w:t>
      </w:r>
      <w:r w:rsidR="009E3704" w:rsidRPr="00B147AE">
        <w:rPr>
          <w:rFonts w:ascii="Arial" w:hAnsi="Arial" w:cs="Arial"/>
        </w:rPr>
        <w:t xml:space="preserve"> they are able </w:t>
      </w:r>
      <w:r w:rsidR="000A6A52">
        <w:rPr>
          <w:rFonts w:ascii="Arial" w:hAnsi="Arial" w:cs="Arial"/>
        </w:rPr>
        <w:t>successfully to undertake the tasks required</w:t>
      </w:r>
      <w:r w:rsidR="00D127DD">
        <w:rPr>
          <w:rFonts w:ascii="Arial" w:hAnsi="Arial" w:cs="Arial"/>
        </w:rPr>
        <w:t>,</w:t>
      </w:r>
      <w:r w:rsidR="009E3704" w:rsidRPr="00B147AE">
        <w:rPr>
          <w:rFonts w:ascii="Arial" w:hAnsi="Arial" w:cs="Arial"/>
        </w:rPr>
        <w:t xml:space="preserve"> then it is likely t</w:t>
      </w:r>
      <w:r w:rsidR="00D127DD">
        <w:rPr>
          <w:rFonts w:ascii="Arial" w:hAnsi="Arial" w:cs="Arial"/>
        </w:rPr>
        <w:t>hat students will achieve their goals.</w:t>
      </w:r>
      <w:r w:rsidR="00E37FAE" w:rsidRPr="00B147AE">
        <w:rPr>
          <w:rFonts w:ascii="Arial" w:hAnsi="Arial" w:cs="Arial"/>
        </w:rPr>
        <w:t xml:space="preserve"> </w:t>
      </w:r>
      <w:r w:rsidR="00915A2D" w:rsidRPr="00B147AE">
        <w:rPr>
          <w:rFonts w:ascii="Arial" w:hAnsi="Arial" w:cs="Arial"/>
        </w:rPr>
        <w:t>B</w:t>
      </w:r>
      <w:r w:rsidR="005931A2" w:rsidRPr="00B147AE">
        <w:rPr>
          <w:rFonts w:ascii="Arial" w:hAnsi="Arial" w:cs="Arial"/>
        </w:rPr>
        <w:t xml:space="preserve">oth formal and informal supervision offers </w:t>
      </w:r>
      <w:r w:rsidR="003F1943" w:rsidRPr="00B147AE">
        <w:rPr>
          <w:rFonts w:ascii="Arial" w:hAnsi="Arial" w:cs="Arial"/>
        </w:rPr>
        <w:t>ideal oppor</w:t>
      </w:r>
      <w:r w:rsidR="00D87196">
        <w:rPr>
          <w:rFonts w:ascii="Arial" w:hAnsi="Arial" w:cs="Arial"/>
        </w:rPr>
        <w:t xml:space="preserve">tunities for practice educators to elicit </w:t>
      </w:r>
      <w:r w:rsidR="001269DD">
        <w:rPr>
          <w:rFonts w:ascii="Arial" w:hAnsi="Arial" w:cs="Arial"/>
        </w:rPr>
        <w:t>such statements.</w:t>
      </w:r>
    </w:p>
    <w:p w:rsidR="001961F9" w:rsidRPr="00B147AE" w:rsidRDefault="00D127DD">
      <w:pPr>
        <w:rPr>
          <w:rFonts w:ascii="Arial" w:hAnsi="Arial" w:cs="Arial"/>
        </w:rPr>
      </w:pPr>
      <w:r>
        <w:rPr>
          <w:rFonts w:ascii="Arial" w:hAnsi="Arial" w:cs="Arial"/>
        </w:rPr>
        <w:t>The</w:t>
      </w:r>
      <w:r w:rsidR="001961F9" w:rsidRPr="00B147AE">
        <w:rPr>
          <w:rFonts w:ascii="Arial" w:hAnsi="Arial" w:cs="Arial"/>
        </w:rPr>
        <w:t xml:space="preserve"> key skills in motivational interviewing </w:t>
      </w:r>
      <w:r>
        <w:rPr>
          <w:rFonts w:ascii="Arial" w:hAnsi="Arial" w:cs="Arial"/>
        </w:rPr>
        <w:t>automatically adhere to the principles of this intervention.</w:t>
      </w:r>
      <w:r w:rsidR="001961F9" w:rsidRPr="00B147AE">
        <w:rPr>
          <w:rFonts w:ascii="Arial" w:hAnsi="Arial" w:cs="Arial"/>
        </w:rPr>
        <w:t xml:space="preserve"> These will be familiar to many social workers as they are commonly used in </w:t>
      </w:r>
      <w:r w:rsidR="007A01D2" w:rsidRPr="00B147AE">
        <w:rPr>
          <w:rFonts w:ascii="Arial" w:hAnsi="Arial" w:cs="Arial"/>
        </w:rPr>
        <w:t>various</w:t>
      </w:r>
      <w:r w:rsidR="001961F9" w:rsidRPr="00B147AE">
        <w:rPr>
          <w:rFonts w:ascii="Arial" w:hAnsi="Arial" w:cs="Arial"/>
        </w:rPr>
        <w:t xml:space="preserve"> forms of counse</w:t>
      </w:r>
      <w:r w:rsidR="000A6A52">
        <w:rPr>
          <w:rFonts w:ascii="Arial" w:hAnsi="Arial" w:cs="Arial"/>
        </w:rPr>
        <w:t>l</w:t>
      </w:r>
      <w:r w:rsidR="001961F9" w:rsidRPr="00B147AE">
        <w:rPr>
          <w:rFonts w:ascii="Arial" w:hAnsi="Arial" w:cs="Arial"/>
        </w:rPr>
        <w:t>ling, bu</w:t>
      </w:r>
      <w:r w:rsidR="00E23C37">
        <w:rPr>
          <w:rFonts w:ascii="Arial" w:hAnsi="Arial" w:cs="Arial"/>
        </w:rPr>
        <w:t xml:space="preserve">t it is the combination of these skills </w:t>
      </w:r>
      <w:r w:rsidR="001961F9" w:rsidRPr="00B147AE">
        <w:rPr>
          <w:rFonts w:ascii="Arial" w:hAnsi="Arial" w:cs="Arial"/>
        </w:rPr>
        <w:t xml:space="preserve">used </w:t>
      </w:r>
      <w:r w:rsidR="00680E9E" w:rsidRPr="00B147AE">
        <w:rPr>
          <w:rFonts w:ascii="Arial" w:hAnsi="Arial" w:cs="Arial"/>
        </w:rPr>
        <w:t xml:space="preserve">together </w:t>
      </w:r>
      <w:r w:rsidR="00680E9E">
        <w:rPr>
          <w:rFonts w:ascii="Arial" w:hAnsi="Arial" w:cs="Arial"/>
        </w:rPr>
        <w:t>which</w:t>
      </w:r>
      <w:r w:rsidR="000A6A52">
        <w:rPr>
          <w:rFonts w:ascii="Arial" w:hAnsi="Arial" w:cs="Arial"/>
        </w:rPr>
        <w:t xml:space="preserve"> comprise</w:t>
      </w:r>
      <w:r w:rsidR="001961F9" w:rsidRPr="00B147AE">
        <w:rPr>
          <w:rFonts w:ascii="Arial" w:hAnsi="Arial" w:cs="Arial"/>
        </w:rPr>
        <w:t xml:space="preserve"> MI and </w:t>
      </w:r>
      <w:r w:rsidR="00E138D1" w:rsidRPr="00B147AE">
        <w:rPr>
          <w:rFonts w:ascii="Arial" w:hAnsi="Arial" w:cs="Arial"/>
        </w:rPr>
        <w:t>facilitate</w:t>
      </w:r>
      <w:r w:rsidR="00E23C37">
        <w:rPr>
          <w:rFonts w:ascii="Arial" w:hAnsi="Arial" w:cs="Arial"/>
        </w:rPr>
        <w:t xml:space="preserve">s </w:t>
      </w:r>
      <w:r w:rsidR="00DF3A0A">
        <w:rPr>
          <w:rFonts w:ascii="Arial" w:hAnsi="Arial" w:cs="Arial"/>
        </w:rPr>
        <w:t xml:space="preserve">the </w:t>
      </w:r>
      <w:r w:rsidR="00E23C37">
        <w:rPr>
          <w:rFonts w:ascii="Arial" w:hAnsi="Arial" w:cs="Arial"/>
        </w:rPr>
        <w:t xml:space="preserve">self-belief </w:t>
      </w:r>
      <w:r>
        <w:rPr>
          <w:rFonts w:ascii="Arial" w:hAnsi="Arial" w:cs="Arial"/>
        </w:rPr>
        <w:t xml:space="preserve">discussed </w:t>
      </w:r>
      <w:r w:rsidR="000A6A52">
        <w:rPr>
          <w:rFonts w:ascii="Arial" w:hAnsi="Arial" w:cs="Arial"/>
        </w:rPr>
        <w:t>above</w:t>
      </w:r>
      <w:r>
        <w:rPr>
          <w:rFonts w:ascii="Arial" w:hAnsi="Arial" w:cs="Arial"/>
        </w:rPr>
        <w:t xml:space="preserve"> that </w:t>
      </w:r>
      <w:r w:rsidR="00E23C37">
        <w:rPr>
          <w:rFonts w:ascii="Arial" w:hAnsi="Arial" w:cs="Arial"/>
        </w:rPr>
        <w:t>can</w:t>
      </w:r>
      <w:r w:rsidR="001961F9" w:rsidRPr="00B147AE">
        <w:rPr>
          <w:rFonts w:ascii="Arial" w:hAnsi="Arial" w:cs="Arial"/>
        </w:rPr>
        <w:t xml:space="preserve"> lead to </w:t>
      </w:r>
      <w:r w:rsidR="00E138D1" w:rsidRPr="00B147AE">
        <w:rPr>
          <w:rFonts w:ascii="Arial" w:hAnsi="Arial" w:cs="Arial"/>
        </w:rPr>
        <w:t>behavioural</w:t>
      </w:r>
      <w:r w:rsidR="001961F9" w:rsidRPr="00B147AE">
        <w:rPr>
          <w:rFonts w:ascii="Arial" w:hAnsi="Arial" w:cs="Arial"/>
        </w:rPr>
        <w:t xml:space="preserve"> change. </w:t>
      </w:r>
      <w:r w:rsidR="007A01D2" w:rsidRPr="00B147AE">
        <w:rPr>
          <w:rFonts w:ascii="Arial" w:hAnsi="Arial" w:cs="Arial"/>
        </w:rPr>
        <w:t>A common acronym for the combination of th</w:t>
      </w:r>
      <w:r w:rsidR="00E138D1" w:rsidRPr="00B147AE">
        <w:rPr>
          <w:rFonts w:ascii="Arial" w:hAnsi="Arial" w:cs="Arial"/>
        </w:rPr>
        <w:t>ese communication skills is OARS – open-ended questions, affirmat</w:t>
      </w:r>
      <w:r w:rsidR="005D597E">
        <w:rPr>
          <w:rFonts w:ascii="Arial" w:hAnsi="Arial" w:cs="Arial"/>
        </w:rPr>
        <w:t xml:space="preserve">ions, reflections and summaries (Miller and </w:t>
      </w:r>
      <w:proofErr w:type="spellStart"/>
      <w:r w:rsidR="005D597E">
        <w:rPr>
          <w:rFonts w:ascii="Arial" w:hAnsi="Arial" w:cs="Arial"/>
        </w:rPr>
        <w:t>Rollnick</w:t>
      </w:r>
      <w:proofErr w:type="spellEnd"/>
      <w:r w:rsidR="005D597E">
        <w:rPr>
          <w:rFonts w:ascii="Arial" w:hAnsi="Arial" w:cs="Arial"/>
        </w:rPr>
        <w:t xml:space="preserve"> 2013).</w:t>
      </w:r>
    </w:p>
    <w:p w:rsidR="007A01D2" w:rsidRPr="00B147AE" w:rsidRDefault="0004452E">
      <w:pPr>
        <w:rPr>
          <w:rFonts w:ascii="Arial" w:hAnsi="Arial" w:cs="Arial"/>
        </w:rPr>
      </w:pPr>
      <w:r w:rsidRPr="00B147AE">
        <w:rPr>
          <w:rFonts w:ascii="Arial" w:hAnsi="Arial" w:cs="Arial"/>
        </w:rPr>
        <w:t xml:space="preserve">The power of using </w:t>
      </w:r>
      <w:r w:rsidRPr="00B4519B">
        <w:rPr>
          <w:rFonts w:ascii="Arial" w:hAnsi="Arial" w:cs="Arial"/>
          <w:i/>
        </w:rPr>
        <w:t xml:space="preserve">open-ended questions </w:t>
      </w:r>
      <w:r w:rsidRPr="00B147AE">
        <w:rPr>
          <w:rFonts w:ascii="Arial" w:hAnsi="Arial" w:cs="Arial"/>
        </w:rPr>
        <w:t>will be</w:t>
      </w:r>
      <w:r w:rsidR="00E138D1" w:rsidRPr="00B147AE">
        <w:rPr>
          <w:rFonts w:ascii="Arial" w:hAnsi="Arial" w:cs="Arial"/>
        </w:rPr>
        <w:t xml:space="preserve"> well known</w:t>
      </w:r>
      <w:r w:rsidRPr="00B147AE">
        <w:rPr>
          <w:rFonts w:ascii="Arial" w:hAnsi="Arial" w:cs="Arial"/>
        </w:rPr>
        <w:t xml:space="preserve"> </w:t>
      </w:r>
      <w:r w:rsidR="00E138D1" w:rsidRPr="00B147AE">
        <w:rPr>
          <w:rFonts w:ascii="Arial" w:hAnsi="Arial" w:cs="Arial"/>
        </w:rPr>
        <w:t>to many practice edu</w:t>
      </w:r>
      <w:r w:rsidR="00E23C37">
        <w:rPr>
          <w:rFonts w:ascii="Arial" w:hAnsi="Arial" w:cs="Arial"/>
        </w:rPr>
        <w:t>cators</w:t>
      </w:r>
      <w:r w:rsidR="00DF3A0A">
        <w:rPr>
          <w:rFonts w:ascii="Arial" w:hAnsi="Arial" w:cs="Arial"/>
        </w:rPr>
        <w:t xml:space="preserve"> </w:t>
      </w:r>
      <w:r w:rsidR="00D127DD">
        <w:rPr>
          <w:rFonts w:ascii="Arial" w:hAnsi="Arial" w:cs="Arial"/>
        </w:rPr>
        <w:t xml:space="preserve">because they would have applied them to their </w:t>
      </w:r>
      <w:r w:rsidR="000A6A52">
        <w:rPr>
          <w:rFonts w:ascii="Arial" w:hAnsi="Arial" w:cs="Arial"/>
        </w:rPr>
        <w:t xml:space="preserve">own </w:t>
      </w:r>
      <w:r w:rsidR="00D127DD">
        <w:rPr>
          <w:rFonts w:ascii="Arial" w:hAnsi="Arial" w:cs="Arial"/>
        </w:rPr>
        <w:t>social work</w:t>
      </w:r>
      <w:r w:rsidR="00DF3A0A">
        <w:rPr>
          <w:rFonts w:ascii="Arial" w:hAnsi="Arial" w:cs="Arial"/>
        </w:rPr>
        <w:t xml:space="preserve"> practice</w:t>
      </w:r>
      <w:r w:rsidR="000A6A52">
        <w:rPr>
          <w:rFonts w:ascii="Arial" w:hAnsi="Arial" w:cs="Arial"/>
        </w:rPr>
        <w:t>. They can</w:t>
      </w:r>
      <w:r w:rsidR="00B4519B">
        <w:rPr>
          <w:rFonts w:ascii="Arial" w:hAnsi="Arial" w:cs="Arial"/>
        </w:rPr>
        <w:t xml:space="preserve"> be a </w:t>
      </w:r>
      <w:r w:rsidR="00E23C37">
        <w:rPr>
          <w:rFonts w:ascii="Arial" w:hAnsi="Arial" w:cs="Arial"/>
        </w:rPr>
        <w:t xml:space="preserve">useful tool </w:t>
      </w:r>
      <w:r w:rsidR="00B4519B">
        <w:rPr>
          <w:rFonts w:ascii="Arial" w:hAnsi="Arial" w:cs="Arial"/>
        </w:rPr>
        <w:t xml:space="preserve">when used </w:t>
      </w:r>
      <w:r w:rsidR="00E138D1" w:rsidRPr="00B147AE">
        <w:rPr>
          <w:rFonts w:ascii="Arial" w:hAnsi="Arial" w:cs="Arial"/>
        </w:rPr>
        <w:t xml:space="preserve">in </w:t>
      </w:r>
      <w:r w:rsidR="00397A72" w:rsidRPr="00B147AE">
        <w:rPr>
          <w:rFonts w:ascii="Arial" w:hAnsi="Arial" w:cs="Arial"/>
        </w:rPr>
        <w:t>supervision to</w:t>
      </w:r>
      <w:r w:rsidR="00E138D1" w:rsidRPr="00B147AE">
        <w:rPr>
          <w:rFonts w:ascii="Arial" w:hAnsi="Arial" w:cs="Arial"/>
        </w:rPr>
        <w:t xml:space="preserve"> gain information regarding a student’s knowledge, skills, attitude</w:t>
      </w:r>
      <w:r w:rsidR="00DF3A0A">
        <w:rPr>
          <w:rFonts w:ascii="Arial" w:hAnsi="Arial" w:cs="Arial"/>
        </w:rPr>
        <w:t xml:space="preserve">s and values and </w:t>
      </w:r>
      <w:r w:rsidR="00D127DD">
        <w:rPr>
          <w:rFonts w:ascii="Arial" w:hAnsi="Arial" w:cs="Arial"/>
        </w:rPr>
        <w:t xml:space="preserve">they </w:t>
      </w:r>
      <w:r w:rsidR="00DF3A0A">
        <w:rPr>
          <w:rFonts w:ascii="Arial" w:hAnsi="Arial" w:cs="Arial"/>
        </w:rPr>
        <w:t xml:space="preserve">can </w:t>
      </w:r>
      <w:r w:rsidR="00D127DD">
        <w:rPr>
          <w:rFonts w:ascii="Arial" w:hAnsi="Arial" w:cs="Arial"/>
        </w:rPr>
        <w:t>also be a useful way</w:t>
      </w:r>
      <w:r w:rsidR="00DF3A0A">
        <w:rPr>
          <w:rFonts w:ascii="Arial" w:hAnsi="Arial" w:cs="Arial"/>
        </w:rPr>
        <w:t xml:space="preserve"> (in conjunction wi</w:t>
      </w:r>
      <w:r w:rsidR="00D127DD">
        <w:rPr>
          <w:rFonts w:ascii="Arial" w:hAnsi="Arial" w:cs="Arial"/>
        </w:rPr>
        <w:t>th other tools) of</w:t>
      </w:r>
      <w:r w:rsidR="00DF3A0A">
        <w:rPr>
          <w:rFonts w:ascii="Arial" w:hAnsi="Arial" w:cs="Arial"/>
        </w:rPr>
        <w:t xml:space="preserve"> gather</w:t>
      </w:r>
      <w:r w:rsidR="00D127DD">
        <w:rPr>
          <w:rFonts w:ascii="Arial" w:hAnsi="Arial" w:cs="Arial"/>
        </w:rPr>
        <w:t>ing</w:t>
      </w:r>
      <w:r w:rsidR="00DF3A0A">
        <w:rPr>
          <w:rFonts w:ascii="Arial" w:hAnsi="Arial" w:cs="Arial"/>
        </w:rPr>
        <w:t xml:space="preserve"> the necessary informatio</w:t>
      </w:r>
      <w:r w:rsidR="00D127DD">
        <w:rPr>
          <w:rFonts w:ascii="Arial" w:hAnsi="Arial" w:cs="Arial"/>
        </w:rPr>
        <w:t>n required to assess</w:t>
      </w:r>
      <w:r w:rsidR="00DF3A0A">
        <w:rPr>
          <w:rFonts w:ascii="Arial" w:hAnsi="Arial" w:cs="Arial"/>
        </w:rPr>
        <w:t xml:space="preserve"> the student.</w:t>
      </w:r>
    </w:p>
    <w:p w:rsidR="00594651" w:rsidRPr="00B147AE" w:rsidRDefault="00E138D1">
      <w:pPr>
        <w:rPr>
          <w:rFonts w:ascii="Arial" w:hAnsi="Arial" w:cs="Arial"/>
        </w:rPr>
      </w:pPr>
      <w:r w:rsidRPr="00B147AE">
        <w:rPr>
          <w:rFonts w:ascii="Arial" w:hAnsi="Arial" w:cs="Arial"/>
        </w:rPr>
        <w:t>People are more likely to change if they feel good about themselves</w:t>
      </w:r>
      <w:r w:rsidR="007D08F5" w:rsidRPr="00B147AE">
        <w:rPr>
          <w:rFonts w:ascii="Arial" w:hAnsi="Arial" w:cs="Arial"/>
        </w:rPr>
        <w:t xml:space="preserve"> (Miller and </w:t>
      </w:r>
      <w:proofErr w:type="spellStart"/>
      <w:r w:rsidR="007D08F5" w:rsidRPr="00B147AE">
        <w:rPr>
          <w:rFonts w:ascii="Arial" w:hAnsi="Arial" w:cs="Arial"/>
        </w:rPr>
        <w:t>Rollnick</w:t>
      </w:r>
      <w:proofErr w:type="spellEnd"/>
      <w:r w:rsidR="007D08F5" w:rsidRPr="00B147AE">
        <w:rPr>
          <w:rFonts w:ascii="Arial" w:hAnsi="Arial" w:cs="Arial"/>
        </w:rPr>
        <w:t xml:space="preserve"> 2002)</w:t>
      </w:r>
      <w:r w:rsidR="00DF3A0A">
        <w:rPr>
          <w:rFonts w:ascii="Arial" w:hAnsi="Arial" w:cs="Arial"/>
        </w:rPr>
        <w:t>.</w:t>
      </w:r>
      <w:r w:rsidRPr="00B147AE">
        <w:rPr>
          <w:rFonts w:ascii="Arial" w:hAnsi="Arial" w:cs="Arial"/>
        </w:rPr>
        <w:t xml:space="preserve"> In order to accept </w:t>
      </w:r>
      <w:r w:rsidR="00E23C37">
        <w:rPr>
          <w:rFonts w:ascii="Arial" w:hAnsi="Arial" w:cs="Arial"/>
        </w:rPr>
        <w:t xml:space="preserve">a single </w:t>
      </w:r>
      <w:r w:rsidRPr="00B147AE">
        <w:rPr>
          <w:rFonts w:ascii="Arial" w:hAnsi="Arial" w:cs="Arial"/>
        </w:rPr>
        <w:t>criticism about ourse</w:t>
      </w:r>
      <w:r w:rsidR="000A6A52">
        <w:rPr>
          <w:rFonts w:ascii="Arial" w:hAnsi="Arial" w:cs="Arial"/>
        </w:rPr>
        <w:t>lves, we need to hear at least five</w:t>
      </w:r>
      <w:r w:rsidRPr="00B147AE">
        <w:rPr>
          <w:rFonts w:ascii="Arial" w:hAnsi="Arial" w:cs="Arial"/>
        </w:rPr>
        <w:t xml:space="preserve"> positives </w:t>
      </w:r>
      <w:r w:rsidR="001269DD" w:rsidRPr="001269DD">
        <w:rPr>
          <w:rFonts w:ascii="Arial" w:hAnsi="Arial" w:cs="Arial"/>
        </w:rPr>
        <w:t>(Trotter 1999 in Fuller and Taylor 2008)</w:t>
      </w:r>
      <w:r w:rsidRPr="00B147AE">
        <w:rPr>
          <w:rFonts w:ascii="Arial" w:hAnsi="Arial" w:cs="Arial"/>
        </w:rPr>
        <w:t xml:space="preserve"> and for people who have attachment needs, f</w:t>
      </w:r>
      <w:r w:rsidR="007D08F5" w:rsidRPr="00B147AE">
        <w:rPr>
          <w:rFonts w:ascii="Arial" w:hAnsi="Arial" w:cs="Arial"/>
        </w:rPr>
        <w:t>ar more positive stat</w:t>
      </w:r>
      <w:r w:rsidR="0018778C">
        <w:rPr>
          <w:rFonts w:ascii="Arial" w:hAnsi="Arial" w:cs="Arial"/>
        </w:rPr>
        <w:t>ements need to be given (Howe 1995</w:t>
      </w:r>
      <w:r w:rsidR="007D08F5" w:rsidRPr="00B147AE">
        <w:rPr>
          <w:rFonts w:ascii="Arial" w:hAnsi="Arial" w:cs="Arial"/>
        </w:rPr>
        <w:t>). In order to develop stud</w:t>
      </w:r>
      <w:r w:rsidR="00594651" w:rsidRPr="00B147AE">
        <w:rPr>
          <w:rFonts w:ascii="Arial" w:hAnsi="Arial" w:cs="Arial"/>
        </w:rPr>
        <w:t>ent confidence and self-belief,</w:t>
      </w:r>
      <w:r w:rsidR="007D08F5" w:rsidRPr="00B147AE">
        <w:rPr>
          <w:rFonts w:ascii="Arial" w:hAnsi="Arial" w:cs="Arial"/>
        </w:rPr>
        <w:t xml:space="preserve"> particularly for students who are anxious or struggling, providing </w:t>
      </w:r>
      <w:r w:rsidR="007D08F5" w:rsidRPr="00B4519B">
        <w:rPr>
          <w:rFonts w:ascii="Arial" w:hAnsi="Arial" w:cs="Arial"/>
          <w:i/>
        </w:rPr>
        <w:t xml:space="preserve">affirmative </w:t>
      </w:r>
      <w:r w:rsidR="007D08F5" w:rsidRPr="00B147AE">
        <w:rPr>
          <w:rFonts w:ascii="Arial" w:hAnsi="Arial" w:cs="Arial"/>
        </w:rPr>
        <w:t>statements can be very effective. Within the early stages of the practice ed</w:t>
      </w:r>
      <w:r w:rsidR="00DF3A0A">
        <w:rPr>
          <w:rFonts w:ascii="Arial" w:hAnsi="Arial" w:cs="Arial"/>
        </w:rPr>
        <w:t xml:space="preserve">ucator and student relationship, </w:t>
      </w:r>
      <w:r w:rsidR="00B4519B">
        <w:rPr>
          <w:rFonts w:ascii="Arial" w:hAnsi="Arial" w:cs="Arial"/>
        </w:rPr>
        <w:t>the use of</w:t>
      </w:r>
      <w:r w:rsidR="007D08F5" w:rsidRPr="00B147AE">
        <w:rPr>
          <w:rFonts w:ascii="Arial" w:hAnsi="Arial" w:cs="Arial"/>
        </w:rPr>
        <w:t xml:space="preserve"> very simple statements such as thanking the student for being on time for supervision despite having a b</w:t>
      </w:r>
      <w:r w:rsidR="00B4519B">
        <w:rPr>
          <w:rFonts w:ascii="Arial" w:hAnsi="Arial" w:cs="Arial"/>
        </w:rPr>
        <w:t xml:space="preserve">usy schedule can be helpful. As the relationship progresses, </w:t>
      </w:r>
      <w:r w:rsidR="00D36225">
        <w:rPr>
          <w:rFonts w:ascii="Arial" w:hAnsi="Arial" w:cs="Arial"/>
        </w:rPr>
        <w:t>deeper affirmative feedback e.g.</w:t>
      </w:r>
      <w:r w:rsidR="003B2E42" w:rsidRPr="00B147AE">
        <w:rPr>
          <w:rFonts w:ascii="Arial" w:hAnsi="Arial" w:cs="Arial"/>
        </w:rPr>
        <w:t xml:space="preserve"> ‘You managed that difficult situation very effectively when you did ….</w:t>
      </w:r>
      <w:r w:rsidR="00397A72">
        <w:rPr>
          <w:rFonts w:ascii="Arial" w:hAnsi="Arial" w:cs="Arial"/>
        </w:rPr>
        <w:t>’</w:t>
      </w:r>
      <w:r w:rsidR="00A41799" w:rsidRPr="00B147AE">
        <w:rPr>
          <w:rFonts w:ascii="Arial" w:hAnsi="Arial" w:cs="Arial"/>
        </w:rPr>
        <w:t xml:space="preserve"> </w:t>
      </w:r>
      <w:r w:rsidR="00D36225">
        <w:rPr>
          <w:rFonts w:ascii="Arial" w:hAnsi="Arial" w:cs="Arial"/>
        </w:rPr>
        <w:t xml:space="preserve">can be used </w:t>
      </w:r>
      <w:r w:rsidR="00A146C9" w:rsidRPr="00B147AE">
        <w:rPr>
          <w:rFonts w:ascii="Arial" w:hAnsi="Arial" w:cs="Arial"/>
        </w:rPr>
        <w:t>to highlight the s</w:t>
      </w:r>
      <w:r w:rsidR="00B4519B">
        <w:rPr>
          <w:rFonts w:ascii="Arial" w:hAnsi="Arial" w:cs="Arial"/>
        </w:rPr>
        <w:t>tudent</w:t>
      </w:r>
      <w:r w:rsidR="000A6A52">
        <w:rPr>
          <w:rFonts w:ascii="Arial" w:hAnsi="Arial" w:cs="Arial"/>
        </w:rPr>
        <w:t>’</w:t>
      </w:r>
      <w:r w:rsidR="00B4519B">
        <w:rPr>
          <w:rFonts w:ascii="Arial" w:hAnsi="Arial" w:cs="Arial"/>
        </w:rPr>
        <w:t>s strengths and</w:t>
      </w:r>
      <w:r w:rsidR="000A6A52">
        <w:rPr>
          <w:rFonts w:ascii="Arial" w:hAnsi="Arial" w:cs="Arial"/>
        </w:rPr>
        <w:t xml:space="preserve"> successes</w:t>
      </w:r>
      <w:r w:rsidR="00B4519B">
        <w:rPr>
          <w:rFonts w:ascii="Arial" w:hAnsi="Arial" w:cs="Arial"/>
        </w:rPr>
        <w:t>.</w:t>
      </w:r>
      <w:r w:rsidR="003F74F2" w:rsidRPr="00B147AE">
        <w:rPr>
          <w:rFonts w:ascii="Arial" w:hAnsi="Arial" w:cs="Arial"/>
        </w:rPr>
        <w:t xml:space="preserve"> Giving</w:t>
      </w:r>
      <w:r w:rsidR="00B4519B">
        <w:rPr>
          <w:rFonts w:ascii="Arial" w:hAnsi="Arial" w:cs="Arial"/>
        </w:rPr>
        <w:t xml:space="preserve"> affirmative statements can</w:t>
      </w:r>
      <w:r w:rsidR="003F74F2" w:rsidRPr="00B147AE">
        <w:rPr>
          <w:rFonts w:ascii="Arial" w:hAnsi="Arial" w:cs="Arial"/>
        </w:rPr>
        <w:t xml:space="preserve"> help to build rapport and model</w:t>
      </w:r>
      <w:r w:rsidR="000A6A52">
        <w:rPr>
          <w:rFonts w:ascii="Arial" w:hAnsi="Arial" w:cs="Arial"/>
        </w:rPr>
        <w:t>l</w:t>
      </w:r>
      <w:r w:rsidR="003F74F2" w:rsidRPr="00B147AE">
        <w:rPr>
          <w:rFonts w:ascii="Arial" w:hAnsi="Arial" w:cs="Arial"/>
        </w:rPr>
        <w:t xml:space="preserve">ing the use of affirmation </w:t>
      </w:r>
      <w:r w:rsidR="00B4519B">
        <w:rPr>
          <w:rFonts w:ascii="Arial" w:hAnsi="Arial" w:cs="Arial"/>
        </w:rPr>
        <w:t xml:space="preserve">by practice educators </w:t>
      </w:r>
      <w:r w:rsidR="003F74F2" w:rsidRPr="00B147AE">
        <w:rPr>
          <w:rFonts w:ascii="Arial" w:hAnsi="Arial" w:cs="Arial"/>
        </w:rPr>
        <w:t xml:space="preserve">can provide </w:t>
      </w:r>
      <w:r w:rsidR="00B4519B">
        <w:rPr>
          <w:rFonts w:ascii="Arial" w:hAnsi="Arial" w:cs="Arial"/>
        </w:rPr>
        <w:t xml:space="preserve">valuable </w:t>
      </w:r>
      <w:r w:rsidR="003F74F2" w:rsidRPr="00B147AE">
        <w:rPr>
          <w:rFonts w:ascii="Arial" w:hAnsi="Arial" w:cs="Arial"/>
        </w:rPr>
        <w:t xml:space="preserve">learning </w:t>
      </w:r>
      <w:r w:rsidR="00B4519B">
        <w:rPr>
          <w:rFonts w:ascii="Arial" w:hAnsi="Arial" w:cs="Arial"/>
        </w:rPr>
        <w:t xml:space="preserve">for </w:t>
      </w:r>
      <w:r w:rsidR="003F74F2" w:rsidRPr="00B147AE">
        <w:rPr>
          <w:rFonts w:ascii="Arial" w:hAnsi="Arial" w:cs="Arial"/>
        </w:rPr>
        <w:t xml:space="preserve">students who are </w:t>
      </w:r>
      <w:r w:rsidR="00DF3A0A">
        <w:rPr>
          <w:rFonts w:ascii="Arial" w:hAnsi="Arial" w:cs="Arial"/>
        </w:rPr>
        <w:t xml:space="preserve">again </w:t>
      </w:r>
      <w:r w:rsidR="003F74F2" w:rsidRPr="00B147AE">
        <w:rPr>
          <w:rFonts w:ascii="Arial" w:hAnsi="Arial" w:cs="Arial"/>
        </w:rPr>
        <w:t xml:space="preserve">able to </w:t>
      </w:r>
      <w:r w:rsidR="00B4519B">
        <w:rPr>
          <w:rFonts w:ascii="Arial" w:hAnsi="Arial" w:cs="Arial"/>
        </w:rPr>
        <w:t xml:space="preserve">observe and transfer this </w:t>
      </w:r>
      <w:r w:rsidR="003F74F2" w:rsidRPr="00B147AE">
        <w:rPr>
          <w:rFonts w:ascii="Arial" w:hAnsi="Arial" w:cs="Arial"/>
        </w:rPr>
        <w:t>into their own social work practice.</w:t>
      </w:r>
    </w:p>
    <w:p w:rsidR="00E23C37" w:rsidRDefault="003F74F2" w:rsidP="003F74F2">
      <w:pPr>
        <w:rPr>
          <w:rFonts w:ascii="Arial" w:hAnsi="Arial" w:cs="Arial"/>
        </w:rPr>
      </w:pPr>
      <w:r w:rsidRPr="00B147AE">
        <w:rPr>
          <w:rFonts w:ascii="Arial" w:hAnsi="Arial" w:cs="Arial"/>
        </w:rPr>
        <w:t xml:space="preserve">As with the use of open-ended questions, </w:t>
      </w:r>
      <w:r w:rsidRPr="00B4519B">
        <w:rPr>
          <w:rFonts w:ascii="Arial" w:hAnsi="Arial" w:cs="Arial"/>
          <w:i/>
        </w:rPr>
        <w:t>reflective listening</w:t>
      </w:r>
      <w:r w:rsidRPr="00B147AE">
        <w:rPr>
          <w:rFonts w:ascii="Arial" w:hAnsi="Arial" w:cs="Arial"/>
        </w:rPr>
        <w:t xml:space="preserve"> is a key communication skill. Miller and </w:t>
      </w:r>
      <w:proofErr w:type="spellStart"/>
      <w:r w:rsidRPr="00B147AE">
        <w:rPr>
          <w:rFonts w:ascii="Arial" w:hAnsi="Arial" w:cs="Arial"/>
        </w:rPr>
        <w:t>Rollnick</w:t>
      </w:r>
      <w:proofErr w:type="spellEnd"/>
      <w:r w:rsidRPr="00B147AE">
        <w:rPr>
          <w:rFonts w:ascii="Arial" w:hAnsi="Arial" w:cs="Arial"/>
        </w:rPr>
        <w:t xml:space="preserve"> (1991) suggest that ‘reflective listening is a way</w:t>
      </w:r>
      <w:r w:rsidR="00571810">
        <w:rPr>
          <w:rFonts w:ascii="Arial" w:hAnsi="Arial" w:cs="Arial"/>
        </w:rPr>
        <w:t xml:space="preserve"> of checking rather than</w:t>
      </w:r>
      <w:r w:rsidRPr="00B147AE">
        <w:rPr>
          <w:rFonts w:ascii="Arial" w:hAnsi="Arial" w:cs="Arial"/>
        </w:rPr>
        <w:t xml:space="preserve"> assuming </w:t>
      </w:r>
      <w:r w:rsidRPr="00B147AE">
        <w:rPr>
          <w:rFonts w:ascii="Arial" w:hAnsi="Arial" w:cs="Arial"/>
        </w:rPr>
        <w:lastRenderedPageBreak/>
        <w:t>that you know what is meant’ (p75). There are a number of different types of reflections which range from</w:t>
      </w:r>
      <w:r w:rsidR="00571810">
        <w:rPr>
          <w:rFonts w:ascii="Arial" w:hAnsi="Arial" w:cs="Arial"/>
        </w:rPr>
        <w:t xml:space="preserve"> providing</w:t>
      </w:r>
      <w:r w:rsidRPr="00B147AE">
        <w:rPr>
          <w:rFonts w:ascii="Arial" w:hAnsi="Arial" w:cs="Arial"/>
        </w:rPr>
        <w:t xml:space="preserve"> a direct repetition of the statement through to double-sided reflections that can help avoid conflict. The </w:t>
      </w:r>
      <w:r w:rsidR="00B4519B">
        <w:rPr>
          <w:rFonts w:ascii="Arial" w:hAnsi="Arial" w:cs="Arial"/>
        </w:rPr>
        <w:t xml:space="preserve">use of the </w:t>
      </w:r>
      <w:r w:rsidRPr="00B147AE">
        <w:rPr>
          <w:rFonts w:ascii="Arial" w:hAnsi="Arial" w:cs="Arial"/>
        </w:rPr>
        <w:t xml:space="preserve">former </w:t>
      </w:r>
      <w:r w:rsidR="00B4519B">
        <w:rPr>
          <w:rFonts w:ascii="Arial" w:hAnsi="Arial" w:cs="Arial"/>
        </w:rPr>
        <w:t xml:space="preserve">by practice educators </w:t>
      </w:r>
      <w:r w:rsidRPr="00B147AE">
        <w:rPr>
          <w:rFonts w:ascii="Arial" w:hAnsi="Arial" w:cs="Arial"/>
        </w:rPr>
        <w:t xml:space="preserve">can help the student to feel acknowledged and validated, whilst the latter can assist the practice educator to highlight inconsistencies between the </w:t>
      </w:r>
      <w:r w:rsidR="00B4519B" w:rsidRPr="00B147AE">
        <w:rPr>
          <w:rFonts w:ascii="Arial" w:hAnsi="Arial" w:cs="Arial"/>
        </w:rPr>
        <w:t>student’s</w:t>
      </w:r>
      <w:r w:rsidRPr="00B147AE">
        <w:rPr>
          <w:rFonts w:ascii="Arial" w:hAnsi="Arial" w:cs="Arial"/>
        </w:rPr>
        <w:t xml:space="preserve"> goals and their current behavio</w:t>
      </w:r>
      <w:r w:rsidR="00571810">
        <w:rPr>
          <w:rFonts w:ascii="Arial" w:hAnsi="Arial" w:cs="Arial"/>
        </w:rPr>
        <w:t>u</w:t>
      </w:r>
      <w:r w:rsidRPr="00B147AE">
        <w:rPr>
          <w:rFonts w:ascii="Arial" w:hAnsi="Arial" w:cs="Arial"/>
        </w:rPr>
        <w:t>r</w:t>
      </w:r>
      <w:r w:rsidR="00B4519B">
        <w:rPr>
          <w:rFonts w:ascii="Arial" w:hAnsi="Arial" w:cs="Arial"/>
        </w:rPr>
        <w:t>,</w:t>
      </w:r>
      <w:r w:rsidRPr="00B147AE">
        <w:rPr>
          <w:rFonts w:ascii="Arial" w:hAnsi="Arial" w:cs="Arial"/>
        </w:rPr>
        <w:t xml:space="preserve"> without being confrontational.  </w:t>
      </w:r>
      <w:r w:rsidR="00CA3DD1" w:rsidRPr="00B147AE">
        <w:rPr>
          <w:rFonts w:ascii="Arial" w:hAnsi="Arial" w:cs="Arial"/>
        </w:rPr>
        <w:t xml:space="preserve">This is referred to within MI as </w:t>
      </w:r>
      <w:r w:rsidR="00B147AE" w:rsidRPr="00B147AE">
        <w:rPr>
          <w:rFonts w:ascii="Arial" w:hAnsi="Arial" w:cs="Arial"/>
        </w:rPr>
        <w:t>‘developing discrepancy’ and is sometimes referred to as the ‘Colombo approach’ (</w:t>
      </w:r>
      <w:proofErr w:type="spellStart"/>
      <w:r w:rsidR="00B147AE" w:rsidRPr="00B147AE">
        <w:rPr>
          <w:rFonts w:ascii="Arial" w:hAnsi="Arial" w:cs="Arial"/>
        </w:rPr>
        <w:t>Kanfer</w:t>
      </w:r>
      <w:proofErr w:type="spellEnd"/>
      <w:r w:rsidR="00B147AE" w:rsidRPr="00B147AE">
        <w:rPr>
          <w:rFonts w:ascii="Arial" w:hAnsi="Arial" w:cs="Arial"/>
        </w:rPr>
        <w:t xml:space="preserve"> and Schefft 1988)</w:t>
      </w:r>
      <w:r w:rsidR="001C66D4">
        <w:rPr>
          <w:rFonts w:ascii="Arial" w:hAnsi="Arial" w:cs="Arial"/>
        </w:rPr>
        <w:t xml:space="preserve"> </w:t>
      </w:r>
      <w:r w:rsidR="00C46596">
        <w:rPr>
          <w:rFonts w:ascii="Arial" w:hAnsi="Arial" w:cs="Arial"/>
        </w:rPr>
        <w:t xml:space="preserve">named </w:t>
      </w:r>
      <w:r w:rsidR="001C66D4">
        <w:rPr>
          <w:rFonts w:ascii="Arial" w:hAnsi="Arial" w:cs="Arial"/>
        </w:rPr>
        <w:t>after the TV detective</w:t>
      </w:r>
      <w:r w:rsidR="00D36225">
        <w:rPr>
          <w:rFonts w:ascii="Arial" w:hAnsi="Arial" w:cs="Arial"/>
        </w:rPr>
        <w:t xml:space="preserve">. </w:t>
      </w:r>
      <w:proofErr w:type="spellStart"/>
      <w:r w:rsidR="00D36225">
        <w:rPr>
          <w:rFonts w:ascii="Arial" w:hAnsi="Arial" w:cs="Arial"/>
        </w:rPr>
        <w:t>Columbo</w:t>
      </w:r>
      <w:proofErr w:type="spellEnd"/>
      <w:r w:rsidR="00D36225">
        <w:rPr>
          <w:rFonts w:ascii="Arial" w:hAnsi="Arial" w:cs="Arial"/>
        </w:rPr>
        <w:t xml:space="preserve"> often </w:t>
      </w:r>
      <w:r w:rsidR="00ED2A24">
        <w:rPr>
          <w:rFonts w:ascii="Arial" w:hAnsi="Arial" w:cs="Arial"/>
        </w:rPr>
        <w:t>presented</w:t>
      </w:r>
      <w:r w:rsidR="00571810">
        <w:rPr>
          <w:rFonts w:ascii="Arial" w:hAnsi="Arial" w:cs="Arial"/>
        </w:rPr>
        <w:t xml:space="preserve"> as a</w:t>
      </w:r>
      <w:r w:rsidR="00D36225">
        <w:rPr>
          <w:rFonts w:ascii="Arial" w:hAnsi="Arial" w:cs="Arial"/>
        </w:rPr>
        <w:t xml:space="preserve"> confused man who asked many questions and having made assumptions about his demeano</w:t>
      </w:r>
      <w:r w:rsidR="00571810">
        <w:rPr>
          <w:rFonts w:ascii="Arial" w:hAnsi="Arial" w:cs="Arial"/>
        </w:rPr>
        <w:t>u</w:t>
      </w:r>
      <w:r w:rsidR="00D36225">
        <w:rPr>
          <w:rFonts w:ascii="Arial" w:hAnsi="Arial" w:cs="Arial"/>
        </w:rPr>
        <w:t xml:space="preserve">r, suspects often gave him </w:t>
      </w:r>
      <w:r w:rsidR="00A53FE0">
        <w:rPr>
          <w:rFonts w:ascii="Arial" w:hAnsi="Arial" w:cs="Arial"/>
        </w:rPr>
        <w:t>information about the</w:t>
      </w:r>
      <w:r w:rsidR="00D36225">
        <w:rPr>
          <w:rFonts w:ascii="Arial" w:hAnsi="Arial" w:cs="Arial"/>
        </w:rPr>
        <w:t>ir part in the crime.</w:t>
      </w:r>
      <w:r w:rsidR="00E23C37">
        <w:rPr>
          <w:rFonts w:ascii="Arial" w:hAnsi="Arial" w:cs="Arial"/>
        </w:rPr>
        <w:t xml:space="preserve"> When </w:t>
      </w:r>
      <w:r w:rsidR="00B4519B">
        <w:rPr>
          <w:rFonts w:ascii="Arial" w:hAnsi="Arial" w:cs="Arial"/>
        </w:rPr>
        <w:t>adopting</w:t>
      </w:r>
      <w:r w:rsidR="00A53FE0">
        <w:rPr>
          <w:rFonts w:ascii="Arial" w:hAnsi="Arial" w:cs="Arial"/>
        </w:rPr>
        <w:t xml:space="preserve"> this approach, the practice educator </w:t>
      </w:r>
      <w:r w:rsidR="00D36225">
        <w:rPr>
          <w:rFonts w:ascii="Arial" w:hAnsi="Arial" w:cs="Arial"/>
        </w:rPr>
        <w:t xml:space="preserve">needs to seek clarification in a </w:t>
      </w:r>
      <w:r w:rsidR="00ED2A24">
        <w:rPr>
          <w:rFonts w:ascii="Arial" w:hAnsi="Arial" w:cs="Arial"/>
        </w:rPr>
        <w:t>similar</w:t>
      </w:r>
      <w:r w:rsidR="00D36225">
        <w:rPr>
          <w:rFonts w:ascii="Arial" w:hAnsi="Arial" w:cs="Arial"/>
        </w:rPr>
        <w:t xml:space="preserve"> manner and encourage </w:t>
      </w:r>
      <w:r w:rsidR="00A53FE0">
        <w:rPr>
          <w:rFonts w:ascii="Arial" w:hAnsi="Arial" w:cs="Arial"/>
        </w:rPr>
        <w:t xml:space="preserve">the student to take a lead in </w:t>
      </w:r>
      <w:r w:rsidR="00E23C37">
        <w:rPr>
          <w:rFonts w:ascii="Arial" w:hAnsi="Arial" w:cs="Arial"/>
        </w:rPr>
        <w:t>explaining</w:t>
      </w:r>
      <w:r w:rsidR="00A53FE0">
        <w:rPr>
          <w:rFonts w:ascii="Arial" w:hAnsi="Arial" w:cs="Arial"/>
        </w:rPr>
        <w:t xml:space="preserve"> any </w:t>
      </w:r>
      <w:r w:rsidR="00E23C37">
        <w:rPr>
          <w:rFonts w:ascii="Arial" w:hAnsi="Arial" w:cs="Arial"/>
        </w:rPr>
        <w:t>discrepancies</w:t>
      </w:r>
      <w:r w:rsidR="00A53FE0">
        <w:rPr>
          <w:rFonts w:ascii="Arial" w:hAnsi="Arial" w:cs="Arial"/>
        </w:rPr>
        <w:t xml:space="preserve"> in what they have said or in their behavio</w:t>
      </w:r>
      <w:r w:rsidR="00571810">
        <w:rPr>
          <w:rFonts w:ascii="Arial" w:hAnsi="Arial" w:cs="Arial"/>
        </w:rPr>
        <w:t>u</w:t>
      </w:r>
      <w:r w:rsidR="00A53FE0">
        <w:rPr>
          <w:rFonts w:ascii="Arial" w:hAnsi="Arial" w:cs="Arial"/>
        </w:rPr>
        <w:t xml:space="preserve">r. </w:t>
      </w:r>
      <w:r w:rsidR="00571810">
        <w:rPr>
          <w:rFonts w:ascii="Arial" w:hAnsi="Arial" w:cs="Arial"/>
        </w:rPr>
        <w:t xml:space="preserve">For example, </w:t>
      </w:r>
      <w:r w:rsidR="00A53FE0">
        <w:rPr>
          <w:rFonts w:ascii="Arial" w:hAnsi="Arial" w:cs="Arial"/>
        </w:rPr>
        <w:t xml:space="preserve"> the practice educator may say to the student, ‘I am getting confused. You are saying that you are struggling </w:t>
      </w:r>
      <w:r w:rsidR="00E23C37">
        <w:rPr>
          <w:rFonts w:ascii="Arial" w:hAnsi="Arial" w:cs="Arial"/>
        </w:rPr>
        <w:t xml:space="preserve">with </w:t>
      </w:r>
      <w:r w:rsidR="00C46596">
        <w:rPr>
          <w:rFonts w:ascii="Arial" w:hAnsi="Arial" w:cs="Arial"/>
        </w:rPr>
        <w:t>completing your portfolio because you believe that you are not good at</w:t>
      </w:r>
      <w:r w:rsidR="00A53FE0">
        <w:rPr>
          <w:rFonts w:ascii="Arial" w:hAnsi="Arial" w:cs="Arial"/>
        </w:rPr>
        <w:t xml:space="preserve"> academic</w:t>
      </w:r>
      <w:r w:rsidR="00C46596">
        <w:rPr>
          <w:rFonts w:ascii="Arial" w:hAnsi="Arial" w:cs="Arial"/>
        </w:rPr>
        <w:t xml:space="preserve"> work</w:t>
      </w:r>
      <w:r w:rsidR="00A53FE0">
        <w:rPr>
          <w:rFonts w:ascii="Arial" w:hAnsi="Arial" w:cs="Arial"/>
        </w:rPr>
        <w:t xml:space="preserve">, and yet the work summary you wrote is good and the case presentation I observed </w:t>
      </w:r>
      <w:r w:rsidR="007D7E8D">
        <w:rPr>
          <w:rFonts w:ascii="Arial" w:hAnsi="Arial" w:cs="Arial"/>
        </w:rPr>
        <w:t>you do at university has lots</w:t>
      </w:r>
      <w:r w:rsidR="00C46596">
        <w:rPr>
          <w:rFonts w:ascii="Arial" w:hAnsi="Arial" w:cs="Arial"/>
        </w:rPr>
        <w:t xml:space="preserve"> of theory in it, so how</w:t>
      </w:r>
      <w:r w:rsidR="00A53FE0">
        <w:rPr>
          <w:rFonts w:ascii="Arial" w:hAnsi="Arial" w:cs="Arial"/>
        </w:rPr>
        <w:t xml:space="preserve"> can this be</w:t>
      </w:r>
      <w:r w:rsidR="00C46596">
        <w:rPr>
          <w:rFonts w:ascii="Arial" w:hAnsi="Arial" w:cs="Arial"/>
        </w:rPr>
        <w:t xml:space="preserve"> the case</w:t>
      </w:r>
      <w:r w:rsidR="00397A72">
        <w:rPr>
          <w:rFonts w:ascii="Arial" w:hAnsi="Arial" w:cs="Arial"/>
        </w:rPr>
        <w:t>?’ This</w:t>
      </w:r>
      <w:r w:rsidR="00A53FE0">
        <w:rPr>
          <w:rFonts w:ascii="Arial" w:hAnsi="Arial" w:cs="Arial"/>
        </w:rPr>
        <w:t xml:space="preserve"> technique </w:t>
      </w:r>
      <w:r w:rsidR="00E23C37">
        <w:rPr>
          <w:rFonts w:ascii="Arial" w:hAnsi="Arial" w:cs="Arial"/>
        </w:rPr>
        <w:t xml:space="preserve">helps to build </w:t>
      </w:r>
      <w:r w:rsidR="00B4519B">
        <w:rPr>
          <w:rFonts w:ascii="Arial" w:hAnsi="Arial" w:cs="Arial"/>
        </w:rPr>
        <w:t>confidence in the student,</w:t>
      </w:r>
      <w:r w:rsidR="00E23C37">
        <w:rPr>
          <w:rFonts w:ascii="Arial" w:hAnsi="Arial" w:cs="Arial"/>
        </w:rPr>
        <w:t xml:space="preserve"> </w:t>
      </w:r>
      <w:r w:rsidR="00A53FE0">
        <w:rPr>
          <w:rFonts w:ascii="Arial" w:hAnsi="Arial" w:cs="Arial"/>
        </w:rPr>
        <w:t xml:space="preserve">assists them to transfer </w:t>
      </w:r>
      <w:r w:rsidR="00E23C37">
        <w:rPr>
          <w:rFonts w:ascii="Arial" w:hAnsi="Arial" w:cs="Arial"/>
        </w:rPr>
        <w:t>learni</w:t>
      </w:r>
      <w:r w:rsidR="00B4519B">
        <w:rPr>
          <w:rFonts w:ascii="Arial" w:hAnsi="Arial" w:cs="Arial"/>
        </w:rPr>
        <w:t>ng from one situation to another and promotes self awareness.</w:t>
      </w:r>
      <w:r w:rsidR="00A53FE0">
        <w:rPr>
          <w:rFonts w:ascii="Arial" w:hAnsi="Arial" w:cs="Arial"/>
        </w:rPr>
        <w:t xml:space="preserve"> It also prevents the practice educator from falling into the </w:t>
      </w:r>
      <w:r w:rsidR="00334CC5">
        <w:rPr>
          <w:rFonts w:ascii="Arial" w:hAnsi="Arial" w:cs="Arial"/>
        </w:rPr>
        <w:t xml:space="preserve">expert trap (Miller and </w:t>
      </w:r>
      <w:proofErr w:type="spellStart"/>
      <w:r w:rsidR="00334CC5">
        <w:rPr>
          <w:rFonts w:ascii="Arial" w:hAnsi="Arial" w:cs="Arial"/>
        </w:rPr>
        <w:t>Rollnic</w:t>
      </w:r>
      <w:r w:rsidR="00A53FE0">
        <w:rPr>
          <w:rFonts w:ascii="Arial" w:hAnsi="Arial" w:cs="Arial"/>
        </w:rPr>
        <w:t>k</w:t>
      </w:r>
      <w:proofErr w:type="spellEnd"/>
      <w:r w:rsidR="00A53FE0">
        <w:rPr>
          <w:rFonts w:ascii="Arial" w:hAnsi="Arial" w:cs="Arial"/>
        </w:rPr>
        <w:t xml:space="preserve"> 2013) and requires the student to find </w:t>
      </w:r>
      <w:r w:rsidR="00571810">
        <w:rPr>
          <w:rFonts w:ascii="Arial" w:hAnsi="Arial" w:cs="Arial"/>
        </w:rPr>
        <w:t xml:space="preserve">their own </w:t>
      </w:r>
      <w:r w:rsidR="00A53FE0">
        <w:rPr>
          <w:rFonts w:ascii="Arial" w:hAnsi="Arial" w:cs="Arial"/>
        </w:rPr>
        <w:t xml:space="preserve">solutions </w:t>
      </w:r>
      <w:r w:rsidR="00E23C37">
        <w:rPr>
          <w:rFonts w:ascii="Arial" w:hAnsi="Arial" w:cs="Arial"/>
        </w:rPr>
        <w:t>to difficultie</w:t>
      </w:r>
      <w:r w:rsidR="00B4519B">
        <w:rPr>
          <w:rFonts w:ascii="Arial" w:hAnsi="Arial" w:cs="Arial"/>
        </w:rPr>
        <w:t>s.</w:t>
      </w:r>
    </w:p>
    <w:p w:rsidR="004D4B51" w:rsidRDefault="004D4B51" w:rsidP="003F74F2">
      <w:pPr>
        <w:rPr>
          <w:rFonts w:ascii="Arial" w:hAnsi="Arial" w:cs="Arial"/>
        </w:rPr>
      </w:pPr>
      <w:r>
        <w:rPr>
          <w:rFonts w:ascii="Arial" w:hAnsi="Arial" w:cs="Arial"/>
        </w:rPr>
        <w:t>The use of reflective listening in the form of p</w:t>
      </w:r>
      <w:r w:rsidR="00334CC5">
        <w:rPr>
          <w:rFonts w:ascii="Arial" w:hAnsi="Arial" w:cs="Arial"/>
        </w:rPr>
        <w:t>ositive</w:t>
      </w:r>
      <w:r>
        <w:rPr>
          <w:rFonts w:ascii="Arial" w:hAnsi="Arial" w:cs="Arial"/>
        </w:rPr>
        <w:t xml:space="preserve"> re-framing</w:t>
      </w:r>
      <w:r w:rsidR="007D7E8D">
        <w:rPr>
          <w:rFonts w:ascii="Arial" w:hAnsi="Arial" w:cs="Arial"/>
        </w:rPr>
        <w:t>,</w:t>
      </w:r>
      <w:r>
        <w:rPr>
          <w:rFonts w:ascii="Arial" w:hAnsi="Arial" w:cs="Arial"/>
        </w:rPr>
        <w:t xml:space="preserve"> offers a different </w:t>
      </w:r>
      <w:r w:rsidR="00334CC5">
        <w:rPr>
          <w:rFonts w:ascii="Arial" w:hAnsi="Arial" w:cs="Arial"/>
        </w:rPr>
        <w:t xml:space="preserve">perspective on </w:t>
      </w:r>
      <w:r>
        <w:rPr>
          <w:rFonts w:ascii="Arial" w:hAnsi="Arial" w:cs="Arial"/>
        </w:rPr>
        <w:t xml:space="preserve">any </w:t>
      </w:r>
      <w:r w:rsidR="00334CC5">
        <w:rPr>
          <w:rFonts w:ascii="Arial" w:hAnsi="Arial" w:cs="Arial"/>
        </w:rPr>
        <w:t>negative state</w:t>
      </w:r>
      <w:r>
        <w:rPr>
          <w:rFonts w:ascii="Arial" w:hAnsi="Arial" w:cs="Arial"/>
        </w:rPr>
        <w:t>ments that are communicated</w:t>
      </w:r>
      <w:r w:rsidR="00334CC5">
        <w:rPr>
          <w:rFonts w:ascii="Arial" w:hAnsi="Arial" w:cs="Arial"/>
        </w:rPr>
        <w:t xml:space="preserve"> by the student</w:t>
      </w:r>
      <w:r w:rsidR="007D7E8D">
        <w:rPr>
          <w:rFonts w:ascii="Arial" w:hAnsi="Arial" w:cs="Arial"/>
        </w:rPr>
        <w:t>.</w:t>
      </w:r>
      <w:r w:rsidR="00571810">
        <w:rPr>
          <w:rFonts w:ascii="Arial" w:hAnsi="Arial" w:cs="Arial"/>
        </w:rPr>
        <w:t xml:space="preserve"> For example, a</w:t>
      </w:r>
      <w:r>
        <w:rPr>
          <w:rFonts w:ascii="Arial" w:hAnsi="Arial" w:cs="Arial"/>
        </w:rPr>
        <w:t xml:space="preserve"> student may say, ‘</w:t>
      </w:r>
      <w:r w:rsidR="00334CC5">
        <w:rPr>
          <w:rFonts w:ascii="Arial" w:hAnsi="Arial" w:cs="Arial"/>
        </w:rPr>
        <w:t>I am re</w:t>
      </w:r>
      <w:r w:rsidR="00124319">
        <w:rPr>
          <w:rFonts w:ascii="Arial" w:hAnsi="Arial" w:cs="Arial"/>
        </w:rPr>
        <w:t xml:space="preserve">ally worried about my next home </w:t>
      </w:r>
      <w:r w:rsidR="00397A72">
        <w:rPr>
          <w:rFonts w:ascii="Arial" w:hAnsi="Arial" w:cs="Arial"/>
        </w:rPr>
        <w:t>visit;</w:t>
      </w:r>
      <w:r w:rsidR="00334CC5">
        <w:rPr>
          <w:rFonts w:ascii="Arial" w:hAnsi="Arial" w:cs="Arial"/>
        </w:rPr>
        <w:t xml:space="preserve"> it did</w:t>
      </w:r>
      <w:r>
        <w:rPr>
          <w:rFonts w:ascii="Arial" w:hAnsi="Arial" w:cs="Arial"/>
        </w:rPr>
        <w:t xml:space="preserve">n’t go very well last time’. The practice educator </w:t>
      </w:r>
      <w:r w:rsidR="00124319">
        <w:rPr>
          <w:rFonts w:ascii="Arial" w:hAnsi="Arial" w:cs="Arial"/>
        </w:rPr>
        <w:t>could reflect</w:t>
      </w:r>
      <w:r w:rsidR="00334CC5">
        <w:rPr>
          <w:rFonts w:ascii="Arial" w:hAnsi="Arial" w:cs="Arial"/>
        </w:rPr>
        <w:t xml:space="preserve"> back, </w:t>
      </w:r>
      <w:r>
        <w:rPr>
          <w:rFonts w:ascii="Arial" w:hAnsi="Arial" w:cs="Arial"/>
        </w:rPr>
        <w:t>‘</w:t>
      </w:r>
      <w:r w:rsidR="00334CC5">
        <w:rPr>
          <w:rFonts w:ascii="Arial" w:hAnsi="Arial" w:cs="Arial"/>
        </w:rPr>
        <w:t>you have clearly been thinki</w:t>
      </w:r>
      <w:r>
        <w:rPr>
          <w:rFonts w:ascii="Arial" w:hAnsi="Arial" w:cs="Arial"/>
        </w:rPr>
        <w:t>ng about your last visit and the reasons why</w:t>
      </w:r>
      <w:r w:rsidR="00334CC5">
        <w:rPr>
          <w:rFonts w:ascii="Arial" w:hAnsi="Arial" w:cs="Arial"/>
        </w:rPr>
        <w:t xml:space="preserve"> it didn’</w:t>
      </w:r>
      <w:r w:rsidR="00124319">
        <w:rPr>
          <w:rFonts w:ascii="Arial" w:hAnsi="Arial" w:cs="Arial"/>
        </w:rPr>
        <w:t>t go as well as you had planned;</w:t>
      </w:r>
      <w:r w:rsidR="00334CC5">
        <w:rPr>
          <w:rFonts w:ascii="Arial" w:hAnsi="Arial" w:cs="Arial"/>
        </w:rPr>
        <w:t xml:space="preserve"> what are you going to do d</w:t>
      </w:r>
      <w:r>
        <w:rPr>
          <w:rFonts w:ascii="Arial" w:hAnsi="Arial" w:cs="Arial"/>
        </w:rPr>
        <w:t>ifferently the next time you visit</w:t>
      </w:r>
      <w:r w:rsidR="00124319">
        <w:rPr>
          <w:rFonts w:ascii="Arial" w:hAnsi="Arial" w:cs="Arial"/>
        </w:rPr>
        <w:t>?’</w:t>
      </w:r>
      <w:r w:rsidR="007D7E8D">
        <w:rPr>
          <w:rFonts w:ascii="Arial" w:hAnsi="Arial" w:cs="Arial"/>
        </w:rPr>
        <w:t xml:space="preserve"> Re-phrasing</w:t>
      </w:r>
      <w:r>
        <w:rPr>
          <w:rFonts w:ascii="Arial" w:hAnsi="Arial" w:cs="Arial"/>
        </w:rPr>
        <w:t xml:space="preserve"> statements </w:t>
      </w:r>
      <w:r w:rsidR="007D7E8D">
        <w:rPr>
          <w:rFonts w:ascii="Arial" w:hAnsi="Arial" w:cs="Arial"/>
        </w:rPr>
        <w:t xml:space="preserve">made by students </w:t>
      </w:r>
      <w:r>
        <w:rPr>
          <w:rFonts w:ascii="Arial" w:hAnsi="Arial" w:cs="Arial"/>
        </w:rPr>
        <w:t xml:space="preserve">in </w:t>
      </w:r>
      <w:r w:rsidR="00124319">
        <w:rPr>
          <w:rFonts w:ascii="Arial" w:hAnsi="Arial" w:cs="Arial"/>
        </w:rPr>
        <w:t>a more positive way</w:t>
      </w:r>
      <w:r w:rsidR="007D7E8D">
        <w:rPr>
          <w:rFonts w:ascii="Arial" w:hAnsi="Arial" w:cs="Arial"/>
        </w:rPr>
        <w:t xml:space="preserve"> can</w:t>
      </w:r>
      <w:r>
        <w:rPr>
          <w:rFonts w:ascii="Arial" w:hAnsi="Arial" w:cs="Arial"/>
        </w:rPr>
        <w:t xml:space="preserve"> often help to reinforce their self-motivation.</w:t>
      </w:r>
    </w:p>
    <w:p w:rsidR="00B4519B" w:rsidRDefault="00B4519B" w:rsidP="003F74F2">
      <w:pPr>
        <w:rPr>
          <w:rFonts w:ascii="Arial" w:hAnsi="Arial" w:cs="Arial"/>
        </w:rPr>
      </w:pPr>
      <w:r>
        <w:rPr>
          <w:rFonts w:ascii="Arial" w:hAnsi="Arial" w:cs="Arial"/>
        </w:rPr>
        <w:t xml:space="preserve">Practice educators will also be aware of the </w:t>
      </w:r>
      <w:r w:rsidR="00334CC5">
        <w:rPr>
          <w:rFonts w:ascii="Arial" w:hAnsi="Arial" w:cs="Arial"/>
        </w:rPr>
        <w:t>importance</w:t>
      </w:r>
      <w:r>
        <w:rPr>
          <w:rFonts w:ascii="Arial" w:hAnsi="Arial" w:cs="Arial"/>
        </w:rPr>
        <w:t xml:space="preserve"> of non-</w:t>
      </w:r>
      <w:r w:rsidR="00334CC5">
        <w:rPr>
          <w:rFonts w:ascii="Arial" w:hAnsi="Arial" w:cs="Arial"/>
        </w:rPr>
        <w:t>verbal</w:t>
      </w:r>
      <w:r>
        <w:rPr>
          <w:rFonts w:ascii="Arial" w:hAnsi="Arial" w:cs="Arial"/>
        </w:rPr>
        <w:t xml:space="preserve"> communication</w:t>
      </w:r>
      <w:r w:rsidR="00334CC5">
        <w:rPr>
          <w:rFonts w:ascii="Arial" w:hAnsi="Arial" w:cs="Arial"/>
        </w:rPr>
        <w:t xml:space="preserve">. According to </w:t>
      </w:r>
      <w:proofErr w:type="spellStart"/>
      <w:r w:rsidR="00334CC5">
        <w:rPr>
          <w:rFonts w:ascii="Arial" w:hAnsi="Arial" w:cs="Arial"/>
        </w:rPr>
        <w:t>Mehrabian</w:t>
      </w:r>
      <w:proofErr w:type="spellEnd"/>
      <w:r w:rsidR="00334CC5">
        <w:rPr>
          <w:rFonts w:ascii="Arial" w:hAnsi="Arial" w:cs="Arial"/>
        </w:rPr>
        <w:t xml:space="preserve"> (1972), approximately 92% of communication is non-verbal</w:t>
      </w:r>
      <w:r w:rsidR="00124319">
        <w:rPr>
          <w:rFonts w:ascii="Arial" w:hAnsi="Arial" w:cs="Arial"/>
        </w:rPr>
        <w:t>,</w:t>
      </w:r>
      <w:r w:rsidR="00334CC5">
        <w:rPr>
          <w:rFonts w:ascii="Arial" w:hAnsi="Arial" w:cs="Arial"/>
        </w:rPr>
        <w:t xml:space="preserve"> if we include the pitch and tone of our voice. Observing the body posture, facial expressions and eye contact of students can be helpful to enab</w:t>
      </w:r>
      <w:r w:rsidR="004D4B51">
        <w:rPr>
          <w:rFonts w:ascii="Arial" w:hAnsi="Arial" w:cs="Arial"/>
        </w:rPr>
        <w:t xml:space="preserve">le </w:t>
      </w:r>
      <w:r w:rsidR="00334CC5">
        <w:rPr>
          <w:rFonts w:ascii="Arial" w:hAnsi="Arial" w:cs="Arial"/>
        </w:rPr>
        <w:t xml:space="preserve">practice educators to </w:t>
      </w:r>
      <w:r w:rsidR="007D7E8D">
        <w:rPr>
          <w:rFonts w:ascii="Arial" w:hAnsi="Arial" w:cs="Arial"/>
        </w:rPr>
        <w:t>also listen to</w:t>
      </w:r>
      <w:r w:rsidR="00334CC5">
        <w:rPr>
          <w:rFonts w:ascii="Arial" w:hAnsi="Arial" w:cs="Arial"/>
        </w:rPr>
        <w:t xml:space="preserve"> what students are not saying to them. </w:t>
      </w:r>
    </w:p>
    <w:p w:rsidR="003F74F2" w:rsidRDefault="00A53FE0">
      <w:pPr>
        <w:rPr>
          <w:rFonts w:ascii="Arial" w:hAnsi="Arial" w:cs="Arial"/>
        </w:rPr>
      </w:pPr>
      <w:r>
        <w:rPr>
          <w:rFonts w:ascii="Arial" w:hAnsi="Arial" w:cs="Arial"/>
        </w:rPr>
        <w:t>Finally</w:t>
      </w:r>
      <w:r w:rsidR="008D0D02">
        <w:rPr>
          <w:rFonts w:ascii="Arial" w:hAnsi="Arial" w:cs="Arial"/>
        </w:rPr>
        <w:t>,</w:t>
      </w:r>
      <w:r>
        <w:rPr>
          <w:rFonts w:ascii="Arial" w:hAnsi="Arial" w:cs="Arial"/>
        </w:rPr>
        <w:t xml:space="preserve"> </w:t>
      </w:r>
      <w:r w:rsidR="004D4B51">
        <w:rPr>
          <w:rFonts w:ascii="Arial" w:hAnsi="Arial" w:cs="Arial"/>
        </w:rPr>
        <w:t xml:space="preserve">the use of summaries can be a useful tool in supervision if practice educators find they are getting ‘stuck’ with students and need to move the session along. It </w:t>
      </w:r>
      <w:r w:rsidR="00C70CD7">
        <w:rPr>
          <w:rFonts w:ascii="Arial" w:hAnsi="Arial" w:cs="Arial"/>
        </w:rPr>
        <w:t>c</w:t>
      </w:r>
      <w:r w:rsidR="00D36225">
        <w:rPr>
          <w:rFonts w:ascii="Arial" w:hAnsi="Arial" w:cs="Arial"/>
        </w:rPr>
        <w:t>an also be used to link</w:t>
      </w:r>
      <w:r w:rsidR="00C70CD7">
        <w:rPr>
          <w:rFonts w:ascii="Arial" w:hAnsi="Arial" w:cs="Arial"/>
        </w:rPr>
        <w:t xml:space="preserve"> previous discussions</w:t>
      </w:r>
      <w:r w:rsidR="00ED2A24">
        <w:rPr>
          <w:rFonts w:ascii="Arial" w:hAnsi="Arial" w:cs="Arial"/>
        </w:rPr>
        <w:t xml:space="preserve"> together </w:t>
      </w:r>
      <w:r w:rsidR="00C70CD7">
        <w:rPr>
          <w:rFonts w:ascii="Arial" w:hAnsi="Arial" w:cs="Arial"/>
        </w:rPr>
        <w:t xml:space="preserve">(Miller and </w:t>
      </w:r>
      <w:proofErr w:type="spellStart"/>
      <w:r w:rsidR="00C70CD7">
        <w:rPr>
          <w:rFonts w:ascii="Arial" w:hAnsi="Arial" w:cs="Arial"/>
        </w:rPr>
        <w:t>Rollnick</w:t>
      </w:r>
      <w:proofErr w:type="spellEnd"/>
      <w:r w:rsidR="00C70CD7">
        <w:rPr>
          <w:rFonts w:ascii="Arial" w:hAnsi="Arial" w:cs="Arial"/>
        </w:rPr>
        <w:t xml:space="preserve"> 2013)</w:t>
      </w:r>
      <w:r w:rsidR="00ED2A24">
        <w:rPr>
          <w:rFonts w:ascii="Arial" w:hAnsi="Arial" w:cs="Arial"/>
        </w:rPr>
        <w:t>,</w:t>
      </w:r>
      <w:r w:rsidR="00C70CD7">
        <w:rPr>
          <w:rFonts w:ascii="Arial" w:hAnsi="Arial" w:cs="Arial"/>
        </w:rPr>
        <w:t xml:space="preserve"> </w:t>
      </w:r>
      <w:r w:rsidR="004D4B51">
        <w:rPr>
          <w:rFonts w:ascii="Arial" w:hAnsi="Arial" w:cs="Arial"/>
        </w:rPr>
        <w:t>which can assist students to make conn</w:t>
      </w:r>
      <w:r w:rsidR="00124319">
        <w:rPr>
          <w:rFonts w:ascii="Arial" w:hAnsi="Arial" w:cs="Arial"/>
        </w:rPr>
        <w:t>ections between theory and</w:t>
      </w:r>
      <w:r w:rsidR="004D4B51">
        <w:rPr>
          <w:rFonts w:ascii="Arial" w:hAnsi="Arial" w:cs="Arial"/>
        </w:rPr>
        <w:t xml:space="preserve"> practice. It also enables </w:t>
      </w:r>
      <w:r w:rsidR="008D0D02">
        <w:rPr>
          <w:rFonts w:ascii="Arial" w:hAnsi="Arial" w:cs="Arial"/>
        </w:rPr>
        <w:t>practice educators to check</w:t>
      </w:r>
      <w:r w:rsidR="004D4B51">
        <w:rPr>
          <w:rFonts w:ascii="Arial" w:hAnsi="Arial" w:cs="Arial"/>
        </w:rPr>
        <w:t xml:space="preserve"> they </w:t>
      </w:r>
      <w:r w:rsidR="00C70CD7">
        <w:rPr>
          <w:rFonts w:ascii="Arial" w:hAnsi="Arial" w:cs="Arial"/>
        </w:rPr>
        <w:t>understand</w:t>
      </w:r>
      <w:r w:rsidR="004D4B51">
        <w:rPr>
          <w:rFonts w:ascii="Arial" w:hAnsi="Arial" w:cs="Arial"/>
        </w:rPr>
        <w:t xml:space="preserve"> what the s</w:t>
      </w:r>
      <w:r w:rsidR="00C70CD7">
        <w:rPr>
          <w:rFonts w:ascii="Arial" w:hAnsi="Arial" w:cs="Arial"/>
        </w:rPr>
        <w:t>tudent i</w:t>
      </w:r>
      <w:r w:rsidR="00D36225">
        <w:rPr>
          <w:rFonts w:ascii="Arial" w:hAnsi="Arial" w:cs="Arial"/>
        </w:rPr>
        <w:t>s telling</w:t>
      </w:r>
      <w:r w:rsidR="00C46596">
        <w:rPr>
          <w:rFonts w:ascii="Arial" w:hAnsi="Arial" w:cs="Arial"/>
        </w:rPr>
        <w:t xml:space="preserve"> them.</w:t>
      </w:r>
    </w:p>
    <w:p w:rsidR="00395285" w:rsidRDefault="00C46596">
      <w:pPr>
        <w:rPr>
          <w:rFonts w:ascii="Arial" w:hAnsi="Arial" w:cs="Arial"/>
        </w:rPr>
      </w:pPr>
      <w:r>
        <w:rPr>
          <w:rFonts w:ascii="Arial" w:hAnsi="Arial" w:cs="Arial"/>
        </w:rPr>
        <w:t xml:space="preserve">In addition to </w:t>
      </w:r>
      <w:r w:rsidR="00124319">
        <w:rPr>
          <w:rFonts w:ascii="Arial" w:hAnsi="Arial" w:cs="Arial"/>
        </w:rPr>
        <w:t xml:space="preserve">the </w:t>
      </w:r>
      <w:r>
        <w:rPr>
          <w:rFonts w:ascii="Arial" w:hAnsi="Arial" w:cs="Arial"/>
        </w:rPr>
        <w:t>OARS</w:t>
      </w:r>
      <w:r w:rsidR="00124319">
        <w:rPr>
          <w:rFonts w:ascii="Arial" w:hAnsi="Arial" w:cs="Arial"/>
        </w:rPr>
        <w:t xml:space="preserve"> process</w:t>
      </w:r>
      <w:r>
        <w:rPr>
          <w:rFonts w:ascii="Arial" w:hAnsi="Arial" w:cs="Arial"/>
        </w:rPr>
        <w:t xml:space="preserve"> outline</w:t>
      </w:r>
      <w:r w:rsidR="007B2219">
        <w:rPr>
          <w:rFonts w:ascii="Arial" w:hAnsi="Arial" w:cs="Arial"/>
        </w:rPr>
        <w:t>d</w:t>
      </w:r>
      <w:r>
        <w:rPr>
          <w:rFonts w:ascii="Arial" w:hAnsi="Arial" w:cs="Arial"/>
        </w:rPr>
        <w:t xml:space="preserve"> above, </w:t>
      </w:r>
      <w:r w:rsidR="008D0D02">
        <w:rPr>
          <w:rFonts w:ascii="Arial" w:hAnsi="Arial" w:cs="Arial"/>
        </w:rPr>
        <w:t xml:space="preserve">the use of </w:t>
      </w:r>
      <w:r>
        <w:rPr>
          <w:rFonts w:ascii="Arial" w:hAnsi="Arial" w:cs="Arial"/>
        </w:rPr>
        <w:t>scaling</w:t>
      </w:r>
      <w:r w:rsidR="00124319">
        <w:rPr>
          <w:rFonts w:ascii="Arial" w:hAnsi="Arial" w:cs="Arial"/>
        </w:rPr>
        <w:t>,</w:t>
      </w:r>
      <w:r>
        <w:rPr>
          <w:rFonts w:ascii="Arial" w:hAnsi="Arial" w:cs="Arial"/>
        </w:rPr>
        <w:t xml:space="preserve"> </w:t>
      </w:r>
      <w:r w:rsidR="008D0D02">
        <w:rPr>
          <w:rFonts w:ascii="Arial" w:hAnsi="Arial" w:cs="Arial"/>
        </w:rPr>
        <w:t xml:space="preserve">which is </w:t>
      </w:r>
      <w:r w:rsidR="004672C5">
        <w:rPr>
          <w:rFonts w:ascii="Arial" w:hAnsi="Arial" w:cs="Arial"/>
        </w:rPr>
        <w:t>commonly used in solution</w:t>
      </w:r>
      <w:r w:rsidR="00124319">
        <w:rPr>
          <w:rFonts w:ascii="Arial" w:hAnsi="Arial" w:cs="Arial"/>
        </w:rPr>
        <w:t>-</w:t>
      </w:r>
      <w:r w:rsidR="004672C5">
        <w:rPr>
          <w:rFonts w:ascii="Arial" w:hAnsi="Arial" w:cs="Arial"/>
        </w:rPr>
        <w:t xml:space="preserve">focused brief therapy </w:t>
      </w:r>
      <w:r w:rsidR="0018778C" w:rsidRPr="0018778C">
        <w:rPr>
          <w:rFonts w:ascii="Arial" w:hAnsi="Arial" w:cs="Arial"/>
        </w:rPr>
        <w:t xml:space="preserve">(De </w:t>
      </w:r>
      <w:proofErr w:type="spellStart"/>
      <w:r w:rsidR="0018778C" w:rsidRPr="0018778C">
        <w:rPr>
          <w:rFonts w:ascii="Arial" w:hAnsi="Arial" w:cs="Arial"/>
        </w:rPr>
        <w:t>Shazer</w:t>
      </w:r>
      <w:proofErr w:type="spellEnd"/>
      <w:r w:rsidR="0018778C" w:rsidRPr="0018778C">
        <w:rPr>
          <w:rFonts w:ascii="Arial" w:hAnsi="Arial" w:cs="Arial"/>
        </w:rPr>
        <w:t xml:space="preserve"> et al 2007</w:t>
      </w:r>
      <w:r w:rsidR="004672C5" w:rsidRPr="0018778C">
        <w:rPr>
          <w:rFonts w:ascii="Arial" w:hAnsi="Arial" w:cs="Arial"/>
        </w:rPr>
        <w:t>)</w:t>
      </w:r>
      <w:r w:rsidR="00124319">
        <w:rPr>
          <w:rFonts w:ascii="Arial" w:hAnsi="Arial" w:cs="Arial"/>
        </w:rPr>
        <w:t>,</w:t>
      </w:r>
      <w:r w:rsidR="004672C5">
        <w:rPr>
          <w:rFonts w:ascii="Arial" w:hAnsi="Arial" w:cs="Arial"/>
        </w:rPr>
        <w:t xml:space="preserve"> </w:t>
      </w:r>
      <w:r w:rsidR="00D36225">
        <w:rPr>
          <w:rFonts w:ascii="Arial" w:hAnsi="Arial" w:cs="Arial"/>
        </w:rPr>
        <w:t xml:space="preserve">can also be a helpful tool </w:t>
      </w:r>
      <w:r>
        <w:rPr>
          <w:rFonts w:ascii="Arial" w:hAnsi="Arial" w:cs="Arial"/>
        </w:rPr>
        <w:t xml:space="preserve">in the supervision process </w:t>
      </w:r>
      <w:r w:rsidR="00932EA0">
        <w:rPr>
          <w:rFonts w:ascii="Arial" w:hAnsi="Arial" w:cs="Arial"/>
        </w:rPr>
        <w:t>in a</w:t>
      </w:r>
      <w:r w:rsidR="00D36225">
        <w:rPr>
          <w:rFonts w:ascii="Arial" w:hAnsi="Arial" w:cs="Arial"/>
        </w:rPr>
        <w:t xml:space="preserve"> number of ways. For example, it</w:t>
      </w:r>
      <w:r w:rsidR="008D0D02">
        <w:rPr>
          <w:rFonts w:ascii="Arial" w:hAnsi="Arial" w:cs="Arial"/>
        </w:rPr>
        <w:t xml:space="preserve"> </w:t>
      </w:r>
      <w:r w:rsidR="004672C5">
        <w:rPr>
          <w:rFonts w:ascii="Arial" w:hAnsi="Arial" w:cs="Arial"/>
        </w:rPr>
        <w:t xml:space="preserve">can be used by practice educators to </w:t>
      </w:r>
      <w:r w:rsidR="004672C5">
        <w:rPr>
          <w:rFonts w:ascii="Arial" w:hAnsi="Arial" w:cs="Arial"/>
        </w:rPr>
        <w:lastRenderedPageBreak/>
        <w:t>gain immediat</w:t>
      </w:r>
      <w:r w:rsidR="008D0D02">
        <w:rPr>
          <w:rFonts w:ascii="Arial" w:hAnsi="Arial" w:cs="Arial"/>
        </w:rPr>
        <w:t>e feedback on their own performance by asking</w:t>
      </w:r>
      <w:r w:rsidR="004672C5">
        <w:rPr>
          <w:rFonts w:ascii="Arial" w:hAnsi="Arial" w:cs="Arial"/>
        </w:rPr>
        <w:t>, ‘On a scale of 1 to 10, with 1 being not very helpful and 10 being very helpful, how helpful was today’s sessi</w:t>
      </w:r>
      <w:r w:rsidR="00124319">
        <w:rPr>
          <w:rFonts w:ascii="Arial" w:hAnsi="Arial" w:cs="Arial"/>
        </w:rPr>
        <w:t>on?”  T</w:t>
      </w:r>
      <w:r w:rsidR="00D36225">
        <w:rPr>
          <w:rFonts w:ascii="Arial" w:hAnsi="Arial" w:cs="Arial"/>
        </w:rPr>
        <w:t>hey can then explore this further</w:t>
      </w:r>
      <w:r w:rsidR="004672C5">
        <w:rPr>
          <w:rFonts w:ascii="Arial" w:hAnsi="Arial" w:cs="Arial"/>
        </w:rPr>
        <w:t xml:space="preserve">. It can also be used to assess the understanding and confidence of students, </w:t>
      </w:r>
      <w:r w:rsidR="003F3552">
        <w:rPr>
          <w:rFonts w:ascii="Arial" w:hAnsi="Arial" w:cs="Arial"/>
        </w:rPr>
        <w:t>e.g.</w:t>
      </w:r>
      <w:r w:rsidR="004672C5">
        <w:rPr>
          <w:rFonts w:ascii="Arial" w:hAnsi="Arial" w:cs="Arial"/>
        </w:rPr>
        <w:t xml:space="preserve"> ‘On a scale of 1 to 10, with 1 not being very confident and 10 being very confident, how confident are you that you can apply what we have spoken about </w:t>
      </w:r>
      <w:r w:rsidR="00124319">
        <w:rPr>
          <w:rFonts w:ascii="Arial" w:hAnsi="Arial" w:cs="Arial"/>
        </w:rPr>
        <w:t>today to your next home visit?’</w:t>
      </w:r>
      <w:r w:rsidR="004672C5">
        <w:rPr>
          <w:rFonts w:ascii="Arial" w:hAnsi="Arial" w:cs="Arial"/>
        </w:rPr>
        <w:t xml:space="preserve"> Again this can be pursued further if necessary.</w:t>
      </w:r>
    </w:p>
    <w:p w:rsidR="00FD2965" w:rsidRPr="00124319" w:rsidRDefault="00FD2965" w:rsidP="00FD2965">
      <w:pPr>
        <w:rPr>
          <w:rFonts w:ascii="Arial" w:hAnsi="Arial" w:cs="Arial"/>
        </w:rPr>
      </w:pPr>
      <w:r w:rsidRPr="00124319">
        <w:rPr>
          <w:rFonts w:ascii="Arial" w:hAnsi="Arial" w:cs="Arial"/>
        </w:rPr>
        <w:t>An example of where the author has adopted the philosophy of MI with a social work student and applied some of the tool</w:t>
      </w:r>
      <w:r w:rsidR="00124319" w:rsidRPr="00124319">
        <w:rPr>
          <w:rFonts w:ascii="Arial" w:hAnsi="Arial" w:cs="Arial"/>
        </w:rPr>
        <w:t>s and techniques which are part of</w:t>
      </w:r>
      <w:r w:rsidRPr="00124319">
        <w:rPr>
          <w:rFonts w:ascii="Arial" w:hAnsi="Arial" w:cs="Arial"/>
        </w:rPr>
        <w:t xml:space="preserve"> the approach can be seen in the following example.</w:t>
      </w:r>
    </w:p>
    <w:p w:rsidR="00FD2965" w:rsidRPr="00124319" w:rsidRDefault="00FD2965" w:rsidP="00FD2965">
      <w:pPr>
        <w:rPr>
          <w:rFonts w:ascii="Arial" w:hAnsi="Arial" w:cs="Arial"/>
        </w:rPr>
      </w:pPr>
      <w:r w:rsidRPr="00124319">
        <w:rPr>
          <w:rFonts w:ascii="Arial" w:hAnsi="Arial" w:cs="Arial"/>
        </w:rPr>
        <w:t>The author was acting as practice educator to a student who was anxious and lacked confidence in her abilities. In preparation for the direct observation, it was acknowledged tha</w:t>
      </w:r>
      <w:r w:rsidR="00124319">
        <w:rPr>
          <w:rFonts w:ascii="Arial" w:hAnsi="Arial" w:cs="Arial"/>
        </w:rPr>
        <w:t>t observations can evoke</w:t>
      </w:r>
      <w:r w:rsidRPr="00124319">
        <w:rPr>
          <w:rFonts w:ascii="Arial" w:hAnsi="Arial" w:cs="Arial"/>
        </w:rPr>
        <w:t xml:space="preserve"> feelings </w:t>
      </w:r>
      <w:r w:rsidR="00124319">
        <w:rPr>
          <w:rFonts w:ascii="Arial" w:hAnsi="Arial" w:cs="Arial"/>
        </w:rPr>
        <w:t xml:space="preserve">of anxiety </w:t>
      </w:r>
      <w:r w:rsidRPr="00124319">
        <w:rPr>
          <w:rFonts w:ascii="Arial" w:hAnsi="Arial" w:cs="Arial"/>
        </w:rPr>
        <w:t>for students who feel under pressure to display the knowledge and skills they have been developing to the best of their ability (empathy).  Prior to the observation taking place, the student identified the skills the observation would demonstrate (partnership working). Following the observation, which had not gone according to plan and which had highlighted a number of learning needs, the student was upset and this was acknowledged (empathy). In supervision, the student was encouraged to discuss what worked well and what was less successful through the use of open-ended questions (self-efficacy).  Affirmation was demonstrated by acknowledging the strengths observed, e.g. ‘ I thought you introduced yourself, your role and the purpose of the session well’,  and ‘the service user commented that they felt you listened to them and felt confident that you would help them</w:t>
      </w:r>
      <w:r w:rsidR="00124319">
        <w:rPr>
          <w:rFonts w:ascii="Arial" w:hAnsi="Arial" w:cs="Arial"/>
        </w:rPr>
        <w:t>:</w:t>
      </w:r>
      <w:r w:rsidRPr="00124319">
        <w:rPr>
          <w:rFonts w:ascii="Arial" w:hAnsi="Arial" w:cs="Arial"/>
        </w:rPr>
        <w:t xml:space="preserve"> tell me how you did that’, (open-question).</w:t>
      </w:r>
    </w:p>
    <w:p w:rsidR="00F74411" w:rsidRPr="00124319" w:rsidRDefault="00FD2965">
      <w:pPr>
        <w:rPr>
          <w:rFonts w:ascii="Arial" w:hAnsi="Arial" w:cs="Arial"/>
        </w:rPr>
      </w:pPr>
      <w:r w:rsidRPr="00124319">
        <w:rPr>
          <w:rFonts w:ascii="Arial" w:hAnsi="Arial" w:cs="Arial"/>
        </w:rPr>
        <w:t>The student was very nega</w:t>
      </w:r>
      <w:r w:rsidR="00D55CD7" w:rsidRPr="00124319">
        <w:rPr>
          <w:rFonts w:ascii="Arial" w:hAnsi="Arial" w:cs="Arial"/>
        </w:rPr>
        <w:t>tive at one stage describing her</w:t>
      </w:r>
      <w:r w:rsidR="00124319">
        <w:rPr>
          <w:rFonts w:ascii="Arial" w:hAnsi="Arial" w:cs="Arial"/>
        </w:rPr>
        <w:t xml:space="preserve"> practice</w:t>
      </w:r>
      <w:r w:rsidRPr="00124319">
        <w:rPr>
          <w:rFonts w:ascii="Arial" w:hAnsi="Arial" w:cs="Arial"/>
        </w:rPr>
        <w:t xml:space="preserve"> as ‘rubbish’. This was re-framed as follows, ‘there were aspects of the session that you can reflect on and consider what you would do differently next time’. This demonstrated the belie</w:t>
      </w:r>
      <w:r w:rsidR="00D55CD7" w:rsidRPr="00124319">
        <w:rPr>
          <w:rFonts w:ascii="Arial" w:hAnsi="Arial" w:cs="Arial"/>
        </w:rPr>
        <w:t>f that the student could change in the future and would help</w:t>
      </w:r>
      <w:r w:rsidRPr="00124319">
        <w:rPr>
          <w:rFonts w:ascii="Arial" w:hAnsi="Arial" w:cs="Arial"/>
        </w:rPr>
        <w:t xml:space="preserve"> to </w:t>
      </w:r>
      <w:r w:rsidR="00932EA0" w:rsidRPr="00124319">
        <w:rPr>
          <w:rFonts w:ascii="Arial" w:hAnsi="Arial" w:cs="Arial"/>
        </w:rPr>
        <w:t>build confidence</w:t>
      </w:r>
      <w:r w:rsidRPr="00124319">
        <w:rPr>
          <w:rFonts w:ascii="Arial" w:hAnsi="Arial" w:cs="Arial"/>
        </w:rPr>
        <w:t xml:space="preserve"> and self-belief.</w:t>
      </w:r>
      <w:r w:rsidR="00D55CD7" w:rsidRPr="00124319">
        <w:rPr>
          <w:rFonts w:ascii="Arial" w:hAnsi="Arial" w:cs="Arial"/>
        </w:rPr>
        <w:t xml:space="preserve"> The student was then asked the following scaling questions, ‘On a scale of 1 -10, with 1 not being confident and 10 being extremely confident, how confident are you that your next direct observation will fu</w:t>
      </w:r>
      <w:r w:rsidR="00124319">
        <w:rPr>
          <w:rFonts w:ascii="Arial" w:hAnsi="Arial" w:cs="Arial"/>
        </w:rPr>
        <w:t>lly reflect your capabilities?’</w:t>
      </w:r>
      <w:r w:rsidR="00D55CD7" w:rsidRPr="00124319">
        <w:rPr>
          <w:rFonts w:ascii="Arial" w:hAnsi="Arial" w:cs="Arial"/>
        </w:rPr>
        <w:t xml:space="preserve"> The student scored herself a 6 and was then asked, the following questions, ‘wow, that’s more than half-way, what makes that a 6 for you?’, and ‘What would </w:t>
      </w:r>
      <w:r w:rsidR="00124319">
        <w:rPr>
          <w:rFonts w:ascii="Arial" w:hAnsi="Arial" w:cs="Arial"/>
        </w:rPr>
        <w:t>you need to do to make it a 7?’</w:t>
      </w:r>
      <w:r w:rsidR="00D55CD7" w:rsidRPr="00124319">
        <w:rPr>
          <w:rFonts w:ascii="Arial" w:hAnsi="Arial" w:cs="Arial"/>
        </w:rPr>
        <w:t xml:space="preserve"> This helps to elicit </w:t>
      </w:r>
      <w:r w:rsidR="00397A72" w:rsidRPr="00124319">
        <w:rPr>
          <w:rFonts w:ascii="Arial" w:hAnsi="Arial" w:cs="Arial"/>
        </w:rPr>
        <w:t>self-motivating</w:t>
      </w:r>
      <w:r w:rsidR="00D55CD7" w:rsidRPr="00124319">
        <w:rPr>
          <w:rFonts w:ascii="Arial" w:hAnsi="Arial" w:cs="Arial"/>
        </w:rPr>
        <w:t xml:space="preserve"> statements.</w:t>
      </w:r>
    </w:p>
    <w:p w:rsidR="00C70CD7" w:rsidRDefault="00124319">
      <w:pPr>
        <w:rPr>
          <w:rFonts w:ascii="Arial" w:hAnsi="Arial" w:cs="Arial"/>
        </w:rPr>
      </w:pPr>
      <w:r>
        <w:rPr>
          <w:rFonts w:ascii="Arial" w:hAnsi="Arial" w:cs="Arial"/>
        </w:rPr>
        <w:t>The above skills are in essence</w:t>
      </w:r>
      <w:r w:rsidR="00C70CD7">
        <w:rPr>
          <w:rFonts w:ascii="Arial" w:hAnsi="Arial" w:cs="Arial"/>
        </w:rPr>
        <w:t xml:space="preserve"> the application of good listening skills. There can be times in supervision when a practice educator finds themselves in a session where </w:t>
      </w:r>
      <w:r w:rsidR="009A006A">
        <w:rPr>
          <w:rFonts w:ascii="Arial" w:hAnsi="Arial" w:cs="Arial"/>
        </w:rPr>
        <w:t>communication</w:t>
      </w:r>
      <w:r w:rsidR="00C70CD7">
        <w:rPr>
          <w:rFonts w:ascii="Arial" w:hAnsi="Arial" w:cs="Arial"/>
        </w:rPr>
        <w:t xml:space="preserve"> does not appear to be </w:t>
      </w:r>
      <w:r w:rsidR="009A006A">
        <w:rPr>
          <w:rFonts w:ascii="Arial" w:hAnsi="Arial" w:cs="Arial"/>
        </w:rPr>
        <w:t>going smoothly</w:t>
      </w:r>
      <w:r w:rsidR="00C70CD7">
        <w:rPr>
          <w:rFonts w:ascii="Arial" w:hAnsi="Arial" w:cs="Arial"/>
        </w:rPr>
        <w:t xml:space="preserve"> and in this situation  it may be helpful to </w:t>
      </w:r>
      <w:r w:rsidR="009A006A">
        <w:rPr>
          <w:rFonts w:ascii="Arial" w:hAnsi="Arial" w:cs="Arial"/>
        </w:rPr>
        <w:t>consider if the practice educator has inadvertently stumbled into any of what Thomas Gordon (1970) refers to as ‘roadblocks’.</w:t>
      </w:r>
      <w:r w:rsidR="00C44336">
        <w:rPr>
          <w:rFonts w:ascii="Arial" w:hAnsi="Arial" w:cs="Arial"/>
        </w:rPr>
        <w:t xml:space="preserve"> He suggests th</w:t>
      </w:r>
      <w:r w:rsidR="009A006A">
        <w:rPr>
          <w:rFonts w:ascii="Arial" w:hAnsi="Arial" w:cs="Arial"/>
        </w:rPr>
        <w:t>a</w:t>
      </w:r>
      <w:r w:rsidR="00C44336">
        <w:rPr>
          <w:rFonts w:ascii="Arial" w:hAnsi="Arial" w:cs="Arial"/>
        </w:rPr>
        <w:t>t in conversations a</w:t>
      </w:r>
      <w:r w:rsidR="009A006A">
        <w:rPr>
          <w:rFonts w:ascii="Arial" w:hAnsi="Arial" w:cs="Arial"/>
        </w:rPr>
        <w:t xml:space="preserve"> number of responses are often used, but these are effectively blocks to good listening</w:t>
      </w:r>
      <w:r w:rsidR="00C44336">
        <w:rPr>
          <w:rFonts w:ascii="Arial" w:hAnsi="Arial" w:cs="Arial"/>
        </w:rPr>
        <w:t>. It may</w:t>
      </w:r>
      <w:r w:rsidR="009A006A">
        <w:rPr>
          <w:rFonts w:ascii="Arial" w:hAnsi="Arial" w:cs="Arial"/>
        </w:rPr>
        <w:t xml:space="preserve"> be helpful for practice educators to reflect </w:t>
      </w:r>
      <w:r w:rsidR="00C44336">
        <w:rPr>
          <w:rFonts w:ascii="Arial" w:hAnsi="Arial" w:cs="Arial"/>
        </w:rPr>
        <w:t>on whether</w:t>
      </w:r>
      <w:r w:rsidR="009A006A">
        <w:rPr>
          <w:rFonts w:ascii="Arial" w:hAnsi="Arial" w:cs="Arial"/>
        </w:rPr>
        <w:t xml:space="preserve"> they are </w:t>
      </w:r>
      <w:r w:rsidR="00C46596">
        <w:rPr>
          <w:rFonts w:ascii="Arial" w:hAnsi="Arial" w:cs="Arial"/>
        </w:rPr>
        <w:t xml:space="preserve">unintentionally </w:t>
      </w:r>
      <w:r w:rsidR="009A006A">
        <w:rPr>
          <w:rFonts w:ascii="Arial" w:hAnsi="Arial" w:cs="Arial"/>
        </w:rPr>
        <w:t xml:space="preserve">using any </w:t>
      </w:r>
      <w:r>
        <w:rPr>
          <w:rFonts w:ascii="Arial" w:hAnsi="Arial" w:cs="Arial"/>
        </w:rPr>
        <w:t>of the following in supervision</w:t>
      </w:r>
      <w:r w:rsidR="00C44336">
        <w:rPr>
          <w:rFonts w:ascii="Arial" w:hAnsi="Arial" w:cs="Arial"/>
        </w:rPr>
        <w:t xml:space="preserve"> where </w:t>
      </w:r>
      <w:r w:rsidR="00C46596">
        <w:rPr>
          <w:rFonts w:ascii="Arial" w:hAnsi="Arial" w:cs="Arial"/>
        </w:rPr>
        <w:t>they are</w:t>
      </w:r>
      <w:r>
        <w:rPr>
          <w:rFonts w:ascii="Arial" w:hAnsi="Arial" w:cs="Arial"/>
        </w:rPr>
        <w:t xml:space="preserve"> finding communication with the student(s) difficult:</w:t>
      </w:r>
    </w:p>
    <w:p w:rsidR="00EA7A18" w:rsidRPr="009A006A" w:rsidRDefault="00717FF9" w:rsidP="009A006A">
      <w:pPr>
        <w:pStyle w:val="ListParagraph"/>
        <w:numPr>
          <w:ilvl w:val="0"/>
          <w:numId w:val="7"/>
        </w:numPr>
        <w:rPr>
          <w:rFonts w:ascii="Arial" w:hAnsi="Arial" w:cs="Arial"/>
        </w:rPr>
      </w:pPr>
      <w:r w:rsidRPr="009A006A">
        <w:rPr>
          <w:rFonts w:ascii="Arial" w:hAnsi="Arial" w:cs="Arial"/>
        </w:rPr>
        <w:lastRenderedPageBreak/>
        <w:t>Ordering, directing or commanding</w:t>
      </w:r>
    </w:p>
    <w:p w:rsidR="00EA7A18" w:rsidRPr="009A006A" w:rsidRDefault="00717FF9" w:rsidP="009A006A">
      <w:pPr>
        <w:pStyle w:val="ListParagraph"/>
        <w:numPr>
          <w:ilvl w:val="0"/>
          <w:numId w:val="7"/>
        </w:numPr>
        <w:rPr>
          <w:rFonts w:ascii="Arial" w:hAnsi="Arial" w:cs="Arial"/>
        </w:rPr>
      </w:pPr>
      <w:r w:rsidRPr="009A006A">
        <w:rPr>
          <w:rFonts w:ascii="Arial" w:hAnsi="Arial" w:cs="Arial"/>
        </w:rPr>
        <w:t>Warning or threatening</w:t>
      </w:r>
    </w:p>
    <w:p w:rsidR="00EA7A18" w:rsidRPr="009A006A" w:rsidRDefault="00717FF9" w:rsidP="009A006A">
      <w:pPr>
        <w:pStyle w:val="ListParagraph"/>
        <w:numPr>
          <w:ilvl w:val="0"/>
          <w:numId w:val="7"/>
        </w:numPr>
        <w:rPr>
          <w:rFonts w:ascii="Arial" w:hAnsi="Arial" w:cs="Arial"/>
        </w:rPr>
      </w:pPr>
      <w:r w:rsidRPr="009A006A">
        <w:rPr>
          <w:rFonts w:ascii="Arial" w:hAnsi="Arial" w:cs="Arial"/>
        </w:rPr>
        <w:t>Persuading with logic, arguing or lecturing</w:t>
      </w:r>
    </w:p>
    <w:p w:rsidR="00EA7A18" w:rsidRPr="009A006A" w:rsidRDefault="00717FF9" w:rsidP="009A006A">
      <w:pPr>
        <w:pStyle w:val="ListParagraph"/>
        <w:numPr>
          <w:ilvl w:val="0"/>
          <w:numId w:val="7"/>
        </w:numPr>
        <w:rPr>
          <w:rFonts w:ascii="Arial" w:hAnsi="Arial" w:cs="Arial"/>
        </w:rPr>
      </w:pPr>
      <w:r w:rsidRPr="009A006A">
        <w:rPr>
          <w:rFonts w:ascii="Arial" w:hAnsi="Arial" w:cs="Arial"/>
        </w:rPr>
        <w:t>Moralising, preaching,</w:t>
      </w:r>
    </w:p>
    <w:p w:rsidR="00EA7A18" w:rsidRPr="009A006A" w:rsidRDefault="00717FF9" w:rsidP="009A006A">
      <w:pPr>
        <w:pStyle w:val="ListParagraph"/>
        <w:numPr>
          <w:ilvl w:val="0"/>
          <w:numId w:val="7"/>
        </w:numPr>
        <w:rPr>
          <w:rFonts w:ascii="Arial" w:hAnsi="Arial" w:cs="Arial"/>
        </w:rPr>
      </w:pPr>
      <w:r w:rsidRPr="009A006A">
        <w:rPr>
          <w:rFonts w:ascii="Arial" w:hAnsi="Arial" w:cs="Arial"/>
        </w:rPr>
        <w:t>Disagreeing, judging, criticising or blaming</w:t>
      </w:r>
    </w:p>
    <w:p w:rsidR="00EA7A18" w:rsidRDefault="00717FF9" w:rsidP="009A006A">
      <w:pPr>
        <w:pStyle w:val="ListParagraph"/>
        <w:numPr>
          <w:ilvl w:val="0"/>
          <w:numId w:val="7"/>
        </w:numPr>
        <w:rPr>
          <w:rFonts w:ascii="Arial" w:hAnsi="Arial" w:cs="Arial"/>
        </w:rPr>
      </w:pPr>
      <w:r w:rsidRPr="009A006A">
        <w:rPr>
          <w:rFonts w:ascii="Arial" w:hAnsi="Arial" w:cs="Arial"/>
        </w:rPr>
        <w:t>Shaming, ridiculing or labelling</w:t>
      </w:r>
    </w:p>
    <w:p w:rsidR="00EA7A18" w:rsidRDefault="00717FF9" w:rsidP="009A006A">
      <w:pPr>
        <w:pStyle w:val="ListParagraph"/>
        <w:numPr>
          <w:ilvl w:val="0"/>
          <w:numId w:val="7"/>
        </w:numPr>
        <w:rPr>
          <w:rFonts w:ascii="Arial" w:hAnsi="Arial" w:cs="Arial"/>
        </w:rPr>
      </w:pPr>
      <w:r w:rsidRPr="009A006A">
        <w:rPr>
          <w:rFonts w:ascii="Arial" w:hAnsi="Arial" w:cs="Arial"/>
        </w:rPr>
        <w:t>Withdrawing, distracting, humouring or changing the subject</w:t>
      </w:r>
    </w:p>
    <w:p w:rsidR="00C44336" w:rsidRPr="00302EEE" w:rsidRDefault="00C44336" w:rsidP="00C44336">
      <w:pPr>
        <w:rPr>
          <w:rFonts w:ascii="Arial" w:hAnsi="Arial" w:cs="Arial"/>
          <w:i/>
        </w:rPr>
      </w:pPr>
      <w:r>
        <w:rPr>
          <w:rFonts w:ascii="Arial" w:hAnsi="Arial" w:cs="Arial"/>
        </w:rPr>
        <w:t xml:space="preserve">Gordon suggests that using any of the above </w:t>
      </w:r>
      <w:r w:rsidR="00D87196">
        <w:rPr>
          <w:rFonts w:ascii="Arial" w:hAnsi="Arial" w:cs="Arial"/>
        </w:rPr>
        <w:t>im</w:t>
      </w:r>
      <w:r>
        <w:rPr>
          <w:rFonts w:ascii="Arial" w:hAnsi="Arial" w:cs="Arial"/>
        </w:rPr>
        <w:t xml:space="preserve">plies an unequal </w:t>
      </w:r>
      <w:r w:rsidR="00D87196">
        <w:rPr>
          <w:rFonts w:ascii="Arial" w:hAnsi="Arial" w:cs="Arial"/>
        </w:rPr>
        <w:t>connection</w:t>
      </w:r>
      <w:r>
        <w:rPr>
          <w:rFonts w:ascii="Arial" w:hAnsi="Arial" w:cs="Arial"/>
        </w:rPr>
        <w:t xml:space="preserve">. </w:t>
      </w:r>
      <w:r w:rsidR="00D87196">
        <w:rPr>
          <w:rFonts w:ascii="Arial" w:hAnsi="Arial" w:cs="Arial"/>
        </w:rPr>
        <w:t>When a</w:t>
      </w:r>
      <w:r>
        <w:rPr>
          <w:rFonts w:ascii="Arial" w:hAnsi="Arial" w:cs="Arial"/>
        </w:rPr>
        <w:t>pplied to the practice educato</w:t>
      </w:r>
      <w:r w:rsidR="00EC46FE">
        <w:rPr>
          <w:rFonts w:ascii="Arial" w:hAnsi="Arial" w:cs="Arial"/>
        </w:rPr>
        <w:t>r and student relationship, using any of the ‘roadblocks’</w:t>
      </w:r>
      <w:r>
        <w:rPr>
          <w:rFonts w:ascii="Arial" w:hAnsi="Arial" w:cs="Arial"/>
        </w:rPr>
        <w:t xml:space="preserve"> can reinforce the existing power differential </w:t>
      </w:r>
      <w:r w:rsidR="00D87196">
        <w:rPr>
          <w:rFonts w:ascii="Arial" w:hAnsi="Arial" w:cs="Arial"/>
        </w:rPr>
        <w:t>between the roles</w:t>
      </w:r>
      <w:r>
        <w:rPr>
          <w:rFonts w:ascii="Arial" w:hAnsi="Arial" w:cs="Arial"/>
        </w:rPr>
        <w:t xml:space="preserve"> and can lead to the practice educator falling into the ‘expert trap’ (Miller and </w:t>
      </w:r>
      <w:proofErr w:type="spellStart"/>
      <w:r>
        <w:rPr>
          <w:rFonts w:ascii="Arial" w:hAnsi="Arial" w:cs="Arial"/>
        </w:rPr>
        <w:t>Rollnick</w:t>
      </w:r>
      <w:proofErr w:type="spellEnd"/>
      <w:r>
        <w:rPr>
          <w:rFonts w:ascii="Arial" w:hAnsi="Arial" w:cs="Arial"/>
        </w:rPr>
        <w:t xml:space="preserve"> 2013)</w:t>
      </w:r>
      <w:r w:rsidR="00D87196">
        <w:rPr>
          <w:rFonts w:ascii="Arial" w:hAnsi="Arial" w:cs="Arial"/>
        </w:rPr>
        <w:t xml:space="preserve"> and the traditional roles of student and teacher being adopted that can hinder effective student learning. </w:t>
      </w:r>
      <w:r w:rsidR="00EC46FE">
        <w:rPr>
          <w:rFonts w:ascii="Arial" w:hAnsi="Arial" w:cs="Arial"/>
        </w:rPr>
        <w:t xml:space="preserve">When describing the effective use of MI, Miller and </w:t>
      </w:r>
      <w:proofErr w:type="spellStart"/>
      <w:r w:rsidR="00EC46FE">
        <w:rPr>
          <w:rFonts w:ascii="Arial" w:hAnsi="Arial" w:cs="Arial"/>
        </w:rPr>
        <w:t>Rollnick</w:t>
      </w:r>
      <w:proofErr w:type="spellEnd"/>
      <w:r w:rsidR="00EC46FE">
        <w:rPr>
          <w:rFonts w:ascii="Arial" w:hAnsi="Arial" w:cs="Arial"/>
        </w:rPr>
        <w:t xml:space="preserve"> </w:t>
      </w:r>
      <w:r w:rsidR="00EC46FE" w:rsidRPr="00E22632">
        <w:rPr>
          <w:rFonts w:ascii="Arial" w:hAnsi="Arial" w:cs="Arial"/>
        </w:rPr>
        <w:t>(</w:t>
      </w:r>
      <w:r w:rsidR="00E22632" w:rsidRPr="00E22632">
        <w:rPr>
          <w:rFonts w:ascii="Arial" w:hAnsi="Arial" w:cs="Arial"/>
        </w:rPr>
        <w:t>2003, p23.</w:t>
      </w:r>
      <w:r w:rsidR="00EC46FE" w:rsidRPr="00E22632">
        <w:rPr>
          <w:rFonts w:ascii="Arial" w:hAnsi="Arial" w:cs="Arial"/>
        </w:rPr>
        <w:t>)</w:t>
      </w:r>
      <w:r w:rsidR="00EC46FE">
        <w:rPr>
          <w:rFonts w:ascii="Arial" w:hAnsi="Arial" w:cs="Arial"/>
        </w:rPr>
        <w:t xml:space="preserve"> use the analogy of practitioners </w:t>
      </w:r>
      <w:r w:rsidR="00E22632">
        <w:rPr>
          <w:rFonts w:ascii="Arial" w:hAnsi="Arial" w:cs="Arial"/>
        </w:rPr>
        <w:t xml:space="preserve">‘dancing not wrestling’ when they are communicating </w:t>
      </w:r>
      <w:r w:rsidR="00680E9E">
        <w:rPr>
          <w:rFonts w:ascii="Arial" w:hAnsi="Arial" w:cs="Arial"/>
        </w:rPr>
        <w:t>with people</w:t>
      </w:r>
      <w:r w:rsidR="00EC46FE">
        <w:rPr>
          <w:rFonts w:ascii="Arial" w:hAnsi="Arial" w:cs="Arial"/>
        </w:rPr>
        <w:t xml:space="preserve"> they are working with, and this same analogy can be applied to the practice educator and student relationship, particularly if the former is supervising struggling students and/or those who lack confidence in their abilities.</w:t>
      </w:r>
      <w:r w:rsidR="00302EEE">
        <w:rPr>
          <w:rFonts w:ascii="Arial" w:hAnsi="Arial" w:cs="Arial"/>
        </w:rPr>
        <w:t xml:space="preserve"> </w:t>
      </w:r>
    </w:p>
    <w:p w:rsidR="00263367" w:rsidRDefault="007B6362" w:rsidP="00917573">
      <w:pPr>
        <w:rPr>
          <w:rFonts w:ascii="Arial" w:hAnsi="Arial" w:cs="Arial"/>
        </w:rPr>
      </w:pPr>
      <w:r w:rsidRPr="00B147AE">
        <w:rPr>
          <w:rFonts w:ascii="Arial" w:hAnsi="Arial" w:cs="Arial"/>
        </w:rPr>
        <w:t xml:space="preserve">Although many </w:t>
      </w:r>
      <w:r w:rsidR="004672C5">
        <w:rPr>
          <w:rFonts w:ascii="Arial" w:hAnsi="Arial" w:cs="Arial"/>
        </w:rPr>
        <w:t xml:space="preserve">of the </w:t>
      </w:r>
      <w:r w:rsidRPr="00B147AE">
        <w:rPr>
          <w:rFonts w:ascii="Arial" w:hAnsi="Arial" w:cs="Arial"/>
        </w:rPr>
        <w:t>principles of MI are similar to those of person-</w:t>
      </w:r>
      <w:r w:rsidR="00124319" w:rsidRPr="00B147AE">
        <w:rPr>
          <w:rFonts w:ascii="Arial" w:hAnsi="Arial" w:cs="Arial"/>
        </w:rPr>
        <w:t>centred</w:t>
      </w:r>
      <w:r w:rsidRPr="00B147AE">
        <w:rPr>
          <w:rFonts w:ascii="Arial" w:hAnsi="Arial" w:cs="Arial"/>
        </w:rPr>
        <w:t xml:space="preserve"> Rogerian</w:t>
      </w:r>
      <w:r w:rsidR="00932EA0">
        <w:rPr>
          <w:rFonts w:ascii="Arial" w:hAnsi="Arial" w:cs="Arial"/>
        </w:rPr>
        <w:t xml:space="preserve"> </w:t>
      </w:r>
      <w:r w:rsidR="00124319">
        <w:rPr>
          <w:rFonts w:ascii="Arial" w:hAnsi="Arial" w:cs="Arial"/>
        </w:rPr>
        <w:t>counselling</w:t>
      </w:r>
      <w:r w:rsidR="00932EA0">
        <w:rPr>
          <w:rFonts w:ascii="Arial" w:hAnsi="Arial" w:cs="Arial"/>
        </w:rPr>
        <w:t xml:space="preserve"> (R</w:t>
      </w:r>
      <w:r w:rsidR="001E4AA6">
        <w:rPr>
          <w:rFonts w:ascii="Arial" w:hAnsi="Arial" w:cs="Arial"/>
        </w:rPr>
        <w:t xml:space="preserve">ogers 1951) </w:t>
      </w:r>
      <w:r w:rsidR="00AD1A9B">
        <w:rPr>
          <w:rFonts w:ascii="Arial" w:hAnsi="Arial" w:cs="Arial"/>
        </w:rPr>
        <w:t>a criticism of MI is t</w:t>
      </w:r>
      <w:r w:rsidRPr="00B147AE">
        <w:rPr>
          <w:rFonts w:ascii="Arial" w:hAnsi="Arial" w:cs="Arial"/>
        </w:rPr>
        <w:t xml:space="preserve">hat it is intentionally directive and the subtle re-framing that takes place can be seen as manipulative. However, Miller and </w:t>
      </w:r>
      <w:proofErr w:type="spellStart"/>
      <w:r w:rsidRPr="00B147AE">
        <w:rPr>
          <w:rFonts w:ascii="Arial" w:hAnsi="Arial" w:cs="Arial"/>
        </w:rPr>
        <w:t>Rollnick</w:t>
      </w:r>
      <w:proofErr w:type="spellEnd"/>
      <w:r w:rsidRPr="00B147AE">
        <w:rPr>
          <w:rFonts w:ascii="Arial" w:hAnsi="Arial" w:cs="Arial"/>
        </w:rPr>
        <w:t xml:space="preserve"> in th</w:t>
      </w:r>
      <w:r w:rsidR="00263367">
        <w:rPr>
          <w:rFonts w:ascii="Arial" w:hAnsi="Arial" w:cs="Arial"/>
        </w:rPr>
        <w:t xml:space="preserve">e latest edition of their book in </w:t>
      </w:r>
      <w:r w:rsidRPr="00B147AE">
        <w:rPr>
          <w:rFonts w:ascii="Arial" w:hAnsi="Arial" w:cs="Arial"/>
        </w:rPr>
        <w:t>2013 have contested this</w:t>
      </w:r>
      <w:r w:rsidR="00263367">
        <w:rPr>
          <w:rFonts w:ascii="Arial" w:hAnsi="Arial" w:cs="Arial"/>
        </w:rPr>
        <w:t xml:space="preserve"> view</w:t>
      </w:r>
      <w:r w:rsidRPr="00B147AE">
        <w:rPr>
          <w:rFonts w:ascii="Arial" w:hAnsi="Arial" w:cs="Arial"/>
        </w:rPr>
        <w:t>, arguing that</w:t>
      </w:r>
      <w:r w:rsidR="00124319">
        <w:rPr>
          <w:rFonts w:ascii="Arial" w:hAnsi="Arial" w:cs="Arial"/>
        </w:rPr>
        <w:t>,</w:t>
      </w:r>
      <w:r w:rsidRPr="00B147AE">
        <w:rPr>
          <w:rFonts w:ascii="Arial" w:hAnsi="Arial" w:cs="Arial"/>
        </w:rPr>
        <w:t xml:space="preserve"> if the spirit </w:t>
      </w:r>
      <w:r w:rsidR="001C1540">
        <w:rPr>
          <w:rFonts w:ascii="Arial" w:hAnsi="Arial" w:cs="Arial"/>
        </w:rPr>
        <w:t>of MI is adhered to</w:t>
      </w:r>
      <w:r w:rsidR="00263367">
        <w:rPr>
          <w:rFonts w:ascii="Arial" w:hAnsi="Arial" w:cs="Arial"/>
        </w:rPr>
        <w:t xml:space="preserve">, </w:t>
      </w:r>
      <w:r w:rsidR="00AD1A9B">
        <w:rPr>
          <w:rFonts w:ascii="Arial" w:hAnsi="Arial" w:cs="Arial"/>
        </w:rPr>
        <w:t>then manipula</w:t>
      </w:r>
      <w:r w:rsidR="00124319">
        <w:rPr>
          <w:rFonts w:ascii="Arial" w:hAnsi="Arial" w:cs="Arial"/>
        </w:rPr>
        <w:t>tion is prevented</w:t>
      </w:r>
      <w:r w:rsidR="00AD1A9B">
        <w:rPr>
          <w:rFonts w:ascii="Arial" w:hAnsi="Arial" w:cs="Arial"/>
        </w:rPr>
        <w:t xml:space="preserve"> as any change that takes place is decided and acted upon by the service user. </w:t>
      </w:r>
    </w:p>
    <w:p w:rsidR="00210209" w:rsidRDefault="00133081" w:rsidP="00917573">
      <w:pPr>
        <w:rPr>
          <w:rFonts w:ascii="Arial" w:hAnsi="Arial" w:cs="Arial"/>
        </w:rPr>
      </w:pPr>
      <w:r>
        <w:rPr>
          <w:rFonts w:ascii="Arial" w:hAnsi="Arial" w:cs="Arial"/>
        </w:rPr>
        <w:t xml:space="preserve">Building on their </w:t>
      </w:r>
      <w:r w:rsidR="00CB4A94">
        <w:rPr>
          <w:rFonts w:ascii="Arial" w:hAnsi="Arial" w:cs="Arial"/>
        </w:rPr>
        <w:t>earlier</w:t>
      </w:r>
      <w:r>
        <w:rPr>
          <w:rFonts w:ascii="Arial" w:hAnsi="Arial" w:cs="Arial"/>
        </w:rPr>
        <w:t xml:space="preserve"> work</w:t>
      </w:r>
      <w:r w:rsidR="006B5191">
        <w:rPr>
          <w:rFonts w:ascii="Arial" w:hAnsi="Arial" w:cs="Arial"/>
        </w:rPr>
        <w:t xml:space="preserve">, </w:t>
      </w:r>
      <w:r w:rsidR="00124319">
        <w:rPr>
          <w:rFonts w:ascii="Arial" w:hAnsi="Arial" w:cs="Arial"/>
        </w:rPr>
        <w:t xml:space="preserve">Miller and </w:t>
      </w:r>
      <w:proofErr w:type="spellStart"/>
      <w:r w:rsidR="00124319">
        <w:rPr>
          <w:rFonts w:ascii="Arial" w:hAnsi="Arial" w:cs="Arial"/>
        </w:rPr>
        <w:t>Rollnick</w:t>
      </w:r>
      <w:proofErr w:type="spellEnd"/>
      <w:r w:rsidR="00124319">
        <w:rPr>
          <w:rFonts w:ascii="Arial" w:hAnsi="Arial" w:cs="Arial"/>
        </w:rPr>
        <w:t xml:space="preserve"> </w:t>
      </w:r>
      <w:r w:rsidR="006B5191">
        <w:rPr>
          <w:rFonts w:ascii="Arial" w:hAnsi="Arial" w:cs="Arial"/>
        </w:rPr>
        <w:t xml:space="preserve">go on </w:t>
      </w:r>
      <w:r w:rsidR="00680E9E">
        <w:rPr>
          <w:rFonts w:ascii="Arial" w:hAnsi="Arial" w:cs="Arial"/>
        </w:rPr>
        <w:t>to describe</w:t>
      </w:r>
      <w:r>
        <w:rPr>
          <w:rFonts w:ascii="Arial" w:hAnsi="Arial" w:cs="Arial"/>
        </w:rPr>
        <w:t xml:space="preserve"> </w:t>
      </w:r>
      <w:r w:rsidR="00CB4A94">
        <w:rPr>
          <w:rFonts w:ascii="Arial" w:hAnsi="Arial" w:cs="Arial"/>
        </w:rPr>
        <w:t>four</w:t>
      </w:r>
      <w:r>
        <w:rPr>
          <w:rFonts w:ascii="Arial" w:hAnsi="Arial" w:cs="Arial"/>
        </w:rPr>
        <w:t xml:space="preserve"> processes in </w:t>
      </w:r>
      <w:r w:rsidR="008D0D02">
        <w:rPr>
          <w:rFonts w:ascii="Arial" w:hAnsi="Arial" w:cs="Arial"/>
        </w:rPr>
        <w:t>motiva</w:t>
      </w:r>
      <w:r w:rsidR="00435D58">
        <w:rPr>
          <w:rFonts w:ascii="Arial" w:hAnsi="Arial" w:cs="Arial"/>
        </w:rPr>
        <w:t>tional interviewing</w:t>
      </w:r>
      <w:r w:rsidR="006B5191">
        <w:rPr>
          <w:rFonts w:ascii="Arial" w:hAnsi="Arial" w:cs="Arial"/>
        </w:rPr>
        <w:t xml:space="preserve"> (2013). </w:t>
      </w:r>
      <w:r w:rsidR="00680E9E">
        <w:rPr>
          <w:rFonts w:ascii="Arial" w:hAnsi="Arial" w:cs="Arial"/>
        </w:rPr>
        <w:t>These processes begin</w:t>
      </w:r>
      <w:r w:rsidR="008D0D02">
        <w:rPr>
          <w:rFonts w:ascii="Arial" w:hAnsi="Arial" w:cs="Arial"/>
        </w:rPr>
        <w:t xml:space="preserve"> with the</w:t>
      </w:r>
      <w:r w:rsidR="00435D58">
        <w:rPr>
          <w:rFonts w:ascii="Arial" w:hAnsi="Arial" w:cs="Arial"/>
        </w:rPr>
        <w:t xml:space="preserve"> practitioner and service user </w:t>
      </w:r>
      <w:r w:rsidR="00210209">
        <w:rPr>
          <w:rFonts w:ascii="Arial" w:hAnsi="Arial" w:cs="Arial"/>
        </w:rPr>
        <w:t>establishing a</w:t>
      </w:r>
      <w:r w:rsidR="008D0D02">
        <w:rPr>
          <w:rFonts w:ascii="Arial" w:hAnsi="Arial" w:cs="Arial"/>
        </w:rPr>
        <w:t xml:space="preserve"> working </w:t>
      </w:r>
      <w:r w:rsidR="00932EA0">
        <w:rPr>
          <w:rFonts w:ascii="Arial" w:hAnsi="Arial" w:cs="Arial"/>
        </w:rPr>
        <w:t>relationship;</w:t>
      </w:r>
      <w:r w:rsidR="001E4AA6">
        <w:rPr>
          <w:rFonts w:ascii="Arial" w:hAnsi="Arial" w:cs="Arial"/>
        </w:rPr>
        <w:t xml:space="preserve"> thi</w:t>
      </w:r>
      <w:r w:rsidR="006B5191">
        <w:rPr>
          <w:rFonts w:ascii="Arial" w:hAnsi="Arial" w:cs="Arial"/>
        </w:rPr>
        <w:t>s is the ‘engaging’ stage.</w:t>
      </w:r>
      <w:r w:rsidR="008D0D02">
        <w:rPr>
          <w:rFonts w:ascii="Arial" w:hAnsi="Arial" w:cs="Arial"/>
        </w:rPr>
        <w:t xml:space="preserve"> </w:t>
      </w:r>
      <w:r w:rsidR="00263367">
        <w:rPr>
          <w:rFonts w:ascii="Arial" w:hAnsi="Arial" w:cs="Arial"/>
        </w:rPr>
        <w:t>The next stage in the process</w:t>
      </w:r>
      <w:r w:rsidR="006B5191">
        <w:rPr>
          <w:rFonts w:ascii="Arial" w:hAnsi="Arial" w:cs="Arial"/>
        </w:rPr>
        <w:t>, ‘focusing’</w:t>
      </w:r>
      <w:r w:rsidR="00680E9E">
        <w:rPr>
          <w:rFonts w:ascii="Arial" w:hAnsi="Arial" w:cs="Arial"/>
        </w:rPr>
        <w:t>, involves</w:t>
      </w:r>
      <w:r w:rsidR="006B5191">
        <w:rPr>
          <w:rFonts w:ascii="Arial" w:hAnsi="Arial" w:cs="Arial"/>
        </w:rPr>
        <w:t xml:space="preserve"> the service user, with support from the practitioner, developing a particular goal. </w:t>
      </w:r>
      <w:r w:rsidR="00263367">
        <w:rPr>
          <w:rFonts w:ascii="Arial" w:hAnsi="Arial" w:cs="Arial"/>
        </w:rPr>
        <w:t xml:space="preserve"> </w:t>
      </w:r>
      <w:r w:rsidR="00435D58">
        <w:rPr>
          <w:rFonts w:ascii="Arial" w:hAnsi="Arial" w:cs="Arial"/>
        </w:rPr>
        <w:t>T</w:t>
      </w:r>
      <w:r w:rsidR="006B5191">
        <w:rPr>
          <w:rFonts w:ascii="Arial" w:hAnsi="Arial" w:cs="Arial"/>
        </w:rPr>
        <w:t>he third stage, ‘evoking’ is where the practitioner elicits</w:t>
      </w:r>
      <w:r w:rsidR="000E5EE9">
        <w:rPr>
          <w:rFonts w:ascii="Arial" w:hAnsi="Arial" w:cs="Arial"/>
        </w:rPr>
        <w:t xml:space="preserve"> from the individual the reasons wh</w:t>
      </w:r>
      <w:r w:rsidR="006B5191">
        <w:rPr>
          <w:rFonts w:ascii="Arial" w:hAnsi="Arial" w:cs="Arial"/>
        </w:rPr>
        <w:t xml:space="preserve">y they feel they need to change. This differs from </w:t>
      </w:r>
      <w:r w:rsidR="008D0D02">
        <w:rPr>
          <w:rFonts w:ascii="Arial" w:hAnsi="Arial" w:cs="Arial"/>
        </w:rPr>
        <w:t xml:space="preserve">the expert </w:t>
      </w:r>
      <w:r w:rsidR="00210209">
        <w:rPr>
          <w:rFonts w:ascii="Arial" w:hAnsi="Arial" w:cs="Arial"/>
        </w:rPr>
        <w:t xml:space="preserve">approach </w:t>
      </w:r>
      <w:r w:rsidR="006B5191">
        <w:rPr>
          <w:rFonts w:ascii="Arial" w:hAnsi="Arial" w:cs="Arial"/>
        </w:rPr>
        <w:t>cited above which involves the practitioner providing</w:t>
      </w:r>
      <w:r w:rsidR="00435D58">
        <w:rPr>
          <w:rFonts w:ascii="Arial" w:hAnsi="Arial" w:cs="Arial"/>
        </w:rPr>
        <w:t xml:space="preserve"> a solution to the pr</w:t>
      </w:r>
      <w:r w:rsidR="00210209">
        <w:rPr>
          <w:rFonts w:ascii="Arial" w:hAnsi="Arial" w:cs="Arial"/>
        </w:rPr>
        <w:t>oblem with little or no i</w:t>
      </w:r>
      <w:r w:rsidR="006B5191">
        <w:rPr>
          <w:rFonts w:ascii="Arial" w:hAnsi="Arial" w:cs="Arial"/>
        </w:rPr>
        <w:t>n</w:t>
      </w:r>
      <w:r w:rsidR="00210209">
        <w:rPr>
          <w:rFonts w:ascii="Arial" w:hAnsi="Arial" w:cs="Arial"/>
        </w:rPr>
        <w:t xml:space="preserve">put from the service user.  Finally, </w:t>
      </w:r>
      <w:r w:rsidR="00AD1A9B">
        <w:rPr>
          <w:rFonts w:ascii="Arial" w:hAnsi="Arial" w:cs="Arial"/>
        </w:rPr>
        <w:t xml:space="preserve">in what Miller and </w:t>
      </w:r>
      <w:proofErr w:type="spellStart"/>
      <w:r w:rsidR="00AD1A9B">
        <w:rPr>
          <w:rFonts w:ascii="Arial" w:hAnsi="Arial" w:cs="Arial"/>
        </w:rPr>
        <w:t>Rollnick</w:t>
      </w:r>
      <w:proofErr w:type="spellEnd"/>
      <w:r w:rsidR="00AD1A9B">
        <w:rPr>
          <w:rFonts w:ascii="Arial" w:hAnsi="Arial" w:cs="Arial"/>
        </w:rPr>
        <w:t xml:space="preserve"> refer to as the ‘</w:t>
      </w:r>
      <w:r w:rsidR="00210209">
        <w:rPr>
          <w:rFonts w:ascii="Arial" w:hAnsi="Arial" w:cs="Arial"/>
        </w:rPr>
        <w:t xml:space="preserve">flow’ (2013) of MI, </w:t>
      </w:r>
      <w:r w:rsidR="00435D58">
        <w:rPr>
          <w:rFonts w:ascii="Arial" w:hAnsi="Arial" w:cs="Arial"/>
        </w:rPr>
        <w:t>pl</w:t>
      </w:r>
      <w:r w:rsidR="000E5EE9">
        <w:rPr>
          <w:rFonts w:ascii="Arial" w:hAnsi="Arial" w:cs="Arial"/>
        </w:rPr>
        <w:t>ans are made</w:t>
      </w:r>
      <w:r w:rsidR="00124319">
        <w:rPr>
          <w:rFonts w:ascii="Arial" w:hAnsi="Arial" w:cs="Arial"/>
        </w:rPr>
        <w:t xml:space="preserve"> by the service user</w:t>
      </w:r>
      <w:r w:rsidR="00263367">
        <w:rPr>
          <w:rFonts w:ascii="Arial" w:hAnsi="Arial" w:cs="Arial"/>
        </w:rPr>
        <w:t xml:space="preserve"> to </w:t>
      </w:r>
      <w:r w:rsidR="000E5EE9">
        <w:rPr>
          <w:rFonts w:ascii="Arial" w:hAnsi="Arial" w:cs="Arial"/>
        </w:rPr>
        <w:t xml:space="preserve">enable the change </w:t>
      </w:r>
      <w:r w:rsidR="006B5191">
        <w:rPr>
          <w:rFonts w:ascii="Arial" w:hAnsi="Arial" w:cs="Arial"/>
        </w:rPr>
        <w:t>they have identified.</w:t>
      </w:r>
    </w:p>
    <w:p w:rsidR="00210B13" w:rsidRPr="00263367" w:rsidRDefault="000E5EE9" w:rsidP="00917573">
      <w:pPr>
        <w:rPr>
          <w:rFonts w:ascii="Arial" w:hAnsi="Arial" w:cs="Arial"/>
        </w:rPr>
      </w:pPr>
      <w:r>
        <w:rPr>
          <w:rFonts w:ascii="Arial" w:hAnsi="Arial" w:cs="Arial"/>
        </w:rPr>
        <w:t xml:space="preserve"> </w:t>
      </w:r>
      <w:r w:rsidR="00210B13">
        <w:rPr>
          <w:rFonts w:ascii="Arial" w:hAnsi="Arial" w:cs="Arial"/>
        </w:rPr>
        <w:t>Miller an</w:t>
      </w:r>
      <w:r>
        <w:rPr>
          <w:rFonts w:ascii="Arial" w:hAnsi="Arial" w:cs="Arial"/>
        </w:rPr>
        <w:t xml:space="preserve">d </w:t>
      </w:r>
      <w:proofErr w:type="spellStart"/>
      <w:r>
        <w:rPr>
          <w:rFonts w:ascii="Arial" w:hAnsi="Arial" w:cs="Arial"/>
        </w:rPr>
        <w:t>Rol</w:t>
      </w:r>
      <w:r w:rsidR="00263367">
        <w:rPr>
          <w:rFonts w:ascii="Arial" w:hAnsi="Arial" w:cs="Arial"/>
        </w:rPr>
        <w:t>lnick</w:t>
      </w:r>
      <w:proofErr w:type="spellEnd"/>
      <w:r w:rsidR="00263367">
        <w:rPr>
          <w:rFonts w:ascii="Arial" w:hAnsi="Arial" w:cs="Arial"/>
        </w:rPr>
        <w:t xml:space="preserve"> suggest that there will inevitably be</w:t>
      </w:r>
      <w:r>
        <w:rPr>
          <w:rFonts w:ascii="Arial" w:hAnsi="Arial" w:cs="Arial"/>
        </w:rPr>
        <w:t xml:space="preserve"> overlaps between these </w:t>
      </w:r>
      <w:r w:rsidR="00124319">
        <w:rPr>
          <w:rFonts w:ascii="Arial" w:hAnsi="Arial" w:cs="Arial"/>
        </w:rPr>
        <w:t>four</w:t>
      </w:r>
      <w:r w:rsidR="00263367">
        <w:rPr>
          <w:rFonts w:ascii="Arial" w:hAnsi="Arial" w:cs="Arial"/>
        </w:rPr>
        <w:t xml:space="preserve"> </w:t>
      </w:r>
      <w:r>
        <w:rPr>
          <w:rFonts w:ascii="Arial" w:hAnsi="Arial" w:cs="Arial"/>
        </w:rPr>
        <w:t>processes and there will be movement back and forth between them. P</w:t>
      </w:r>
      <w:r w:rsidR="00263367">
        <w:rPr>
          <w:rFonts w:ascii="Arial" w:hAnsi="Arial" w:cs="Arial"/>
        </w:rPr>
        <w:t>ractice educators will be aware</w:t>
      </w:r>
      <w:r>
        <w:rPr>
          <w:rFonts w:ascii="Arial" w:hAnsi="Arial" w:cs="Arial"/>
        </w:rPr>
        <w:t xml:space="preserve"> from their social work practice </w:t>
      </w:r>
      <w:r w:rsidR="00263367">
        <w:rPr>
          <w:rFonts w:ascii="Arial" w:hAnsi="Arial" w:cs="Arial"/>
        </w:rPr>
        <w:t xml:space="preserve">of </w:t>
      </w:r>
      <w:r>
        <w:rPr>
          <w:rFonts w:ascii="Arial" w:hAnsi="Arial" w:cs="Arial"/>
        </w:rPr>
        <w:t xml:space="preserve">the </w:t>
      </w:r>
      <w:r w:rsidR="00210B13">
        <w:rPr>
          <w:rFonts w:ascii="Arial" w:hAnsi="Arial" w:cs="Arial"/>
        </w:rPr>
        <w:t>importance</w:t>
      </w:r>
      <w:r>
        <w:rPr>
          <w:rFonts w:ascii="Arial" w:hAnsi="Arial" w:cs="Arial"/>
        </w:rPr>
        <w:t xml:space="preserve"> of establis</w:t>
      </w:r>
      <w:r w:rsidR="006B5191">
        <w:rPr>
          <w:rFonts w:ascii="Arial" w:hAnsi="Arial" w:cs="Arial"/>
        </w:rPr>
        <w:t xml:space="preserve">hing a rapport with their service users </w:t>
      </w:r>
      <w:r w:rsidR="00263367">
        <w:rPr>
          <w:rFonts w:ascii="Arial" w:hAnsi="Arial" w:cs="Arial"/>
        </w:rPr>
        <w:t>and agreeing mutual goals as part of any planned intervention.</w:t>
      </w:r>
      <w:r>
        <w:rPr>
          <w:rFonts w:ascii="Arial" w:hAnsi="Arial" w:cs="Arial"/>
        </w:rPr>
        <w:t xml:space="preserve"> </w:t>
      </w:r>
      <w:r w:rsidR="00263367">
        <w:rPr>
          <w:rFonts w:ascii="Arial" w:hAnsi="Arial" w:cs="Arial"/>
        </w:rPr>
        <w:t xml:space="preserve">However, the evoking </w:t>
      </w:r>
      <w:r>
        <w:rPr>
          <w:rFonts w:ascii="Arial" w:hAnsi="Arial" w:cs="Arial"/>
        </w:rPr>
        <w:t>stage</w:t>
      </w:r>
      <w:r w:rsidR="006B5191">
        <w:rPr>
          <w:rFonts w:ascii="Arial" w:hAnsi="Arial" w:cs="Arial"/>
        </w:rPr>
        <w:t xml:space="preserve"> is helpful in enabling</w:t>
      </w:r>
      <w:r>
        <w:rPr>
          <w:rFonts w:ascii="Arial" w:hAnsi="Arial" w:cs="Arial"/>
        </w:rPr>
        <w:t xml:space="preserve"> service users and students </w:t>
      </w:r>
      <w:r w:rsidR="006B5191">
        <w:rPr>
          <w:rFonts w:ascii="Arial" w:hAnsi="Arial" w:cs="Arial"/>
        </w:rPr>
        <w:t>both t</w:t>
      </w:r>
      <w:r>
        <w:rPr>
          <w:rFonts w:ascii="Arial" w:hAnsi="Arial" w:cs="Arial"/>
        </w:rPr>
        <w:t xml:space="preserve">o move from where they are to where they wish to </w:t>
      </w:r>
      <w:r w:rsidR="00263367">
        <w:rPr>
          <w:rFonts w:ascii="Arial" w:hAnsi="Arial" w:cs="Arial"/>
        </w:rPr>
        <w:t>be</w:t>
      </w:r>
      <w:r w:rsidR="00124319">
        <w:rPr>
          <w:rFonts w:ascii="Arial" w:hAnsi="Arial" w:cs="Arial"/>
        </w:rPr>
        <w:t>;</w:t>
      </w:r>
      <w:r w:rsidR="006B5191">
        <w:rPr>
          <w:rFonts w:ascii="Arial" w:hAnsi="Arial" w:cs="Arial"/>
        </w:rPr>
        <w:t xml:space="preserve"> it is a change facilitator. The </w:t>
      </w:r>
      <w:r>
        <w:rPr>
          <w:rFonts w:ascii="Arial" w:hAnsi="Arial" w:cs="Arial"/>
        </w:rPr>
        <w:t>practic</w:t>
      </w:r>
      <w:r w:rsidR="00210B13">
        <w:rPr>
          <w:rFonts w:ascii="Arial" w:hAnsi="Arial" w:cs="Arial"/>
        </w:rPr>
        <w:t xml:space="preserve">e educator </w:t>
      </w:r>
      <w:r w:rsidR="006B5191">
        <w:rPr>
          <w:rFonts w:ascii="Arial" w:hAnsi="Arial" w:cs="Arial"/>
        </w:rPr>
        <w:t xml:space="preserve">has to move away from </w:t>
      </w:r>
      <w:r>
        <w:rPr>
          <w:rFonts w:ascii="Arial" w:hAnsi="Arial" w:cs="Arial"/>
        </w:rPr>
        <w:t xml:space="preserve">taking a </w:t>
      </w:r>
      <w:r w:rsidR="00210B13">
        <w:rPr>
          <w:rFonts w:ascii="Arial" w:hAnsi="Arial" w:cs="Arial"/>
        </w:rPr>
        <w:t xml:space="preserve">more </w:t>
      </w:r>
      <w:r>
        <w:rPr>
          <w:rFonts w:ascii="Arial" w:hAnsi="Arial" w:cs="Arial"/>
        </w:rPr>
        <w:t>didactic</w:t>
      </w:r>
      <w:r w:rsidR="006B5191">
        <w:rPr>
          <w:rFonts w:ascii="Arial" w:hAnsi="Arial" w:cs="Arial"/>
        </w:rPr>
        <w:t xml:space="preserve"> role which links to relationship</w:t>
      </w:r>
      <w:r w:rsidR="001E4AA6">
        <w:rPr>
          <w:rFonts w:ascii="Arial" w:hAnsi="Arial" w:cs="Arial"/>
        </w:rPr>
        <w:t>-</w:t>
      </w:r>
      <w:r w:rsidR="006B5191">
        <w:rPr>
          <w:rFonts w:ascii="Arial" w:hAnsi="Arial" w:cs="Arial"/>
        </w:rPr>
        <w:t xml:space="preserve"> based practice. This approach </w:t>
      </w:r>
      <w:r w:rsidR="00263367">
        <w:rPr>
          <w:rFonts w:ascii="Arial" w:hAnsi="Arial" w:cs="Arial"/>
        </w:rPr>
        <w:t xml:space="preserve">has seen a </w:t>
      </w:r>
      <w:r w:rsidR="00263367">
        <w:rPr>
          <w:rFonts w:ascii="Arial" w:hAnsi="Arial" w:cs="Arial"/>
        </w:rPr>
        <w:lastRenderedPageBreak/>
        <w:t xml:space="preserve">resurgence in social work literature and </w:t>
      </w:r>
      <w:r w:rsidR="00210209">
        <w:rPr>
          <w:rFonts w:ascii="Arial" w:hAnsi="Arial" w:cs="Arial"/>
        </w:rPr>
        <w:t xml:space="preserve">social work </w:t>
      </w:r>
      <w:r w:rsidR="00263367">
        <w:rPr>
          <w:rFonts w:ascii="Arial" w:hAnsi="Arial" w:cs="Arial"/>
        </w:rPr>
        <w:t xml:space="preserve">practice in recent years </w:t>
      </w:r>
      <w:r w:rsidR="00210209">
        <w:rPr>
          <w:rFonts w:ascii="Arial" w:hAnsi="Arial" w:cs="Arial"/>
        </w:rPr>
        <w:t>(</w:t>
      </w:r>
      <w:proofErr w:type="spellStart"/>
      <w:r w:rsidR="00263367">
        <w:rPr>
          <w:rFonts w:ascii="Arial" w:hAnsi="Arial" w:cs="Arial"/>
        </w:rPr>
        <w:t>Ruch</w:t>
      </w:r>
      <w:proofErr w:type="spellEnd"/>
      <w:r w:rsidR="00263367">
        <w:rPr>
          <w:rFonts w:ascii="Arial" w:hAnsi="Arial" w:cs="Arial"/>
        </w:rPr>
        <w:t xml:space="preserve"> et el 2010,</w:t>
      </w:r>
      <w:r w:rsidR="00713E34" w:rsidRPr="00263367">
        <w:rPr>
          <w:rFonts w:ascii="Arial" w:hAnsi="Arial" w:cs="Arial"/>
        </w:rPr>
        <w:t>Watson 2011)</w:t>
      </w:r>
      <w:r w:rsidR="00263367">
        <w:rPr>
          <w:rFonts w:ascii="Arial" w:hAnsi="Arial" w:cs="Arial"/>
        </w:rPr>
        <w:t>.</w:t>
      </w:r>
    </w:p>
    <w:p w:rsidR="00210B13" w:rsidRDefault="00210B13" w:rsidP="00210B13">
      <w:pPr>
        <w:rPr>
          <w:rFonts w:ascii="Arial" w:hAnsi="Arial" w:cs="Arial"/>
        </w:rPr>
      </w:pPr>
      <w:r>
        <w:rPr>
          <w:rFonts w:ascii="Arial" w:hAnsi="Arial" w:cs="Arial"/>
        </w:rPr>
        <w:t>The role of the practice educator is a complex one. It</w:t>
      </w:r>
      <w:r w:rsidR="00124319">
        <w:rPr>
          <w:rFonts w:ascii="Arial" w:hAnsi="Arial" w:cs="Arial"/>
        </w:rPr>
        <w:t xml:space="preserve"> contains</w:t>
      </w:r>
      <w:r>
        <w:rPr>
          <w:rFonts w:ascii="Arial" w:hAnsi="Arial" w:cs="Arial"/>
        </w:rPr>
        <w:t xml:space="preserve"> many facets and is often undertaken by social workers and health profess</w:t>
      </w:r>
      <w:r w:rsidR="006B5191">
        <w:rPr>
          <w:rFonts w:ascii="Arial" w:hAnsi="Arial" w:cs="Arial"/>
        </w:rPr>
        <w:t>ionals in addition to their</w:t>
      </w:r>
      <w:r w:rsidR="001E4AA6">
        <w:rPr>
          <w:rFonts w:ascii="Arial" w:hAnsi="Arial" w:cs="Arial"/>
        </w:rPr>
        <w:t xml:space="preserve"> case work.</w:t>
      </w:r>
      <w:r>
        <w:rPr>
          <w:rFonts w:ascii="Arial" w:hAnsi="Arial" w:cs="Arial"/>
        </w:rPr>
        <w:t xml:space="preserve"> The more resources a busy practitioner has at their fingertips, the easie</w:t>
      </w:r>
      <w:r w:rsidR="00124319">
        <w:rPr>
          <w:rFonts w:ascii="Arial" w:hAnsi="Arial" w:cs="Arial"/>
        </w:rPr>
        <w:t xml:space="preserve">r it is to manage the many </w:t>
      </w:r>
      <w:r>
        <w:rPr>
          <w:rFonts w:ascii="Arial" w:hAnsi="Arial" w:cs="Arial"/>
        </w:rPr>
        <w:t>demands placed upon them. Clearly a supervision session is not a counse</w:t>
      </w:r>
      <w:r w:rsidR="00124319">
        <w:rPr>
          <w:rFonts w:ascii="Arial" w:hAnsi="Arial" w:cs="Arial"/>
        </w:rPr>
        <w:t>l</w:t>
      </w:r>
      <w:r>
        <w:rPr>
          <w:rFonts w:ascii="Arial" w:hAnsi="Arial" w:cs="Arial"/>
        </w:rPr>
        <w:t>ling situation, but as in social work practice, practitioners often find themselves using counse</w:t>
      </w:r>
      <w:r w:rsidR="00124319">
        <w:rPr>
          <w:rFonts w:ascii="Arial" w:hAnsi="Arial" w:cs="Arial"/>
        </w:rPr>
        <w:t>l</w:t>
      </w:r>
      <w:r>
        <w:rPr>
          <w:rFonts w:ascii="Arial" w:hAnsi="Arial" w:cs="Arial"/>
        </w:rPr>
        <w:t xml:space="preserve">ling skills with </w:t>
      </w:r>
      <w:r w:rsidR="00263367">
        <w:rPr>
          <w:rFonts w:ascii="Arial" w:hAnsi="Arial" w:cs="Arial"/>
        </w:rPr>
        <w:t xml:space="preserve">a student. </w:t>
      </w:r>
      <w:r w:rsidR="00302EEE">
        <w:rPr>
          <w:rFonts w:ascii="Arial" w:hAnsi="Arial" w:cs="Arial"/>
        </w:rPr>
        <w:t xml:space="preserve">Research conducted by </w:t>
      </w:r>
      <w:proofErr w:type="spellStart"/>
      <w:r w:rsidR="00302EEE">
        <w:rPr>
          <w:rFonts w:ascii="Arial" w:hAnsi="Arial" w:cs="Arial"/>
        </w:rPr>
        <w:t>Lefev</w:t>
      </w:r>
      <w:r w:rsidR="001E4AA6">
        <w:rPr>
          <w:rFonts w:ascii="Arial" w:hAnsi="Arial" w:cs="Arial"/>
        </w:rPr>
        <w:t>r</w:t>
      </w:r>
      <w:r w:rsidR="00302EEE">
        <w:rPr>
          <w:rFonts w:ascii="Arial" w:hAnsi="Arial" w:cs="Arial"/>
        </w:rPr>
        <w:t>e</w:t>
      </w:r>
      <w:proofErr w:type="spellEnd"/>
      <w:r w:rsidR="00302EEE">
        <w:rPr>
          <w:rFonts w:ascii="Arial" w:hAnsi="Arial" w:cs="Arial"/>
        </w:rPr>
        <w:t xml:space="preserve"> (2005) with social work </w:t>
      </w:r>
      <w:r w:rsidR="00124319">
        <w:rPr>
          <w:rFonts w:ascii="Arial" w:hAnsi="Arial" w:cs="Arial"/>
        </w:rPr>
        <w:t>students, suggested that</w:t>
      </w:r>
      <w:r w:rsidR="00302EEE">
        <w:rPr>
          <w:rFonts w:ascii="Arial" w:hAnsi="Arial" w:cs="Arial"/>
        </w:rPr>
        <w:t xml:space="preserve"> learning is enhanced when students feel listened to and respected by practice educators. </w:t>
      </w:r>
      <w:r w:rsidR="00263367">
        <w:rPr>
          <w:rFonts w:ascii="Arial" w:hAnsi="Arial" w:cs="Arial"/>
        </w:rPr>
        <w:t>A</w:t>
      </w:r>
      <w:r>
        <w:rPr>
          <w:rFonts w:ascii="Arial" w:hAnsi="Arial" w:cs="Arial"/>
        </w:rPr>
        <w:t>dopting the spirit of MI</w:t>
      </w:r>
      <w:r w:rsidR="00263367">
        <w:rPr>
          <w:rFonts w:ascii="Arial" w:hAnsi="Arial" w:cs="Arial"/>
        </w:rPr>
        <w:t>,</w:t>
      </w:r>
      <w:r>
        <w:rPr>
          <w:rFonts w:ascii="Arial" w:hAnsi="Arial" w:cs="Arial"/>
        </w:rPr>
        <w:t xml:space="preserve"> together with the use of </w:t>
      </w:r>
      <w:r w:rsidR="00185D94">
        <w:rPr>
          <w:rFonts w:ascii="Arial" w:hAnsi="Arial" w:cs="Arial"/>
        </w:rPr>
        <w:t>its</w:t>
      </w:r>
      <w:r>
        <w:rPr>
          <w:rFonts w:ascii="Arial" w:hAnsi="Arial" w:cs="Arial"/>
        </w:rPr>
        <w:t xml:space="preserve"> many tools and techniques</w:t>
      </w:r>
      <w:r w:rsidR="00210209">
        <w:rPr>
          <w:rFonts w:ascii="Arial" w:hAnsi="Arial" w:cs="Arial"/>
        </w:rPr>
        <w:t xml:space="preserve"> many of which are borrowed from person-centre</w:t>
      </w:r>
      <w:r w:rsidR="00DA7067">
        <w:rPr>
          <w:rFonts w:ascii="Arial" w:hAnsi="Arial" w:cs="Arial"/>
        </w:rPr>
        <w:t>d</w:t>
      </w:r>
      <w:r w:rsidR="00210209">
        <w:rPr>
          <w:rFonts w:ascii="Arial" w:hAnsi="Arial" w:cs="Arial"/>
        </w:rPr>
        <w:t xml:space="preserve"> counselling</w:t>
      </w:r>
      <w:r w:rsidR="00263367">
        <w:rPr>
          <w:rFonts w:ascii="Arial" w:hAnsi="Arial" w:cs="Arial"/>
        </w:rPr>
        <w:t>,</w:t>
      </w:r>
      <w:r>
        <w:rPr>
          <w:rFonts w:ascii="Arial" w:hAnsi="Arial" w:cs="Arial"/>
        </w:rPr>
        <w:t xml:space="preserve"> can be beneficial to practice educators both in their role with students and in their wider practice. </w:t>
      </w:r>
    </w:p>
    <w:p w:rsidR="00F74411" w:rsidRPr="00124319" w:rsidRDefault="00F74411" w:rsidP="00F74411">
      <w:pPr>
        <w:rPr>
          <w:rFonts w:ascii="Arial" w:hAnsi="Arial" w:cs="Arial"/>
        </w:rPr>
      </w:pPr>
      <w:r w:rsidRPr="00124319">
        <w:rPr>
          <w:rFonts w:ascii="Arial" w:hAnsi="Arial" w:cs="Arial"/>
        </w:rPr>
        <w:t xml:space="preserve">Although there is an established evidence base for the use of MI within health and social care settings as outlined at the beginning of this article, there is little if any evidence for its use within practice education and this is an area that would benefit from further exploration.  </w:t>
      </w:r>
    </w:p>
    <w:p w:rsidR="00F74411" w:rsidRDefault="00F74411" w:rsidP="00210B13">
      <w:pPr>
        <w:rPr>
          <w:rFonts w:ascii="Arial" w:hAnsi="Arial" w:cs="Arial"/>
        </w:rPr>
      </w:pPr>
    </w:p>
    <w:p w:rsidR="00210B13" w:rsidRDefault="00106038" w:rsidP="00917573">
      <w:pPr>
        <w:rPr>
          <w:rFonts w:ascii="Arial" w:hAnsi="Arial" w:cs="Arial"/>
        </w:rPr>
      </w:pPr>
      <w:r>
        <w:rPr>
          <w:rFonts w:ascii="Arial" w:hAnsi="Arial" w:cs="Arial"/>
        </w:rPr>
        <w:t>4</w:t>
      </w:r>
      <w:r w:rsidR="00124319">
        <w:rPr>
          <w:rFonts w:ascii="Arial" w:hAnsi="Arial" w:cs="Arial"/>
        </w:rPr>
        <w:t xml:space="preserve">494 </w:t>
      </w:r>
      <w:r w:rsidR="00932EA0">
        <w:rPr>
          <w:rFonts w:ascii="Arial" w:hAnsi="Arial" w:cs="Arial"/>
        </w:rPr>
        <w:t xml:space="preserve">(including </w:t>
      </w:r>
      <w:r w:rsidR="00E56A7E">
        <w:rPr>
          <w:rFonts w:ascii="Arial" w:hAnsi="Arial" w:cs="Arial"/>
        </w:rPr>
        <w:t>abstract).</w:t>
      </w:r>
    </w:p>
    <w:p w:rsidR="00124319" w:rsidRDefault="00124319" w:rsidP="00917573">
      <w:pPr>
        <w:rPr>
          <w:rFonts w:ascii="Arial" w:hAnsi="Arial" w:cs="Arial"/>
        </w:rPr>
      </w:pPr>
    </w:p>
    <w:p w:rsidR="00124319" w:rsidRDefault="00124319" w:rsidP="00917573">
      <w:pPr>
        <w:rPr>
          <w:rFonts w:ascii="Arial" w:hAnsi="Arial" w:cs="Arial"/>
        </w:rPr>
      </w:pPr>
    </w:p>
    <w:p w:rsidR="00124319" w:rsidRDefault="00124319" w:rsidP="00917573">
      <w:pPr>
        <w:rPr>
          <w:rFonts w:ascii="Arial" w:hAnsi="Arial" w:cs="Arial"/>
        </w:rPr>
      </w:pPr>
    </w:p>
    <w:p w:rsidR="00124319" w:rsidRDefault="00124319" w:rsidP="00917573">
      <w:pPr>
        <w:rPr>
          <w:rFonts w:ascii="Arial" w:hAnsi="Arial" w:cs="Arial"/>
        </w:rPr>
      </w:pPr>
    </w:p>
    <w:p w:rsidR="00124319" w:rsidRDefault="00124319" w:rsidP="00917573">
      <w:pPr>
        <w:rPr>
          <w:rFonts w:ascii="Arial" w:hAnsi="Arial" w:cs="Arial"/>
        </w:rPr>
      </w:pPr>
    </w:p>
    <w:p w:rsidR="00124319" w:rsidRDefault="00124319" w:rsidP="00917573">
      <w:pPr>
        <w:rPr>
          <w:rFonts w:ascii="Arial" w:hAnsi="Arial" w:cs="Arial"/>
        </w:rPr>
      </w:pPr>
    </w:p>
    <w:p w:rsidR="00124319" w:rsidRDefault="00124319" w:rsidP="00917573">
      <w:pPr>
        <w:rPr>
          <w:rFonts w:ascii="Arial" w:hAnsi="Arial" w:cs="Arial"/>
        </w:rPr>
      </w:pPr>
    </w:p>
    <w:p w:rsidR="00124319" w:rsidRDefault="00124319" w:rsidP="00917573">
      <w:pPr>
        <w:rPr>
          <w:rFonts w:ascii="Arial" w:hAnsi="Arial" w:cs="Arial"/>
        </w:rPr>
      </w:pPr>
    </w:p>
    <w:p w:rsidR="00124319" w:rsidRDefault="00124319" w:rsidP="00917573">
      <w:pPr>
        <w:rPr>
          <w:rFonts w:ascii="Arial" w:hAnsi="Arial" w:cs="Arial"/>
        </w:rPr>
      </w:pPr>
    </w:p>
    <w:p w:rsidR="00124319" w:rsidRDefault="00124319" w:rsidP="00917573">
      <w:pPr>
        <w:rPr>
          <w:rFonts w:ascii="Arial" w:hAnsi="Arial" w:cs="Arial"/>
        </w:rPr>
      </w:pPr>
    </w:p>
    <w:p w:rsidR="00124319" w:rsidRDefault="00124319" w:rsidP="00917573">
      <w:pPr>
        <w:rPr>
          <w:rFonts w:ascii="Arial" w:hAnsi="Arial" w:cs="Arial"/>
        </w:rPr>
      </w:pPr>
    </w:p>
    <w:p w:rsidR="00124319" w:rsidRDefault="00124319" w:rsidP="00917573">
      <w:pPr>
        <w:rPr>
          <w:rFonts w:ascii="Arial" w:hAnsi="Arial" w:cs="Arial"/>
        </w:rPr>
      </w:pPr>
    </w:p>
    <w:p w:rsidR="00124319" w:rsidRDefault="00124319" w:rsidP="00917573">
      <w:pPr>
        <w:rPr>
          <w:rFonts w:ascii="Arial" w:hAnsi="Arial" w:cs="Arial"/>
        </w:rPr>
      </w:pPr>
    </w:p>
    <w:p w:rsidR="00124319" w:rsidRDefault="00124319" w:rsidP="00917573">
      <w:pPr>
        <w:rPr>
          <w:rFonts w:ascii="Arial" w:hAnsi="Arial" w:cs="Arial"/>
        </w:rPr>
      </w:pPr>
    </w:p>
    <w:p w:rsidR="00124319" w:rsidRDefault="00124319" w:rsidP="00917573">
      <w:pPr>
        <w:rPr>
          <w:rFonts w:ascii="Arial" w:hAnsi="Arial" w:cs="Arial"/>
        </w:rPr>
      </w:pPr>
    </w:p>
    <w:p w:rsidR="00124319" w:rsidRDefault="00124319" w:rsidP="00917573">
      <w:pPr>
        <w:rPr>
          <w:rFonts w:ascii="Arial" w:hAnsi="Arial" w:cs="Arial"/>
        </w:rPr>
      </w:pPr>
    </w:p>
    <w:p w:rsidR="00124319" w:rsidRDefault="00124319" w:rsidP="00917573">
      <w:pPr>
        <w:rPr>
          <w:rFonts w:ascii="Arial" w:hAnsi="Arial" w:cs="Arial"/>
        </w:rPr>
      </w:pPr>
    </w:p>
    <w:p w:rsidR="00124319" w:rsidRDefault="00124319" w:rsidP="00917573">
      <w:pPr>
        <w:rPr>
          <w:rFonts w:ascii="Arial" w:hAnsi="Arial" w:cs="Arial"/>
        </w:rPr>
      </w:pPr>
    </w:p>
    <w:p w:rsidR="00124319" w:rsidRDefault="00124319" w:rsidP="00917573">
      <w:pPr>
        <w:rPr>
          <w:rFonts w:ascii="Arial" w:hAnsi="Arial" w:cs="Arial"/>
        </w:rPr>
      </w:pPr>
    </w:p>
    <w:p w:rsidR="00124319" w:rsidRDefault="00124319" w:rsidP="00917573">
      <w:pPr>
        <w:rPr>
          <w:rFonts w:ascii="Arial" w:hAnsi="Arial" w:cs="Arial"/>
        </w:rPr>
      </w:pPr>
    </w:p>
    <w:p w:rsidR="00124319" w:rsidRDefault="00124319" w:rsidP="00917573">
      <w:pPr>
        <w:rPr>
          <w:rFonts w:ascii="Arial" w:hAnsi="Arial" w:cs="Arial"/>
        </w:rPr>
      </w:pPr>
    </w:p>
    <w:p w:rsidR="00124319" w:rsidRDefault="00124319">
      <w:pPr>
        <w:rPr>
          <w:rFonts w:ascii="Arial" w:hAnsi="Arial" w:cs="Arial"/>
        </w:rPr>
      </w:pPr>
    </w:p>
    <w:p w:rsidR="00395285" w:rsidRPr="008C558B" w:rsidRDefault="00395285">
      <w:pPr>
        <w:rPr>
          <w:rFonts w:ascii="Arial" w:hAnsi="Arial" w:cs="Arial"/>
        </w:rPr>
      </w:pPr>
      <w:r w:rsidRPr="00B65E0A">
        <w:rPr>
          <w:rFonts w:ascii="Arial" w:hAnsi="Arial" w:cs="Arial"/>
          <w:b/>
        </w:rPr>
        <w:t>References</w:t>
      </w:r>
    </w:p>
    <w:p w:rsidR="008C558B" w:rsidRDefault="008C558B">
      <w:pPr>
        <w:rPr>
          <w:rFonts w:ascii="Arial" w:hAnsi="Arial" w:cs="Arial"/>
        </w:rPr>
      </w:pPr>
    </w:p>
    <w:p w:rsidR="00ED6142" w:rsidRPr="005D597E" w:rsidRDefault="00ED6142">
      <w:pPr>
        <w:rPr>
          <w:rFonts w:ascii="Arial" w:hAnsi="Arial" w:cs="Arial"/>
        </w:rPr>
      </w:pPr>
      <w:r>
        <w:rPr>
          <w:rFonts w:ascii="Arial" w:hAnsi="Arial" w:cs="Arial"/>
        </w:rPr>
        <w:t xml:space="preserve">Bandura, A. (1977) </w:t>
      </w:r>
      <w:r w:rsidRPr="00ED6142">
        <w:rPr>
          <w:rFonts w:ascii="Arial" w:hAnsi="Arial" w:cs="Arial"/>
          <w:i/>
        </w:rPr>
        <w:t>Social Learning Theory</w:t>
      </w:r>
      <w:r>
        <w:rPr>
          <w:rFonts w:ascii="Arial" w:hAnsi="Arial" w:cs="Arial"/>
        </w:rPr>
        <w:t>. Englewood Cliffs, NJ: Prentice-Hall.</w:t>
      </w:r>
    </w:p>
    <w:p w:rsidR="009A54BF" w:rsidRDefault="009A54BF">
      <w:pPr>
        <w:rPr>
          <w:rFonts w:ascii="Arial" w:hAnsi="Arial" w:cs="Arial"/>
        </w:rPr>
      </w:pPr>
      <w:r w:rsidRPr="009A54BF">
        <w:rPr>
          <w:rFonts w:ascii="Arial" w:hAnsi="Arial" w:cs="Arial"/>
        </w:rPr>
        <w:t>British Association of Social Workers</w:t>
      </w:r>
      <w:r>
        <w:rPr>
          <w:rFonts w:ascii="Arial" w:hAnsi="Arial" w:cs="Arial"/>
          <w:b/>
        </w:rPr>
        <w:t xml:space="preserve"> </w:t>
      </w:r>
      <w:r w:rsidRPr="009A54BF">
        <w:rPr>
          <w:rFonts w:ascii="Arial" w:hAnsi="Arial" w:cs="Arial"/>
        </w:rPr>
        <w:t xml:space="preserve">(2012) </w:t>
      </w:r>
      <w:r>
        <w:rPr>
          <w:rFonts w:ascii="Arial" w:hAnsi="Arial" w:cs="Arial"/>
          <w:i/>
        </w:rPr>
        <w:t xml:space="preserve">The Code of Ethics for Social Work, </w:t>
      </w:r>
      <w:r>
        <w:rPr>
          <w:rFonts w:ascii="Arial" w:hAnsi="Arial" w:cs="Arial"/>
        </w:rPr>
        <w:t>Birmingham: The British Association of Social Workers</w:t>
      </w:r>
    </w:p>
    <w:p w:rsidR="00954068" w:rsidRDefault="00954068">
      <w:pPr>
        <w:rPr>
          <w:rFonts w:ascii="Arial" w:hAnsi="Arial" w:cs="Arial"/>
        </w:rPr>
      </w:pPr>
      <w:r>
        <w:rPr>
          <w:rFonts w:ascii="Arial" w:hAnsi="Arial" w:cs="Arial"/>
        </w:rPr>
        <w:t xml:space="preserve">De </w:t>
      </w:r>
      <w:proofErr w:type="spellStart"/>
      <w:r>
        <w:rPr>
          <w:rFonts w:ascii="Arial" w:hAnsi="Arial" w:cs="Arial"/>
        </w:rPr>
        <w:t>Shazer</w:t>
      </w:r>
      <w:proofErr w:type="spellEnd"/>
      <w:r>
        <w:rPr>
          <w:rFonts w:ascii="Arial" w:hAnsi="Arial" w:cs="Arial"/>
        </w:rPr>
        <w:t xml:space="preserve">, S., Dolan, Y., </w:t>
      </w:r>
      <w:proofErr w:type="spellStart"/>
      <w:r>
        <w:rPr>
          <w:rFonts w:ascii="Arial" w:hAnsi="Arial" w:cs="Arial"/>
        </w:rPr>
        <w:t>Korman</w:t>
      </w:r>
      <w:proofErr w:type="spellEnd"/>
      <w:r>
        <w:rPr>
          <w:rFonts w:ascii="Arial" w:hAnsi="Arial" w:cs="Arial"/>
        </w:rPr>
        <w:t xml:space="preserve">, H., </w:t>
      </w:r>
      <w:proofErr w:type="spellStart"/>
      <w:r>
        <w:rPr>
          <w:rFonts w:ascii="Arial" w:hAnsi="Arial" w:cs="Arial"/>
        </w:rPr>
        <w:t>Trepper</w:t>
      </w:r>
      <w:proofErr w:type="spellEnd"/>
      <w:r>
        <w:rPr>
          <w:rFonts w:ascii="Arial" w:hAnsi="Arial" w:cs="Arial"/>
        </w:rPr>
        <w:t xml:space="preserve">, T., McCollum, E. &amp; Kim Berg, I. (2007) </w:t>
      </w:r>
      <w:r w:rsidRPr="00954068">
        <w:rPr>
          <w:rFonts w:ascii="Arial" w:hAnsi="Arial" w:cs="Arial"/>
          <w:i/>
        </w:rPr>
        <w:t xml:space="preserve">More than Miracles The State of the Art of Solution-Focused Brief Therapy, </w:t>
      </w:r>
      <w:r w:rsidRPr="0083075E">
        <w:rPr>
          <w:rFonts w:ascii="Arial" w:hAnsi="Arial" w:cs="Arial"/>
        </w:rPr>
        <w:t>Oxon: Rout</w:t>
      </w:r>
      <w:r w:rsidR="0083075E" w:rsidRPr="0083075E">
        <w:rPr>
          <w:rFonts w:ascii="Arial" w:hAnsi="Arial" w:cs="Arial"/>
        </w:rPr>
        <w:t>ledge.</w:t>
      </w:r>
    </w:p>
    <w:p w:rsidR="00BA35B4" w:rsidRPr="00BA35B4" w:rsidRDefault="00BA35B4">
      <w:pPr>
        <w:rPr>
          <w:rFonts w:ascii="Arial" w:hAnsi="Arial" w:cs="Arial"/>
        </w:rPr>
      </w:pPr>
      <w:r>
        <w:rPr>
          <w:rFonts w:ascii="Arial" w:hAnsi="Arial" w:cs="Arial"/>
        </w:rPr>
        <w:t xml:space="preserve">Dixon, J. (2013) </w:t>
      </w:r>
      <w:r w:rsidR="00860EF4">
        <w:rPr>
          <w:rFonts w:ascii="Arial" w:hAnsi="Arial" w:cs="Arial"/>
          <w:i/>
        </w:rPr>
        <w:t xml:space="preserve"> Effective S</w:t>
      </w:r>
      <w:r>
        <w:rPr>
          <w:rFonts w:ascii="Arial" w:hAnsi="Arial" w:cs="Arial"/>
          <w:i/>
        </w:rPr>
        <w:t>trategies for Communication? Student Views of a Communication Skills Course Eleven Years on.</w:t>
      </w:r>
      <w:r w:rsidR="00860EF4">
        <w:rPr>
          <w:rFonts w:ascii="Arial" w:hAnsi="Arial" w:cs="Arial"/>
        </w:rPr>
        <w:t xml:space="preserve"> British Journal of Social Work 43 (6) 1190 – 1205.</w:t>
      </w:r>
    </w:p>
    <w:p w:rsidR="005D597E" w:rsidRDefault="005D597E">
      <w:pPr>
        <w:rPr>
          <w:rFonts w:ascii="Arial" w:hAnsi="Arial" w:cs="Arial"/>
        </w:rPr>
      </w:pPr>
      <w:proofErr w:type="spellStart"/>
      <w:r>
        <w:rPr>
          <w:rFonts w:ascii="Arial" w:hAnsi="Arial" w:cs="Arial"/>
        </w:rPr>
        <w:t>Festinger</w:t>
      </w:r>
      <w:proofErr w:type="spellEnd"/>
      <w:r>
        <w:rPr>
          <w:rFonts w:ascii="Arial" w:hAnsi="Arial" w:cs="Arial"/>
        </w:rPr>
        <w:t xml:space="preserve">, L. (1957) </w:t>
      </w:r>
      <w:r w:rsidRPr="005D597E">
        <w:rPr>
          <w:rFonts w:ascii="Arial" w:hAnsi="Arial" w:cs="Arial"/>
          <w:i/>
        </w:rPr>
        <w:t>A theory of Cognitive Dissonance</w:t>
      </w:r>
      <w:r>
        <w:rPr>
          <w:rFonts w:ascii="Arial" w:hAnsi="Arial" w:cs="Arial"/>
        </w:rPr>
        <w:t>. Evanston, IL: Row Peterson.</w:t>
      </w:r>
    </w:p>
    <w:p w:rsidR="00E56A7E" w:rsidRDefault="00E56A7E" w:rsidP="00E56A7E">
      <w:pPr>
        <w:pStyle w:val="ListParagraph"/>
        <w:ind w:left="0"/>
        <w:jc w:val="both"/>
        <w:rPr>
          <w:rFonts w:ascii="Arial" w:hAnsi="Arial" w:cs="Arial"/>
        </w:rPr>
      </w:pPr>
      <w:r w:rsidRPr="00BC7843">
        <w:rPr>
          <w:rFonts w:ascii="Arial" w:hAnsi="Arial" w:cs="Arial"/>
        </w:rPr>
        <w:t xml:space="preserve">Field, P., Jasper, C. and Little L. (2014) </w:t>
      </w:r>
      <w:r w:rsidRPr="00BC7843">
        <w:rPr>
          <w:rFonts w:ascii="Arial" w:hAnsi="Arial" w:cs="Arial"/>
          <w:i/>
        </w:rPr>
        <w:t>Practice Education in Social Work Achieving Professional Standards</w:t>
      </w:r>
      <w:r w:rsidRPr="00BC7843">
        <w:rPr>
          <w:rFonts w:ascii="Arial" w:hAnsi="Arial" w:cs="Arial"/>
        </w:rPr>
        <w:t xml:space="preserve"> Critical Skills for Social Work</w:t>
      </w:r>
      <w:r>
        <w:rPr>
          <w:rFonts w:ascii="Arial" w:hAnsi="Arial" w:cs="Arial"/>
        </w:rPr>
        <w:t>. Northwich: Critical Publishing Limited.</w:t>
      </w:r>
    </w:p>
    <w:p w:rsidR="00B65E0A" w:rsidRDefault="00B65E0A">
      <w:pPr>
        <w:rPr>
          <w:rFonts w:ascii="Arial" w:hAnsi="Arial" w:cs="Arial"/>
        </w:rPr>
      </w:pPr>
      <w:r w:rsidRPr="00277300">
        <w:rPr>
          <w:rFonts w:ascii="Arial" w:hAnsi="Arial" w:cs="Arial"/>
        </w:rPr>
        <w:t xml:space="preserve">Fuller, C. and Taylor, P. (2008) </w:t>
      </w:r>
      <w:r w:rsidRPr="00277300">
        <w:rPr>
          <w:rFonts w:ascii="Arial" w:hAnsi="Arial" w:cs="Arial"/>
          <w:i/>
          <w:iCs/>
        </w:rPr>
        <w:t>A toolkit of Motivational Skills</w:t>
      </w:r>
      <w:r w:rsidR="00277300">
        <w:rPr>
          <w:rFonts w:ascii="Arial" w:hAnsi="Arial" w:cs="Arial"/>
          <w:iCs/>
        </w:rPr>
        <w:t>.</w:t>
      </w:r>
      <w:r w:rsidRPr="00277300">
        <w:rPr>
          <w:rFonts w:ascii="Arial" w:hAnsi="Arial" w:cs="Arial"/>
          <w:iCs/>
        </w:rPr>
        <w:t xml:space="preserve"> </w:t>
      </w:r>
      <w:r w:rsidR="00277300">
        <w:rPr>
          <w:rFonts w:ascii="Arial" w:hAnsi="Arial" w:cs="Arial"/>
        </w:rPr>
        <w:t>S</w:t>
      </w:r>
      <w:r w:rsidRPr="00277300">
        <w:rPr>
          <w:rFonts w:ascii="Arial" w:hAnsi="Arial" w:cs="Arial"/>
        </w:rPr>
        <w:t xml:space="preserve">econd edition, </w:t>
      </w:r>
      <w:r w:rsidR="0083075E" w:rsidRPr="00277300">
        <w:rPr>
          <w:rFonts w:ascii="Arial" w:hAnsi="Arial" w:cs="Arial"/>
        </w:rPr>
        <w:t xml:space="preserve">Wiltshire: </w:t>
      </w:r>
      <w:r w:rsidRPr="00277300">
        <w:rPr>
          <w:rFonts w:ascii="Arial" w:hAnsi="Arial" w:cs="Arial"/>
        </w:rPr>
        <w:t>Wiley</w:t>
      </w:r>
      <w:r w:rsidRPr="00277300">
        <w:rPr>
          <w:rFonts w:ascii="Arial" w:hAnsi="Arial" w:cs="Arial"/>
          <w:iCs/>
        </w:rPr>
        <w:t xml:space="preserve"> </w:t>
      </w:r>
      <w:r w:rsidRPr="00277300">
        <w:rPr>
          <w:rFonts w:ascii="Arial" w:hAnsi="Arial" w:cs="Arial"/>
        </w:rPr>
        <w:t>&amp; Sons Ltd</w:t>
      </w:r>
      <w:r w:rsidR="00277300" w:rsidRPr="00277300">
        <w:rPr>
          <w:rFonts w:ascii="Arial" w:hAnsi="Arial" w:cs="Arial"/>
        </w:rPr>
        <w:t>.</w:t>
      </w:r>
    </w:p>
    <w:p w:rsidR="00277300" w:rsidRPr="00BA35B4" w:rsidRDefault="00277300">
      <w:pPr>
        <w:rPr>
          <w:rFonts w:ascii="Arial" w:hAnsi="Arial" w:cs="Arial"/>
        </w:rPr>
      </w:pPr>
      <w:r>
        <w:rPr>
          <w:rFonts w:ascii="Arial" w:hAnsi="Arial" w:cs="Arial"/>
        </w:rPr>
        <w:t xml:space="preserve">Gibson, M. (2012) </w:t>
      </w:r>
      <w:r w:rsidRPr="00277300">
        <w:rPr>
          <w:rFonts w:ascii="Arial" w:hAnsi="Arial" w:cs="Arial"/>
          <w:i/>
        </w:rPr>
        <w:t xml:space="preserve">Narrative Practice and Social Work Education: </w:t>
      </w:r>
      <w:r w:rsidRPr="00BA35B4">
        <w:rPr>
          <w:rFonts w:ascii="Arial" w:hAnsi="Arial" w:cs="Arial"/>
          <w:i/>
        </w:rPr>
        <w:t>Using a Narrative Approach in Social Work Practice Education to Develop Struggling Social Work Students</w:t>
      </w:r>
      <w:r w:rsidRPr="00BA35B4">
        <w:rPr>
          <w:rFonts w:ascii="Arial" w:hAnsi="Arial" w:cs="Arial"/>
        </w:rPr>
        <w:t xml:space="preserve">. </w:t>
      </w:r>
      <w:r w:rsidR="00BA7554" w:rsidRPr="00BA35B4">
        <w:rPr>
          <w:rFonts w:ascii="Arial" w:hAnsi="Arial" w:cs="Arial"/>
        </w:rPr>
        <w:t xml:space="preserve">Practice: Social Work In </w:t>
      </w:r>
      <w:r w:rsidRPr="00BA35B4">
        <w:rPr>
          <w:rFonts w:ascii="Arial" w:hAnsi="Arial" w:cs="Arial"/>
        </w:rPr>
        <w:t>Action</w:t>
      </w:r>
      <w:r w:rsidR="00BA7554" w:rsidRPr="00BA35B4">
        <w:rPr>
          <w:rFonts w:ascii="Arial" w:hAnsi="Arial" w:cs="Arial"/>
        </w:rPr>
        <w:t xml:space="preserve"> 24 (1) 53 – 65.</w:t>
      </w:r>
    </w:p>
    <w:p w:rsidR="005D597E" w:rsidRDefault="005D597E">
      <w:pPr>
        <w:rPr>
          <w:rFonts w:ascii="Arial" w:hAnsi="Arial" w:cs="Arial"/>
          <w:color w:val="C00000"/>
        </w:rPr>
      </w:pPr>
      <w:r>
        <w:rPr>
          <w:rFonts w:ascii="Arial" w:hAnsi="Arial" w:cs="Arial"/>
        </w:rPr>
        <w:t>Gordo</w:t>
      </w:r>
      <w:r w:rsidRPr="005D597E">
        <w:rPr>
          <w:rFonts w:ascii="Arial" w:hAnsi="Arial" w:cs="Arial"/>
        </w:rPr>
        <w:t>n, T. (1970)</w:t>
      </w:r>
      <w:r>
        <w:rPr>
          <w:rFonts w:ascii="Arial" w:hAnsi="Arial" w:cs="Arial"/>
          <w:i/>
          <w:color w:val="C00000"/>
        </w:rPr>
        <w:t xml:space="preserve"> </w:t>
      </w:r>
      <w:r w:rsidRPr="00277300">
        <w:rPr>
          <w:rFonts w:ascii="Arial" w:hAnsi="Arial" w:cs="Arial"/>
          <w:i/>
        </w:rPr>
        <w:t>Parent E</w:t>
      </w:r>
      <w:r w:rsidR="00277300">
        <w:rPr>
          <w:rFonts w:ascii="Arial" w:hAnsi="Arial" w:cs="Arial"/>
          <w:i/>
        </w:rPr>
        <w:t>ffectiveness Training.</w:t>
      </w:r>
      <w:r w:rsidRPr="00277300">
        <w:rPr>
          <w:rFonts w:ascii="Arial" w:hAnsi="Arial" w:cs="Arial"/>
          <w:i/>
        </w:rPr>
        <w:t xml:space="preserve"> </w:t>
      </w:r>
      <w:r w:rsidRPr="00277300">
        <w:rPr>
          <w:rFonts w:ascii="Arial" w:hAnsi="Arial" w:cs="Arial"/>
        </w:rPr>
        <w:t>New York: Wyden.</w:t>
      </w:r>
      <w:r w:rsidR="00277300">
        <w:rPr>
          <w:rFonts w:ascii="Arial" w:hAnsi="Arial" w:cs="Arial"/>
        </w:rPr>
        <w:t xml:space="preserve"> </w:t>
      </w:r>
    </w:p>
    <w:p w:rsidR="00277300" w:rsidRDefault="00277300">
      <w:pPr>
        <w:rPr>
          <w:rFonts w:ascii="Arial" w:hAnsi="Arial" w:cs="Arial"/>
        </w:rPr>
      </w:pPr>
      <w:proofErr w:type="spellStart"/>
      <w:r>
        <w:rPr>
          <w:rFonts w:ascii="Arial" w:hAnsi="Arial" w:cs="Arial"/>
        </w:rPr>
        <w:t>Grimley</w:t>
      </w:r>
      <w:proofErr w:type="spellEnd"/>
      <w:r>
        <w:rPr>
          <w:rFonts w:ascii="Arial" w:hAnsi="Arial" w:cs="Arial"/>
        </w:rPr>
        <w:t xml:space="preserve">, B. (2013) </w:t>
      </w:r>
      <w:r w:rsidRPr="00277300">
        <w:rPr>
          <w:rFonts w:ascii="Arial" w:hAnsi="Arial" w:cs="Arial"/>
          <w:i/>
        </w:rPr>
        <w:t>Theory and Practice of NLP Coaching</w:t>
      </w:r>
      <w:r>
        <w:rPr>
          <w:rFonts w:ascii="Arial" w:hAnsi="Arial" w:cs="Arial"/>
        </w:rPr>
        <w:t>. London: Sage</w:t>
      </w:r>
    </w:p>
    <w:p w:rsidR="00BA35B4" w:rsidRPr="00277300" w:rsidRDefault="00BA35B4">
      <w:pPr>
        <w:rPr>
          <w:rFonts w:ascii="Arial" w:hAnsi="Arial" w:cs="Arial"/>
        </w:rPr>
      </w:pPr>
      <w:proofErr w:type="spellStart"/>
      <w:r w:rsidRPr="00BA35B4">
        <w:rPr>
          <w:rFonts w:ascii="Arial" w:hAnsi="Arial" w:cs="Arial"/>
        </w:rPr>
        <w:lastRenderedPageBreak/>
        <w:t>Hennessesy</w:t>
      </w:r>
      <w:proofErr w:type="spellEnd"/>
      <w:r w:rsidRPr="00BA35B4">
        <w:rPr>
          <w:rFonts w:ascii="Arial" w:hAnsi="Arial" w:cs="Arial"/>
        </w:rPr>
        <w:t xml:space="preserve">, R. (2011) </w:t>
      </w:r>
      <w:r w:rsidRPr="008C558B">
        <w:rPr>
          <w:rFonts w:ascii="Arial" w:hAnsi="Arial" w:cs="Arial"/>
          <w:i/>
        </w:rPr>
        <w:t>Relationship Skills in Social Work.</w:t>
      </w:r>
      <w:r w:rsidRPr="00BA35B4">
        <w:rPr>
          <w:rFonts w:ascii="Arial" w:hAnsi="Arial" w:cs="Arial"/>
        </w:rPr>
        <w:t xml:space="preserve"> London: Sage</w:t>
      </w:r>
    </w:p>
    <w:p w:rsidR="009A54BF" w:rsidRPr="009A54BF" w:rsidRDefault="009A54BF">
      <w:pPr>
        <w:rPr>
          <w:rFonts w:ascii="Arial" w:hAnsi="Arial" w:cs="Arial"/>
        </w:rPr>
      </w:pPr>
      <w:r>
        <w:rPr>
          <w:rFonts w:ascii="Arial" w:hAnsi="Arial" w:cs="Arial"/>
        </w:rPr>
        <w:t xml:space="preserve">Health &amp; Care Professions Council (2012) </w:t>
      </w:r>
      <w:r>
        <w:rPr>
          <w:rFonts w:ascii="Arial" w:hAnsi="Arial" w:cs="Arial"/>
          <w:i/>
        </w:rPr>
        <w:t xml:space="preserve">Standards of conduct, performance and ethics, </w:t>
      </w:r>
      <w:r>
        <w:rPr>
          <w:rFonts w:ascii="Arial" w:hAnsi="Arial" w:cs="Arial"/>
        </w:rPr>
        <w:t>London: Health and Care Professions Council</w:t>
      </w:r>
    </w:p>
    <w:p w:rsidR="009A54BF" w:rsidRPr="009A54BF" w:rsidRDefault="009A54BF">
      <w:pPr>
        <w:rPr>
          <w:rFonts w:ascii="Arial" w:hAnsi="Arial" w:cs="Arial"/>
        </w:rPr>
      </w:pPr>
      <w:r>
        <w:rPr>
          <w:rFonts w:ascii="Arial" w:hAnsi="Arial" w:cs="Arial"/>
        </w:rPr>
        <w:t xml:space="preserve">Health &amp; Care Professions Council (2012) </w:t>
      </w:r>
      <w:r>
        <w:rPr>
          <w:rFonts w:ascii="Arial" w:hAnsi="Arial" w:cs="Arial"/>
          <w:i/>
        </w:rPr>
        <w:t xml:space="preserve">Standards of proficiency, </w:t>
      </w:r>
      <w:r>
        <w:rPr>
          <w:rFonts w:ascii="Arial" w:hAnsi="Arial" w:cs="Arial"/>
        </w:rPr>
        <w:t>London: Health and Care Professions Council</w:t>
      </w:r>
    </w:p>
    <w:p w:rsidR="009F7E64" w:rsidRDefault="009F7E64">
      <w:pPr>
        <w:rPr>
          <w:rFonts w:ascii="Arial" w:hAnsi="Arial" w:cs="Arial"/>
          <w:i/>
        </w:rPr>
      </w:pPr>
      <w:proofErr w:type="spellStart"/>
      <w:r>
        <w:rPr>
          <w:rFonts w:ascii="Arial" w:hAnsi="Arial" w:cs="Arial"/>
        </w:rPr>
        <w:t>H</w:t>
      </w:r>
      <w:r w:rsidR="00EF0AC7">
        <w:rPr>
          <w:rFonts w:ascii="Arial" w:hAnsi="Arial" w:cs="Arial"/>
        </w:rPr>
        <w:t>ohman</w:t>
      </w:r>
      <w:proofErr w:type="spellEnd"/>
      <w:r w:rsidR="00EF0AC7">
        <w:rPr>
          <w:rFonts w:ascii="Arial" w:hAnsi="Arial" w:cs="Arial"/>
        </w:rPr>
        <w:t xml:space="preserve">, M. (1998) </w:t>
      </w:r>
      <w:r>
        <w:rPr>
          <w:rFonts w:ascii="Arial" w:hAnsi="Arial" w:cs="Arial"/>
        </w:rPr>
        <w:t xml:space="preserve"> </w:t>
      </w:r>
      <w:r w:rsidR="00EF0AC7">
        <w:rPr>
          <w:rFonts w:ascii="Arial" w:hAnsi="Arial" w:cs="Arial"/>
        </w:rPr>
        <w:t xml:space="preserve">Motivational Interviewing: An intervention tool for child welfare caseworkers with substance-abusing parents. </w:t>
      </w:r>
      <w:r w:rsidR="00EF0AC7">
        <w:rPr>
          <w:rFonts w:ascii="Arial" w:hAnsi="Arial" w:cs="Arial"/>
          <w:i/>
        </w:rPr>
        <w:t xml:space="preserve">Child Welfare </w:t>
      </w:r>
      <w:r w:rsidR="00EF0AC7" w:rsidRPr="00713E34">
        <w:rPr>
          <w:rFonts w:ascii="Arial" w:hAnsi="Arial" w:cs="Arial"/>
        </w:rPr>
        <w:t>77(3): 275 – 89</w:t>
      </w:r>
      <w:r w:rsidR="00EF0AC7">
        <w:rPr>
          <w:rFonts w:ascii="Arial" w:hAnsi="Arial" w:cs="Arial"/>
          <w:i/>
        </w:rPr>
        <w:t>.</w:t>
      </w:r>
    </w:p>
    <w:p w:rsidR="00EF0AC7" w:rsidRDefault="00EF0AC7">
      <w:pPr>
        <w:rPr>
          <w:rFonts w:ascii="Arial" w:hAnsi="Arial" w:cs="Arial"/>
        </w:rPr>
      </w:pPr>
      <w:r>
        <w:rPr>
          <w:rFonts w:ascii="Arial" w:hAnsi="Arial" w:cs="Arial"/>
        </w:rPr>
        <w:t xml:space="preserve">Homan, M. (2012) </w:t>
      </w:r>
      <w:r>
        <w:rPr>
          <w:rFonts w:ascii="Arial" w:hAnsi="Arial" w:cs="Arial"/>
          <w:i/>
        </w:rPr>
        <w:t xml:space="preserve">Motivational Interviewing in </w:t>
      </w:r>
      <w:r w:rsidR="00FF4583">
        <w:rPr>
          <w:rFonts w:ascii="Arial" w:hAnsi="Arial" w:cs="Arial"/>
          <w:i/>
        </w:rPr>
        <w:t>Social</w:t>
      </w:r>
      <w:r>
        <w:rPr>
          <w:rFonts w:ascii="Arial" w:hAnsi="Arial" w:cs="Arial"/>
          <w:i/>
        </w:rPr>
        <w:t xml:space="preserve"> Work Practice. </w:t>
      </w:r>
      <w:r w:rsidRPr="00EF0AC7">
        <w:rPr>
          <w:rFonts w:ascii="Arial" w:hAnsi="Arial" w:cs="Arial"/>
        </w:rPr>
        <w:t>New York:  Guilford Press</w:t>
      </w:r>
      <w:r w:rsidR="00E9210E">
        <w:rPr>
          <w:rFonts w:ascii="Arial" w:hAnsi="Arial" w:cs="Arial"/>
        </w:rPr>
        <w:t>.</w:t>
      </w:r>
    </w:p>
    <w:p w:rsidR="00E9210E" w:rsidRDefault="00E9210E">
      <w:pPr>
        <w:rPr>
          <w:rFonts w:ascii="Arial" w:hAnsi="Arial" w:cs="Arial"/>
        </w:rPr>
      </w:pPr>
      <w:r>
        <w:rPr>
          <w:rFonts w:ascii="Arial" w:hAnsi="Arial" w:cs="Arial"/>
        </w:rPr>
        <w:t xml:space="preserve">Howe, D. (1995) </w:t>
      </w:r>
      <w:r w:rsidRPr="00E9210E">
        <w:rPr>
          <w:rFonts w:ascii="Arial" w:hAnsi="Arial" w:cs="Arial"/>
          <w:i/>
        </w:rPr>
        <w:t>Attachment Theory for Social Work Practice</w:t>
      </w:r>
      <w:r>
        <w:rPr>
          <w:rFonts w:ascii="Arial" w:hAnsi="Arial" w:cs="Arial"/>
        </w:rPr>
        <w:t xml:space="preserve">. London: </w:t>
      </w:r>
      <w:proofErr w:type="spellStart"/>
      <w:r>
        <w:rPr>
          <w:rFonts w:ascii="Arial" w:hAnsi="Arial" w:cs="Arial"/>
        </w:rPr>
        <w:t>Macmillian</w:t>
      </w:r>
      <w:proofErr w:type="spellEnd"/>
      <w:r>
        <w:rPr>
          <w:rFonts w:ascii="Arial" w:hAnsi="Arial" w:cs="Arial"/>
        </w:rPr>
        <w:t>.</w:t>
      </w:r>
    </w:p>
    <w:p w:rsidR="00694476" w:rsidRDefault="00694476">
      <w:pPr>
        <w:rPr>
          <w:rFonts w:ascii="Arial" w:hAnsi="Arial" w:cs="Arial"/>
        </w:rPr>
      </w:pPr>
      <w:proofErr w:type="spellStart"/>
      <w:r>
        <w:rPr>
          <w:rFonts w:ascii="Arial" w:hAnsi="Arial" w:cs="Arial"/>
        </w:rPr>
        <w:t>Lefevre</w:t>
      </w:r>
      <w:proofErr w:type="spellEnd"/>
      <w:r>
        <w:rPr>
          <w:rFonts w:ascii="Arial" w:hAnsi="Arial" w:cs="Arial"/>
        </w:rPr>
        <w:t xml:space="preserve">, M. (2005) </w:t>
      </w:r>
      <w:proofErr w:type="spellStart"/>
      <w:r>
        <w:rPr>
          <w:rFonts w:ascii="Arial" w:hAnsi="Arial" w:cs="Arial"/>
        </w:rPr>
        <w:t>Faciliating</w:t>
      </w:r>
      <w:proofErr w:type="spellEnd"/>
      <w:r>
        <w:rPr>
          <w:rFonts w:ascii="Arial" w:hAnsi="Arial" w:cs="Arial"/>
        </w:rPr>
        <w:t xml:space="preserve"> practice learning and assessment: The influence of relationship, </w:t>
      </w:r>
      <w:r w:rsidRPr="00694476">
        <w:rPr>
          <w:rFonts w:ascii="Arial" w:hAnsi="Arial" w:cs="Arial"/>
          <w:i/>
        </w:rPr>
        <w:t>Social Work Education,</w:t>
      </w:r>
      <w:r>
        <w:rPr>
          <w:rFonts w:ascii="Arial" w:hAnsi="Arial" w:cs="Arial"/>
        </w:rPr>
        <w:t xml:space="preserve"> 24:5, 565 – 583.</w:t>
      </w:r>
    </w:p>
    <w:p w:rsidR="00277300" w:rsidRDefault="00277300" w:rsidP="00277300">
      <w:pPr>
        <w:rPr>
          <w:rFonts w:ascii="Arial" w:hAnsi="Arial" w:cs="Arial"/>
        </w:rPr>
      </w:pPr>
      <w:proofErr w:type="spellStart"/>
      <w:r w:rsidRPr="00DF0631">
        <w:rPr>
          <w:rFonts w:ascii="Arial" w:hAnsi="Arial" w:cs="Arial"/>
        </w:rPr>
        <w:t>Kanfer</w:t>
      </w:r>
      <w:proofErr w:type="spellEnd"/>
      <w:r w:rsidRPr="00DF0631">
        <w:rPr>
          <w:rFonts w:ascii="Arial" w:hAnsi="Arial" w:cs="Arial"/>
        </w:rPr>
        <w:t xml:space="preserve">, F.H., and Schefft, B.K. </w:t>
      </w:r>
      <w:r w:rsidRPr="00277300">
        <w:rPr>
          <w:rFonts w:ascii="Arial" w:hAnsi="Arial" w:cs="Arial"/>
          <w:i/>
        </w:rPr>
        <w:t>Guiding the Process of Therapeutic Change.</w:t>
      </w:r>
      <w:r w:rsidRPr="00DF0631">
        <w:rPr>
          <w:rFonts w:ascii="Arial" w:hAnsi="Arial" w:cs="Arial"/>
        </w:rPr>
        <w:t xml:space="preserve"> Champaign, IL: Research Press, 1988.</w:t>
      </w:r>
    </w:p>
    <w:p w:rsidR="00185D94" w:rsidRPr="00185D94" w:rsidRDefault="00185D94" w:rsidP="00277300">
      <w:pPr>
        <w:rPr>
          <w:rFonts w:ascii="Arial" w:hAnsi="Arial" w:cs="Arial"/>
          <w:i/>
        </w:rPr>
      </w:pPr>
      <w:proofErr w:type="spellStart"/>
      <w:r>
        <w:rPr>
          <w:rFonts w:ascii="Arial" w:hAnsi="Arial" w:cs="Arial"/>
        </w:rPr>
        <w:t>Koprowska</w:t>
      </w:r>
      <w:proofErr w:type="spellEnd"/>
      <w:r>
        <w:rPr>
          <w:rFonts w:ascii="Arial" w:hAnsi="Arial" w:cs="Arial"/>
        </w:rPr>
        <w:t xml:space="preserve">, J. (2014) </w:t>
      </w:r>
      <w:r>
        <w:rPr>
          <w:rFonts w:ascii="Arial" w:hAnsi="Arial" w:cs="Arial"/>
          <w:i/>
        </w:rPr>
        <w:t xml:space="preserve">Communication &amp; Interpersonal Skills in Social Work, </w:t>
      </w:r>
      <w:r>
        <w:rPr>
          <w:rFonts w:ascii="Arial" w:hAnsi="Arial" w:cs="Arial"/>
        </w:rPr>
        <w:t>fourth edition. London: Sage, Learning Matters.</w:t>
      </w:r>
      <w:r>
        <w:rPr>
          <w:rFonts w:ascii="Arial" w:hAnsi="Arial" w:cs="Arial"/>
          <w:i/>
        </w:rPr>
        <w:t xml:space="preserve"> </w:t>
      </w:r>
    </w:p>
    <w:p w:rsidR="00277300" w:rsidRPr="00277300" w:rsidRDefault="00277300">
      <w:pPr>
        <w:rPr>
          <w:rFonts w:ascii="Arial" w:hAnsi="Arial" w:cs="Arial"/>
        </w:rPr>
      </w:pPr>
      <w:proofErr w:type="spellStart"/>
      <w:r>
        <w:rPr>
          <w:rFonts w:ascii="Arial" w:hAnsi="Arial" w:cs="Arial"/>
        </w:rPr>
        <w:t>Mehrabian</w:t>
      </w:r>
      <w:proofErr w:type="spellEnd"/>
      <w:r>
        <w:rPr>
          <w:rFonts w:ascii="Arial" w:hAnsi="Arial" w:cs="Arial"/>
        </w:rPr>
        <w:t xml:space="preserve">, A. (1972) </w:t>
      </w:r>
      <w:r w:rsidRPr="00277300">
        <w:rPr>
          <w:rFonts w:ascii="Arial" w:hAnsi="Arial" w:cs="Arial"/>
          <w:i/>
        </w:rPr>
        <w:t>Non Verbal Communication.</w:t>
      </w:r>
      <w:r>
        <w:rPr>
          <w:rFonts w:ascii="Arial" w:hAnsi="Arial" w:cs="Arial"/>
        </w:rPr>
        <w:t xml:space="preserve"> Chicago, IL: Aldine </w:t>
      </w:r>
      <w:proofErr w:type="spellStart"/>
      <w:r>
        <w:rPr>
          <w:rFonts w:ascii="Arial" w:hAnsi="Arial" w:cs="Arial"/>
        </w:rPr>
        <w:t>Atherstone</w:t>
      </w:r>
      <w:proofErr w:type="spellEnd"/>
      <w:r>
        <w:rPr>
          <w:rFonts w:ascii="Arial" w:hAnsi="Arial" w:cs="Arial"/>
        </w:rPr>
        <w:t>.</w:t>
      </w:r>
    </w:p>
    <w:p w:rsidR="002F3207" w:rsidRDefault="009F7E64">
      <w:pPr>
        <w:rPr>
          <w:rFonts w:ascii="Arial" w:hAnsi="Arial" w:cs="Arial"/>
        </w:rPr>
      </w:pPr>
      <w:r>
        <w:rPr>
          <w:rFonts w:ascii="Arial" w:hAnsi="Arial" w:cs="Arial"/>
        </w:rPr>
        <w:t>Miller, W.R. (1983) Motivational Interviewing with Problem Drinkers</w:t>
      </w:r>
      <w:r w:rsidR="00EF0AC7">
        <w:rPr>
          <w:rFonts w:ascii="Arial" w:hAnsi="Arial" w:cs="Arial"/>
        </w:rPr>
        <w:t>.</w:t>
      </w:r>
      <w:r>
        <w:rPr>
          <w:rFonts w:ascii="Arial" w:hAnsi="Arial" w:cs="Arial"/>
        </w:rPr>
        <w:t xml:space="preserve"> </w:t>
      </w:r>
      <w:r w:rsidR="00EF0AC7">
        <w:rPr>
          <w:rFonts w:ascii="Arial" w:hAnsi="Arial" w:cs="Arial"/>
          <w:i/>
        </w:rPr>
        <w:t>Behavioral</w:t>
      </w:r>
      <w:r w:rsidRPr="00EF0AC7">
        <w:rPr>
          <w:rFonts w:ascii="Arial" w:hAnsi="Arial" w:cs="Arial"/>
          <w:i/>
        </w:rPr>
        <w:t xml:space="preserve"> Psychotherapy</w:t>
      </w:r>
      <w:r>
        <w:rPr>
          <w:rFonts w:ascii="Arial" w:hAnsi="Arial" w:cs="Arial"/>
        </w:rPr>
        <w:t xml:space="preserve"> 11(2), 147-72.</w:t>
      </w:r>
    </w:p>
    <w:p w:rsidR="00277300" w:rsidRDefault="00277300">
      <w:pPr>
        <w:rPr>
          <w:rFonts w:ascii="Arial" w:hAnsi="Arial" w:cs="Arial"/>
        </w:rPr>
      </w:pPr>
      <w:r w:rsidRPr="00DF0631">
        <w:rPr>
          <w:rFonts w:ascii="Arial" w:hAnsi="Arial" w:cs="Arial"/>
        </w:rPr>
        <w:t xml:space="preserve">Miller, W.R., and </w:t>
      </w:r>
      <w:proofErr w:type="spellStart"/>
      <w:r w:rsidRPr="00DF0631">
        <w:rPr>
          <w:rFonts w:ascii="Arial" w:hAnsi="Arial" w:cs="Arial"/>
        </w:rPr>
        <w:t>Rollnick</w:t>
      </w:r>
      <w:proofErr w:type="spellEnd"/>
      <w:r w:rsidRPr="00DF0631">
        <w:rPr>
          <w:rFonts w:ascii="Arial" w:hAnsi="Arial" w:cs="Arial"/>
        </w:rPr>
        <w:t>, S</w:t>
      </w:r>
      <w:r w:rsidRPr="00277300">
        <w:rPr>
          <w:rFonts w:ascii="Arial" w:hAnsi="Arial" w:cs="Arial"/>
          <w:i/>
        </w:rPr>
        <w:t xml:space="preserve">. </w:t>
      </w:r>
      <w:r w:rsidR="00BA7554" w:rsidRPr="00BA7554">
        <w:rPr>
          <w:rFonts w:ascii="Arial" w:hAnsi="Arial" w:cs="Arial"/>
        </w:rPr>
        <w:t>(1991)</w:t>
      </w:r>
      <w:r w:rsidR="00BA7554">
        <w:rPr>
          <w:rFonts w:ascii="Arial" w:hAnsi="Arial" w:cs="Arial"/>
          <w:i/>
        </w:rPr>
        <w:t xml:space="preserve"> </w:t>
      </w:r>
      <w:r w:rsidRPr="00277300">
        <w:rPr>
          <w:rFonts w:ascii="Arial" w:hAnsi="Arial" w:cs="Arial"/>
          <w:i/>
        </w:rPr>
        <w:t>Motivational Interviewing: Preparing People To Change Addictive Behavior.</w:t>
      </w:r>
      <w:r w:rsidR="00BA7554">
        <w:rPr>
          <w:rFonts w:ascii="Arial" w:hAnsi="Arial" w:cs="Arial"/>
        </w:rPr>
        <w:t xml:space="preserve"> New York: Guilford Press.</w:t>
      </w:r>
    </w:p>
    <w:p w:rsidR="00B65E0A" w:rsidRPr="00B65E0A" w:rsidRDefault="00B65E0A" w:rsidP="00B65E0A">
      <w:pPr>
        <w:rPr>
          <w:rFonts w:ascii="Arial" w:hAnsi="Arial" w:cs="Arial"/>
        </w:rPr>
      </w:pPr>
      <w:r w:rsidRPr="00B65E0A">
        <w:rPr>
          <w:rFonts w:ascii="Arial" w:hAnsi="Arial" w:cs="Arial"/>
        </w:rPr>
        <w:t xml:space="preserve">Miller, W. and </w:t>
      </w:r>
      <w:proofErr w:type="spellStart"/>
      <w:r w:rsidRPr="00B65E0A">
        <w:rPr>
          <w:rFonts w:ascii="Arial" w:hAnsi="Arial" w:cs="Arial"/>
        </w:rPr>
        <w:t>Rollnick</w:t>
      </w:r>
      <w:proofErr w:type="spellEnd"/>
      <w:r w:rsidRPr="00B65E0A">
        <w:rPr>
          <w:rFonts w:ascii="Arial" w:hAnsi="Arial" w:cs="Arial"/>
        </w:rPr>
        <w:t xml:space="preserve">, S. (2002) </w:t>
      </w:r>
      <w:r w:rsidRPr="00B65E0A">
        <w:rPr>
          <w:rFonts w:ascii="Arial" w:hAnsi="Arial" w:cs="Arial"/>
          <w:i/>
          <w:iCs/>
        </w:rPr>
        <w:t>Motivational Interviewing – Preparing people for change,</w:t>
      </w:r>
      <w:r>
        <w:rPr>
          <w:rFonts w:ascii="Arial" w:hAnsi="Arial" w:cs="Arial"/>
        </w:rPr>
        <w:t xml:space="preserve"> S</w:t>
      </w:r>
      <w:r w:rsidRPr="00B65E0A">
        <w:rPr>
          <w:rFonts w:ascii="Arial" w:hAnsi="Arial" w:cs="Arial"/>
        </w:rPr>
        <w:t xml:space="preserve">econd edition. New York: Guildford Press </w:t>
      </w:r>
      <w:r w:rsidR="00BA7554">
        <w:rPr>
          <w:rFonts w:ascii="Arial" w:hAnsi="Arial" w:cs="Arial"/>
        </w:rPr>
        <w:t>.</w:t>
      </w:r>
    </w:p>
    <w:p w:rsidR="00B65E0A" w:rsidRPr="00B65E0A" w:rsidRDefault="00B65E0A" w:rsidP="00B65E0A">
      <w:pPr>
        <w:rPr>
          <w:rFonts w:ascii="Arial" w:hAnsi="Arial" w:cs="Arial"/>
        </w:rPr>
      </w:pPr>
      <w:r w:rsidRPr="00B65E0A">
        <w:rPr>
          <w:rFonts w:ascii="Arial" w:hAnsi="Arial" w:cs="Arial"/>
        </w:rPr>
        <w:t>Mi</w:t>
      </w:r>
      <w:r>
        <w:rPr>
          <w:rFonts w:ascii="Arial" w:hAnsi="Arial" w:cs="Arial"/>
        </w:rPr>
        <w:t xml:space="preserve">ller, W. and </w:t>
      </w:r>
      <w:proofErr w:type="spellStart"/>
      <w:r>
        <w:rPr>
          <w:rFonts w:ascii="Arial" w:hAnsi="Arial" w:cs="Arial"/>
        </w:rPr>
        <w:t>Rollnick</w:t>
      </w:r>
      <w:proofErr w:type="spellEnd"/>
      <w:r>
        <w:rPr>
          <w:rFonts w:ascii="Arial" w:hAnsi="Arial" w:cs="Arial"/>
        </w:rPr>
        <w:t>, S. (2013)</w:t>
      </w:r>
      <w:r w:rsidRPr="00B65E0A">
        <w:rPr>
          <w:rFonts w:ascii="Arial" w:hAnsi="Arial" w:cs="Arial"/>
        </w:rPr>
        <w:t xml:space="preserve"> </w:t>
      </w:r>
      <w:r w:rsidRPr="00B65E0A">
        <w:rPr>
          <w:rFonts w:ascii="Arial" w:hAnsi="Arial" w:cs="Arial"/>
          <w:i/>
          <w:iCs/>
        </w:rPr>
        <w:t xml:space="preserve">Motivational Interviewing </w:t>
      </w:r>
      <w:r>
        <w:rPr>
          <w:rFonts w:ascii="Arial" w:hAnsi="Arial" w:cs="Arial"/>
          <w:i/>
          <w:iCs/>
        </w:rPr>
        <w:t>Helping People Change,</w:t>
      </w:r>
      <w:r>
        <w:rPr>
          <w:rFonts w:ascii="Arial" w:hAnsi="Arial" w:cs="Arial"/>
        </w:rPr>
        <w:t xml:space="preserve"> Third </w:t>
      </w:r>
      <w:r w:rsidRPr="00B65E0A">
        <w:rPr>
          <w:rFonts w:ascii="Arial" w:hAnsi="Arial" w:cs="Arial"/>
        </w:rPr>
        <w:t>edition. New York: Guildford Press</w:t>
      </w:r>
      <w:r w:rsidR="00BA7554">
        <w:rPr>
          <w:rFonts w:ascii="Arial" w:hAnsi="Arial" w:cs="Arial"/>
        </w:rPr>
        <w:t>.</w:t>
      </w:r>
    </w:p>
    <w:p w:rsidR="00B65E0A" w:rsidRDefault="00B65E0A">
      <w:pPr>
        <w:rPr>
          <w:rFonts w:ascii="Arial" w:hAnsi="Arial" w:cs="Arial"/>
        </w:rPr>
      </w:pPr>
      <w:r w:rsidRPr="00B65E0A">
        <w:rPr>
          <w:rFonts w:ascii="Arial" w:hAnsi="Arial" w:cs="Arial"/>
        </w:rPr>
        <w:t xml:space="preserve">Rogers, A. (2002) </w:t>
      </w:r>
      <w:r w:rsidRPr="00B65E0A">
        <w:rPr>
          <w:rFonts w:ascii="Arial" w:hAnsi="Arial" w:cs="Arial"/>
          <w:i/>
          <w:iCs/>
        </w:rPr>
        <w:t xml:space="preserve">Teaching Adults. </w:t>
      </w:r>
      <w:r w:rsidRPr="00B65E0A">
        <w:rPr>
          <w:rFonts w:ascii="Arial" w:hAnsi="Arial" w:cs="Arial"/>
        </w:rPr>
        <w:t>Berkshire: Open University Press.</w:t>
      </w:r>
    </w:p>
    <w:p w:rsidR="00BA7554" w:rsidRDefault="00BA7554">
      <w:pPr>
        <w:rPr>
          <w:rFonts w:ascii="Arial" w:hAnsi="Arial" w:cs="Arial"/>
        </w:rPr>
      </w:pPr>
      <w:r>
        <w:rPr>
          <w:rFonts w:ascii="Arial" w:hAnsi="Arial" w:cs="Arial"/>
        </w:rPr>
        <w:t>Rog</w:t>
      </w:r>
      <w:r w:rsidR="0018778C">
        <w:rPr>
          <w:rFonts w:ascii="Arial" w:hAnsi="Arial" w:cs="Arial"/>
        </w:rPr>
        <w:t>e</w:t>
      </w:r>
      <w:r>
        <w:rPr>
          <w:rFonts w:ascii="Arial" w:hAnsi="Arial" w:cs="Arial"/>
        </w:rPr>
        <w:t xml:space="preserve">rs, C.R. (1965) </w:t>
      </w:r>
      <w:r w:rsidRPr="00BA7554">
        <w:rPr>
          <w:rFonts w:ascii="Arial" w:hAnsi="Arial" w:cs="Arial"/>
          <w:i/>
        </w:rPr>
        <w:t>Client-centred therapy.</w:t>
      </w:r>
      <w:r>
        <w:rPr>
          <w:rFonts w:ascii="Arial" w:hAnsi="Arial" w:cs="Arial"/>
        </w:rPr>
        <w:t xml:space="preserve"> Boston, MA: Houghton Mifflin. </w:t>
      </w:r>
    </w:p>
    <w:p w:rsidR="00FF4583" w:rsidRDefault="00FF4583">
      <w:pPr>
        <w:rPr>
          <w:rFonts w:ascii="Arial" w:hAnsi="Arial" w:cs="Arial"/>
        </w:rPr>
      </w:pPr>
      <w:proofErr w:type="spellStart"/>
      <w:r>
        <w:rPr>
          <w:rFonts w:ascii="Arial" w:hAnsi="Arial" w:cs="Arial"/>
        </w:rPr>
        <w:t>Rubak</w:t>
      </w:r>
      <w:proofErr w:type="spellEnd"/>
      <w:r>
        <w:rPr>
          <w:rFonts w:ascii="Arial" w:hAnsi="Arial" w:cs="Arial"/>
        </w:rPr>
        <w:t>, S</w:t>
      </w:r>
      <w:r w:rsidR="00713E34">
        <w:rPr>
          <w:rFonts w:ascii="Arial" w:hAnsi="Arial" w:cs="Arial"/>
        </w:rPr>
        <w:t xml:space="preserve">., </w:t>
      </w:r>
      <w:proofErr w:type="spellStart"/>
      <w:r w:rsidR="00713E34">
        <w:rPr>
          <w:rFonts w:ascii="Arial" w:hAnsi="Arial" w:cs="Arial"/>
        </w:rPr>
        <w:t>Sandbaek</w:t>
      </w:r>
      <w:proofErr w:type="spellEnd"/>
      <w:r w:rsidR="00713E34">
        <w:rPr>
          <w:rFonts w:ascii="Arial" w:hAnsi="Arial" w:cs="Arial"/>
        </w:rPr>
        <w:t xml:space="preserve">, A., </w:t>
      </w:r>
      <w:proofErr w:type="spellStart"/>
      <w:r w:rsidR="00713E34">
        <w:rPr>
          <w:rFonts w:ascii="Arial" w:hAnsi="Arial" w:cs="Arial"/>
        </w:rPr>
        <w:t>Lauritzen</w:t>
      </w:r>
      <w:proofErr w:type="spellEnd"/>
      <w:r w:rsidR="00713E34">
        <w:rPr>
          <w:rFonts w:ascii="Arial" w:hAnsi="Arial" w:cs="Arial"/>
        </w:rPr>
        <w:t xml:space="preserve">, T., &amp; Christensen, B. M. (2005) Motivational interviewing: a systematic review and meta-analysis. </w:t>
      </w:r>
      <w:r w:rsidR="00713E34">
        <w:rPr>
          <w:rFonts w:ascii="Arial" w:hAnsi="Arial" w:cs="Arial"/>
          <w:i/>
        </w:rPr>
        <w:t xml:space="preserve">British Journal of General Practice, </w:t>
      </w:r>
      <w:r w:rsidR="00713E34" w:rsidRPr="00713E34">
        <w:rPr>
          <w:rFonts w:ascii="Arial" w:hAnsi="Arial" w:cs="Arial"/>
        </w:rPr>
        <w:t>305 – 312.</w:t>
      </w:r>
    </w:p>
    <w:p w:rsidR="00263367" w:rsidRDefault="00263367">
      <w:pPr>
        <w:rPr>
          <w:rFonts w:ascii="Arial" w:hAnsi="Arial" w:cs="Arial"/>
        </w:rPr>
      </w:pPr>
      <w:proofErr w:type="spellStart"/>
      <w:r>
        <w:rPr>
          <w:rFonts w:ascii="Arial" w:hAnsi="Arial" w:cs="Arial"/>
        </w:rPr>
        <w:t>Ruch</w:t>
      </w:r>
      <w:proofErr w:type="spellEnd"/>
      <w:r>
        <w:rPr>
          <w:rFonts w:ascii="Arial" w:hAnsi="Arial" w:cs="Arial"/>
        </w:rPr>
        <w:t xml:space="preserve">, G., </w:t>
      </w:r>
      <w:proofErr w:type="spellStart"/>
      <w:r>
        <w:rPr>
          <w:rFonts w:ascii="Arial" w:hAnsi="Arial" w:cs="Arial"/>
        </w:rPr>
        <w:t>Turney</w:t>
      </w:r>
      <w:proofErr w:type="spellEnd"/>
      <w:r>
        <w:rPr>
          <w:rFonts w:ascii="Arial" w:hAnsi="Arial" w:cs="Arial"/>
        </w:rPr>
        <w:t xml:space="preserve">, D. &amp; Ward, A. (2010) </w:t>
      </w:r>
      <w:r w:rsidRPr="00263367">
        <w:rPr>
          <w:rFonts w:ascii="Arial" w:hAnsi="Arial" w:cs="Arial"/>
          <w:i/>
        </w:rPr>
        <w:t xml:space="preserve">Relationship-Based Social Work getting to the heart of practice. </w:t>
      </w:r>
      <w:r>
        <w:rPr>
          <w:rFonts w:ascii="Arial" w:hAnsi="Arial" w:cs="Arial"/>
        </w:rPr>
        <w:t xml:space="preserve">London: Jessica Kingsley. </w:t>
      </w:r>
    </w:p>
    <w:p w:rsidR="00954068" w:rsidRDefault="00954068">
      <w:pPr>
        <w:rPr>
          <w:rFonts w:ascii="Arial" w:hAnsi="Arial" w:cs="Arial"/>
        </w:rPr>
      </w:pPr>
      <w:proofErr w:type="spellStart"/>
      <w:r>
        <w:rPr>
          <w:rFonts w:ascii="Arial" w:hAnsi="Arial" w:cs="Arial"/>
        </w:rPr>
        <w:lastRenderedPageBreak/>
        <w:t>Selekman</w:t>
      </w:r>
      <w:proofErr w:type="spellEnd"/>
      <w:r>
        <w:rPr>
          <w:rFonts w:ascii="Arial" w:hAnsi="Arial" w:cs="Arial"/>
        </w:rPr>
        <w:t xml:space="preserve">, M.D. (2008) </w:t>
      </w:r>
      <w:r>
        <w:rPr>
          <w:rFonts w:ascii="Arial" w:hAnsi="Arial" w:cs="Arial"/>
          <w:i/>
        </w:rPr>
        <w:t xml:space="preserve">Pathways to Change, Brief Therapy with Difficult Adolescents, </w:t>
      </w:r>
      <w:r w:rsidRPr="00954068">
        <w:rPr>
          <w:rFonts w:ascii="Arial" w:hAnsi="Arial" w:cs="Arial"/>
        </w:rPr>
        <w:t xml:space="preserve">second edition. </w:t>
      </w:r>
      <w:r>
        <w:rPr>
          <w:rFonts w:ascii="Arial" w:hAnsi="Arial" w:cs="Arial"/>
        </w:rPr>
        <w:t>New York: Guilford Press.</w:t>
      </w:r>
    </w:p>
    <w:p w:rsidR="00A7611E" w:rsidRDefault="00A7611E">
      <w:pPr>
        <w:rPr>
          <w:rFonts w:ascii="Arial" w:hAnsi="Arial" w:cs="Arial"/>
        </w:rPr>
      </w:pPr>
      <w:r>
        <w:rPr>
          <w:rFonts w:ascii="Arial" w:hAnsi="Arial" w:cs="Arial"/>
        </w:rPr>
        <w:t xml:space="preserve">The College of Social Work (2012) </w:t>
      </w:r>
      <w:r>
        <w:rPr>
          <w:rFonts w:ascii="Arial" w:hAnsi="Arial" w:cs="Arial"/>
          <w:i/>
        </w:rPr>
        <w:t xml:space="preserve">Professional Capabilities Framework, </w:t>
      </w:r>
      <w:r>
        <w:rPr>
          <w:rFonts w:ascii="Arial" w:hAnsi="Arial" w:cs="Arial"/>
        </w:rPr>
        <w:t>The College of Social Work</w:t>
      </w:r>
    </w:p>
    <w:p w:rsidR="00C23D9E" w:rsidRDefault="00C23D9E">
      <w:pPr>
        <w:rPr>
          <w:rFonts w:ascii="Arial" w:hAnsi="Arial" w:cs="Arial"/>
        </w:rPr>
      </w:pPr>
      <w:r>
        <w:rPr>
          <w:rFonts w:ascii="Arial" w:hAnsi="Arial" w:cs="Arial"/>
        </w:rPr>
        <w:t xml:space="preserve">The International Federation of Social Work (2014) Available at: </w:t>
      </w:r>
      <w:hyperlink r:id="rId9" w:history="1">
        <w:r w:rsidRPr="007C537F">
          <w:rPr>
            <w:rStyle w:val="Hyperlink"/>
            <w:rFonts w:ascii="Arial" w:hAnsi="Arial" w:cs="Arial"/>
          </w:rPr>
          <w:t>http://ifsw.org/get-involved/global-definition-of-social-work/</w:t>
        </w:r>
      </w:hyperlink>
      <w:r>
        <w:rPr>
          <w:rFonts w:ascii="Arial" w:hAnsi="Arial" w:cs="Arial"/>
        </w:rPr>
        <w:t xml:space="preserve"> (Accessed 17 September 2014)</w:t>
      </w:r>
    </w:p>
    <w:p w:rsidR="00DC65D6" w:rsidRDefault="00277300">
      <w:pPr>
        <w:rPr>
          <w:rFonts w:ascii="Arial" w:hAnsi="Arial" w:cs="Arial"/>
        </w:rPr>
      </w:pPr>
      <w:r>
        <w:rPr>
          <w:rFonts w:ascii="Arial" w:hAnsi="Arial" w:cs="Arial"/>
        </w:rPr>
        <w:t xml:space="preserve">The New Review, (2012) </w:t>
      </w:r>
      <w:r w:rsidRPr="00DC65D6">
        <w:rPr>
          <w:rFonts w:ascii="Arial" w:hAnsi="Arial" w:cs="Arial"/>
          <w:i/>
        </w:rPr>
        <w:t>Insomnia: Relax and stop worrying about lack of sleep.</w:t>
      </w:r>
      <w:r>
        <w:rPr>
          <w:rFonts w:ascii="Arial" w:hAnsi="Arial" w:cs="Arial"/>
        </w:rPr>
        <w:t xml:space="preserve"> </w:t>
      </w:r>
      <w:r w:rsidR="00DC65D6">
        <w:rPr>
          <w:rFonts w:ascii="Arial" w:hAnsi="Arial" w:cs="Arial"/>
        </w:rPr>
        <w:t>Available</w:t>
      </w:r>
      <w:r>
        <w:rPr>
          <w:rFonts w:ascii="Arial" w:hAnsi="Arial" w:cs="Arial"/>
        </w:rPr>
        <w:t xml:space="preserve"> at </w:t>
      </w:r>
      <w:hyperlink r:id="rId10" w:history="1">
        <w:r w:rsidR="00DC65D6" w:rsidRPr="007C537F">
          <w:rPr>
            <w:rStyle w:val="Hyperlink"/>
            <w:rFonts w:ascii="Arial" w:hAnsi="Arial" w:cs="Arial"/>
          </w:rPr>
          <w:t>http://www.theguardian.com/lifeandstyle/2012/sep/22/dreamland-insomnia-sleep-cbt-drugs</w:t>
        </w:r>
      </w:hyperlink>
      <w:r>
        <w:rPr>
          <w:rFonts w:ascii="Arial" w:hAnsi="Arial" w:cs="Arial"/>
        </w:rPr>
        <w:t xml:space="preserve"> </w:t>
      </w:r>
      <w:r w:rsidR="00DC65D6">
        <w:rPr>
          <w:rFonts w:ascii="Arial" w:hAnsi="Arial" w:cs="Arial"/>
        </w:rPr>
        <w:t>Accessed 17 September 2014)</w:t>
      </w:r>
    </w:p>
    <w:p w:rsidR="00954068" w:rsidRPr="00A7611E" w:rsidRDefault="00954068">
      <w:pPr>
        <w:rPr>
          <w:rFonts w:ascii="Arial" w:hAnsi="Arial" w:cs="Arial"/>
        </w:rPr>
      </w:pPr>
      <w:r>
        <w:rPr>
          <w:rFonts w:ascii="Arial" w:hAnsi="Arial" w:cs="Arial"/>
        </w:rPr>
        <w:t xml:space="preserve">Turnell, A. (2012) </w:t>
      </w:r>
      <w:r w:rsidRPr="00954068">
        <w:rPr>
          <w:rFonts w:ascii="Arial" w:hAnsi="Arial" w:cs="Arial"/>
          <w:i/>
        </w:rPr>
        <w:t>The Signs of Safety Workbook,</w:t>
      </w:r>
      <w:r>
        <w:rPr>
          <w:rFonts w:ascii="Arial" w:hAnsi="Arial" w:cs="Arial"/>
        </w:rPr>
        <w:t xml:space="preserve"> Resolutions Consultancy.</w:t>
      </w:r>
    </w:p>
    <w:p w:rsidR="00FF4583" w:rsidRDefault="00FF4583">
      <w:pPr>
        <w:rPr>
          <w:rFonts w:ascii="Arial" w:hAnsi="Arial" w:cs="Arial"/>
          <w:i/>
        </w:rPr>
      </w:pPr>
      <w:proofErr w:type="spellStart"/>
      <w:r>
        <w:rPr>
          <w:rFonts w:ascii="Arial" w:hAnsi="Arial" w:cs="Arial"/>
        </w:rPr>
        <w:t>Wahab</w:t>
      </w:r>
      <w:proofErr w:type="spellEnd"/>
      <w:r>
        <w:rPr>
          <w:rFonts w:ascii="Arial" w:hAnsi="Arial" w:cs="Arial"/>
        </w:rPr>
        <w:t xml:space="preserve">, Stephanie. (2005) Motivational Interviewing and Social Work Practice. </w:t>
      </w:r>
      <w:r>
        <w:rPr>
          <w:rFonts w:ascii="Arial" w:hAnsi="Arial" w:cs="Arial"/>
          <w:i/>
        </w:rPr>
        <w:t>Journal of Social Work Practice</w:t>
      </w:r>
      <w:r w:rsidR="00713E34">
        <w:rPr>
          <w:rFonts w:ascii="Arial" w:hAnsi="Arial" w:cs="Arial"/>
          <w:i/>
        </w:rPr>
        <w:t>,</w:t>
      </w:r>
      <w:r>
        <w:rPr>
          <w:rFonts w:ascii="Arial" w:hAnsi="Arial" w:cs="Arial"/>
          <w:i/>
        </w:rPr>
        <w:t xml:space="preserve"> </w:t>
      </w:r>
      <w:r w:rsidRPr="00713E34">
        <w:rPr>
          <w:rFonts w:ascii="Arial" w:hAnsi="Arial" w:cs="Arial"/>
        </w:rPr>
        <w:t>5:45 – 60.</w:t>
      </w:r>
    </w:p>
    <w:p w:rsidR="00B65E0A" w:rsidRPr="00B65E0A" w:rsidRDefault="00713E34" w:rsidP="00B65E0A">
      <w:pPr>
        <w:rPr>
          <w:rFonts w:ascii="Arial" w:hAnsi="Arial" w:cs="Arial"/>
          <w:i/>
        </w:rPr>
      </w:pPr>
      <w:r>
        <w:rPr>
          <w:rFonts w:ascii="Arial" w:hAnsi="Arial" w:cs="Arial"/>
        </w:rPr>
        <w:t xml:space="preserve">Watson, J. (2011) Resistance is futile? Exploring the potential of motivational interviewing. </w:t>
      </w:r>
      <w:r>
        <w:rPr>
          <w:rFonts w:ascii="Arial" w:hAnsi="Arial" w:cs="Arial"/>
          <w:i/>
        </w:rPr>
        <w:t xml:space="preserve">Journal of social work practice, </w:t>
      </w:r>
      <w:r w:rsidRPr="00713E34">
        <w:rPr>
          <w:rFonts w:ascii="Arial" w:hAnsi="Arial" w:cs="Arial"/>
        </w:rPr>
        <w:t>25:4, 465-479.</w:t>
      </w:r>
    </w:p>
    <w:p w:rsidR="003341F9" w:rsidRDefault="003341F9">
      <w:pPr>
        <w:rPr>
          <w:rFonts w:ascii="Arial" w:hAnsi="Arial" w:cs="Arial"/>
        </w:rPr>
      </w:pPr>
    </w:p>
    <w:p w:rsidR="00885081" w:rsidRDefault="00885081">
      <w:pPr>
        <w:rPr>
          <w:rFonts w:ascii="Arial" w:hAnsi="Arial" w:cs="Arial"/>
        </w:rPr>
      </w:pPr>
    </w:p>
    <w:p w:rsidR="00885081" w:rsidRDefault="00885081" w:rsidP="00885081">
      <w:pPr>
        <w:rPr>
          <w:color w:val="000000"/>
        </w:rPr>
      </w:pPr>
      <w:proofErr w:type="gramStart"/>
      <w:r>
        <w:rPr>
          <w:rFonts w:ascii="Arial" w:hAnsi="Arial" w:cs="Arial"/>
          <w:color w:val="222222"/>
          <w:sz w:val="20"/>
          <w:szCs w:val="20"/>
        </w:rPr>
        <w:t xml:space="preserve">Published in </w:t>
      </w:r>
      <w:r>
        <w:rPr>
          <w:rFonts w:ascii="Arial" w:hAnsi="Arial" w:cs="Arial"/>
          <w:i/>
          <w:iCs/>
          <w:color w:val="222222"/>
          <w:sz w:val="20"/>
          <w:szCs w:val="20"/>
        </w:rPr>
        <w:t>The Journal of Practice Teaching and Learning</w:t>
      </w:r>
      <w:r>
        <w:rPr>
          <w:rFonts w:ascii="Arial" w:hAnsi="Arial" w:cs="Arial"/>
          <w:color w:val="222222"/>
          <w:sz w:val="20"/>
          <w:szCs w:val="20"/>
        </w:rPr>
        <w:t xml:space="preserve">, </w:t>
      </w:r>
      <w:r>
        <w:rPr>
          <w:rFonts w:ascii="Arial" w:hAnsi="Arial" w:cs="Arial"/>
          <w:i/>
          <w:iCs/>
          <w:color w:val="222222"/>
          <w:sz w:val="20"/>
          <w:szCs w:val="20"/>
        </w:rPr>
        <w:t>14</w:t>
      </w:r>
      <w:r>
        <w:rPr>
          <w:rFonts w:ascii="Arial" w:hAnsi="Arial" w:cs="Arial"/>
          <w:color w:val="222222"/>
          <w:sz w:val="20"/>
          <w:szCs w:val="20"/>
        </w:rPr>
        <w:t>(1), pp.59-72.</w:t>
      </w:r>
      <w:proofErr w:type="gramEnd"/>
    </w:p>
    <w:p w:rsidR="00885081" w:rsidRDefault="00885081" w:rsidP="00885081">
      <w:pPr>
        <w:rPr>
          <w:color w:val="000000"/>
        </w:rPr>
      </w:pPr>
      <w:r>
        <w:rPr>
          <w:rFonts w:ascii="Arial" w:hAnsi="Arial" w:cs="Arial"/>
          <w:color w:val="222222"/>
          <w:sz w:val="20"/>
          <w:szCs w:val="20"/>
        </w:rPr>
        <w:t xml:space="preserve">Reference: Dix, H., 2016. Motivational interviewing and social work education: The power of relationship based practice. </w:t>
      </w:r>
      <w:proofErr w:type="gramStart"/>
      <w:r>
        <w:rPr>
          <w:rFonts w:ascii="Arial" w:hAnsi="Arial" w:cs="Arial"/>
          <w:i/>
          <w:iCs/>
          <w:color w:val="222222"/>
          <w:sz w:val="20"/>
          <w:szCs w:val="20"/>
        </w:rPr>
        <w:t>The Journal of Practice Teaching and Learning</w:t>
      </w:r>
      <w:r>
        <w:rPr>
          <w:rFonts w:ascii="Arial" w:hAnsi="Arial" w:cs="Arial"/>
          <w:color w:val="222222"/>
          <w:sz w:val="20"/>
          <w:szCs w:val="20"/>
        </w:rPr>
        <w:t xml:space="preserve">, </w:t>
      </w:r>
      <w:r>
        <w:rPr>
          <w:rFonts w:ascii="Arial" w:hAnsi="Arial" w:cs="Arial"/>
          <w:i/>
          <w:iCs/>
          <w:color w:val="222222"/>
          <w:sz w:val="20"/>
          <w:szCs w:val="20"/>
        </w:rPr>
        <w:t>14</w:t>
      </w:r>
      <w:r>
        <w:rPr>
          <w:rFonts w:ascii="Arial" w:hAnsi="Arial" w:cs="Arial"/>
          <w:color w:val="222222"/>
          <w:sz w:val="20"/>
          <w:szCs w:val="20"/>
        </w:rPr>
        <w:t>(1), pp.59-72.</w:t>
      </w:r>
      <w:proofErr w:type="gramEnd"/>
    </w:p>
    <w:p w:rsidR="00885081" w:rsidRDefault="00885081" w:rsidP="00885081">
      <w:pPr>
        <w:rPr>
          <w:color w:val="000000"/>
        </w:rPr>
      </w:pPr>
    </w:p>
    <w:p w:rsidR="00885081" w:rsidRPr="00434CEE" w:rsidRDefault="00885081">
      <w:pPr>
        <w:rPr>
          <w:rFonts w:ascii="Arial" w:hAnsi="Arial" w:cs="Arial"/>
        </w:rPr>
      </w:pPr>
    </w:p>
    <w:sectPr w:rsidR="00885081" w:rsidRPr="00434CEE" w:rsidSect="00C02ED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274F" w:rsidRDefault="00F6274F" w:rsidP="00F6274F">
      <w:pPr>
        <w:spacing w:after="0" w:line="240" w:lineRule="auto"/>
      </w:pPr>
      <w:r>
        <w:separator/>
      </w:r>
    </w:p>
  </w:endnote>
  <w:endnote w:type="continuationSeparator" w:id="0">
    <w:p w:rsidR="00F6274F" w:rsidRDefault="00F6274F" w:rsidP="00F62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F7B" w:rsidRDefault="00985F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F7B" w:rsidRDefault="00985F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F7B" w:rsidRDefault="00985F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274F" w:rsidRDefault="00F6274F" w:rsidP="00F6274F">
      <w:pPr>
        <w:spacing w:after="0" w:line="240" w:lineRule="auto"/>
      </w:pPr>
      <w:r>
        <w:separator/>
      </w:r>
    </w:p>
  </w:footnote>
  <w:footnote w:type="continuationSeparator" w:id="0">
    <w:p w:rsidR="00F6274F" w:rsidRDefault="00F6274F" w:rsidP="00F627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F7B" w:rsidRDefault="00985F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F7B" w:rsidRPr="00985F7B" w:rsidRDefault="00985F7B" w:rsidP="00985F7B">
    <w:pPr>
      <w:pStyle w:val="Header"/>
    </w:pPr>
    <w:r w:rsidRPr="00985F7B">
      <w:t xml:space="preserve">Dix, Heidi (2016) Motivational interviewing and social work education: the power of relationship based practice. The journal of practice teaching and learning, 14 (1). pp. 59-72. ISSN 1759-5150.  The published version of this article is available here: </w:t>
    </w:r>
    <w:hyperlink r:id="rId1" w:history="1">
      <w:r w:rsidRPr="00985F7B">
        <w:rPr>
          <w:rStyle w:val="Hyperlink"/>
        </w:rPr>
        <w:t>https://journals.whitingbirch.net/index.php/JPTS/article/view/884</w:t>
      </w:r>
    </w:hyperlink>
  </w:p>
  <w:p w:rsidR="00985F7B" w:rsidRDefault="00985F7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F7B" w:rsidRDefault="00985F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76BEA"/>
    <w:multiLevelType w:val="hybridMultilevel"/>
    <w:tmpl w:val="A022D260"/>
    <w:lvl w:ilvl="0" w:tplc="473ACF22">
      <w:start w:val="1"/>
      <w:numFmt w:val="bullet"/>
      <w:lvlText w:val=""/>
      <w:lvlJc w:val="left"/>
      <w:pPr>
        <w:tabs>
          <w:tab w:val="num" w:pos="720"/>
        </w:tabs>
        <w:ind w:left="720" w:hanging="360"/>
      </w:pPr>
      <w:rPr>
        <w:rFonts w:ascii="Wingdings" w:hAnsi="Wingdings" w:hint="default"/>
      </w:rPr>
    </w:lvl>
    <w:lvl w:ilvl="1" w:tplc="D6F06BCC" w:tentative="1">
      <w:start w:val="1"/>
      <w:numFmt w:val="bullet"/>
      <w:lvlText w:val=""/>
      <w:lvlJc w:val="left"/>
      <w:pPr>
        <w:tabs>
          <w:tab w:val="num" w:pos="1440"/>
        </w:tabs>
        <w:ind w:left="1440" w:hanging="360"/>
      </w:pPr>
      <w:rPr>
        <w:rFonts w:ascii="Wingdings" w:hAnsi="Wingdings" w:hint="default"/>
      </w:rPr>
    </w:lvl>
    <w:lvl w:ilvl="2" w:tplc="E138C3B4" w:tentative="1">
      <w:start w:val="1"/>
      <w:numFmt w:val="bullet"/>
      <w:lvlText w:val=""/>
      <w:lvlJc w:val="left"/>
      <w:pPr>
        <w:tabs>
          <w:tab w:val="num" w:pos="2160"/>
        </w:tabs>
        <w:ind w:left="2160" w:hanging="360"/>
      </w:pPr>
      <w:rPr>
        <w:rFonts w:ascii="Wingdings" w:hAnsi="Wingdings" w:hint="default"/>
      </w:rPr>
    </w:lvl>
    <w:lvl w:ilvl="3" w:tplc="5FA8155A" w:tentative="1">
      <w:start w:val="1"/>
      <w:numFmt w:val="bullet"/>
      <w:lvlText w:val=""/>
      <w:lvlJc w:val="left"/>
      <w:pPr>
        <w:tabs>
          <w:tab w:val="num" w:pos="2880"/>
        </w:tabs>
        <w:ind w:left="2880" w:hanging="360"/>
      </w:pPr>
      <w:rPr>
        <w:rFonts w:ascii="Wingdings" w:hAnsi="Wingdings" w:hint="default"/>
      </w:rPr>
    </w:lvl>
    <w:lvl w:ilvl="4" w:tplc="8E90AD24" w:tentative="1">
      <w:start w:val="1"/>
      <w:numFmt w:val="bullet"/>
      <w:lvlText w:val=""/>
      <w:lvlJc w:val="left"/>
      <w:pPr>
        <w:tabs>
          <w:tab w:val="num" w:pos="3600"/>
        </w:tabs>
        <w:ind w:left="3600" w:hanging="360"/>
      </w:pPr>
      <w:rPr>
        <w:rFonts w:ascii="Wingdings" w:hAnsi="Wingdings" w:hint="default"/>
      </w:rPr>
    </w:lvl>
    <w:lvl w:ilvl="5" w:tplc="A9E2B504" w:tentative="1">
      <w:start w:val="1"/>
      <w:numFmt w:val="bullet"/>
      <w:lvlText w:val=""/>
      <w:lvlJc w:val="left"/>
      <w:pPr>
        <w:tabs>
          <w:tab w:val="num" w:pos="4320"/>
        </w:tabs>
        <w:ind w:left="4320" w:hanging="360"/>
      </w:pPr>
      <w:rPr>
        <w:rFonts w:ascii="Wingdings" w:hAnsi="Wingdings" w:hint="default"/>
      </w:rPr>
    </w:lvl>
    <w:lvl w:ilvl="6" w:tplc="F266CE28" w:tentative="1">
      <w:start w:val="1"/>
      <w:numFmt w:val="bullet"/>
      <w:lvlText w:val=""/>
      <w:lvlJc w:val="left"/>
      <w:pPr>
        <w:tabs>
          <w:tab w:val="num" w:pos="5040"/>
        </w:tabs>
        <w:ind w:left="5040" w:hanging="360"/>
      </w:pPr>
      <w:rPr>
        <w:rFonts w:ascii="Wingdings" w:hAnsi="Wingdings" w:hint="default"/>
      </w:rPr>
    </w:lvl>
    <w:lvl w:ilvl="7" w:tplc="68A4C7CE" w:tentative="1">
      <w:start w:val="1"/>
      <w:numFmt w:val="bullet"/>
      <w:lvlText w:val=""/>
      <w:lvlJc w:val="left"/>
      <w:pPr>
        <w:tabs>
          <w:tab w:val="num" w:pos="5760"/>
        </w:tabs>
        <w:ind w:left="5760" w:hanging="360"/>
      </w:pPr>
      <w:rPr>
        <w:rFonts w:ascii="Wingdings" w:hAnsi="Wingdings" w:hint="default"/>
      </w:rPr>
    </w:lvl>
    <w:lvl w:ilvl="8" w:tplc="D2849210" w:tentative="1">
      <w:start w:val="1"/>
      <w:numFmt w:val="bullet"/>
      <w:lvlText w:val=""/>
      <w:lvlJc w:val="left"/>
      <w:pPr>
        <w:tabs>
          <w:tab w:val="num" w:pos="6480"/>
        </w:tabs>
        <w:ind w:left="6480" w:hanging="360"/>
      </w:pPr>
      <w:rPr>
        <w:rFonts w:ascii="Wingdings" w:hAnsi="Wingdings" w:hint="default"/>
      </w:rPr>
    </w:lvl>
  </w:abstractNum>
  <w:abstractNum w:abstractNumId="1">
    <w:nsid w:val="1FBB0EE9"/>
    <w:multiLevelType w:val="hybridMultilevel"/>
    <w:tmpl w:val="6734BE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E0C2C53"/>
    <w:multiLevelType w:val="hybridMultilevel"/>
    <w:tmpl w:val="5B705CCA"/>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FFF1094"/>
    <w:multiLevelType w:val="hybridMultilevel"/>
    <w:tmpl w:val="5CE894DE"/>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20C3AF7"/>
    <w:multiLevelType w:val="hybridMultilevel"/>
    <w:tmpl w:val="8A8697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BA41209"/>
    <w:multiLevelType w:val="hybridMultilevel"/>
    <w:tmpl w:val="2C46FD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C5D469E"/>
    <w:multiLevelType w:val="hybridMultilevel"/>
    <w:tmpl w:val="F5C41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4"/>
  </w:num>
  <w:num w:numId="4">
    <w:abstractNumId w:val="3"/>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CEE"/>
    <w:rsid w:val="000009BD"/>
    <w:rsid w:val="00005C92"/>
    <w:rsid w:val="0003080A"/>
    <w:rsid w:val="000366B1"/>
    <w:rsid w:val="0004452E"/>
    <w:rsid w:val="00080495"/>
    <w:rsid w:val="000A6A52"/>
    <w:rsid w:val="000E5EE9"/>
    <w:rsid w:val="00101F31"/>
    <w:rsid w:val="00106038"/>
    <w:rsid w:val="001132C9"/>
    <w:rsid w:val="00124085"/>
    <w:rsid w:val="00124319"/>
    <w:rsid w:val="00125054"/>
    <w:rsid w:val="001269DD"/>
    <w:rsid w:val="00133081"/>
    <w:rsid w:val="00133E15"/>
    <w:rsid w:val="001442EA"/>
    <w:rsid w:val="00185D94"/>
    <w:rsid w:val="0018778C"/>
    <w:rsid w:val="001961F9"/>
    <w:rsid w:val="001C1540"/>
    <w:rsid w:val="001C66D4"/>
    <w:rsid w:val="001D2443"/>
    <w:rsid w:val="001D254F"/>
    <w:rsid w:val="001E4AA6"/>
    <w:rsid w:val="001F55D6"/>
    <w:rsid w:val="00210209"/>
    <w:rsid w:val="00210B13"/>
    <w:rsid w:val="00236AC0"/>
    <w:rsid w:val="00263367"/>
    <w:rsid w:val="0026572C"/>
    <w:rsid w:val="00277300"/>
    <w:rsid w:val="002A14A4"/>
    <w:rsid w:val="002F3207"/>
    <w:rsid w:val="002F5965"/>
    <w:rsid w:val="00302EEE"/>
    <w:rsid w:val="00305396"/>
    <w:rsid w:val="003341F9"/>
    <w:rsid w:val="00334CC5"/>
    <w:rsid w:val="00364123"/>
    <w:rsid w:val="00375CFE"/>
    <w:rsid w:val="00395285"/>
    <w:rsid w:val="00397A72"/>
    <w:rsid w:val="003B2E42"/>
    <w:rsid w:val="003C20F6"/>
    <w:rsid w:val="003D0C1A"/>
    <w:rsid w:val="003F1943"/>
    <w:rsid w:val="003F3552"/>
    <w:rsid w:val="003F3641"/>
    <w:rsid w:val="003F4E18"/>
    <w:rsid w:val="003F74F2"/>
    <w:rsid w:val="00434CEE"/>
    <w:rsid w:val="00435D58"/>
    <w:rsid w:val="00453AEE"/>
    <w:rsid w:val="00461082"/>
    <w:rsid w:val="004672C5"/>
    <w:rsid w:val="004D4B51"/>
    <w:rsid w:val="004E68FF"/>
    <w:rsid w:val="00571810"/>
    <w:rsid w:val="0059185E"/>
    <w:rsid w:val="005931A2"/>
    <w:rsid w:val="00594651"/>
    <w:rsid w:val="005D597E"/>
    <w:rsid w:val="005E6FD2"/>
    <w:rsid w:val="005F77DA"/>
    <w:rsid w:val="00610EB0"/>
    <w:rsid w:val="006300ED"/>
    <w:rsid w:val="00642A6E"/>
    <w:rsid w:val="00643179"/>
    <w:rsid w:val="006711CA"/>
    <w:rsid w:val="00680E9E"/>
    <w:rsid w:val="00694476"/>
    <w:rsid w:val="006A1D88"/>
    <w:rsid w:val="006B5191"/>
    <w:rsid w:val="006E1858"/>
    <w:rsid w:val="006F5B9D"/>
    <w:rsid w:val="006F76B3"/>
    <w:rsid w:val="00713E34"/>
    <w:rsid w:val="007154C3"/>
    <w:rsid w:val="00717FF9"/>
    <w:rsid w:val="007A01D2"/>
    <w:rsid w:val="007A1583"/>
    <w:rsid w:val="007A1602"/>
    <w:rsid w:val="007B2219"/>
    <w:rsid w:val="007B6362"/>
    <w:rsid w:val="007B644A"/>
    <w:rsid w:val="007D08F5"/>
    <w:rsid w:val="007D7E8D"/>
    <w:rsid w:val="007E50BE"/>
    <w:rsid w:val="00807AFF"/>
    <w:rsid w:val="00816C11"/>
    <w:rsid w:val="0083075E"/>
    <w:rsid w:val="008609C9"/>
    <w:rsid w:val="00860EF4"/>
    <w:rsid w:val="00885081"/>
    <w:rsid w:val="008C558B"/>
    <w:rsid w:val="008D0D02"/>
    <w:rsid w:val="00911E50"/>
    <w:rsid w:val="00915A2D"/>
    <w:rsid w:val="00917573"/>
    <w:rsid w:val="00932EA0"/>
    <w:rsid w:val="00944D97"/>
    <w:rsid w:val="00954068"/>
    <w:rsid w:val="0096113B"/>
    <w:rsid w:val="00985F7B"/>
    <w:rsid w:val="009A006A"/>
    <w:rsid w:val="009A54BF"/>
    <w:rsid w:val="009D4B2E"/>
    <w:rsid w:val="009E3704"/>
    <w:rsid w:val="009F2B60"/>
    <w:rsid w:val="009F323B"/>
    <w:rsid w:val="009F7E64"/>
    <w:rsid w:val="00A146C9"/>
    <w:rsid w:val="00A14DDE"/>
    <w:rsid w:val="00A41799"/>
    <w:rsid w:val="00A53FE0"/>
    <w:rsid w:val="00A6429F"/>
    <w:rsid w:val="00A7611E"/>
    <w:rsid w:val="00AD1A9B"/>
    <w:rsid w:val="00AF2222"/>
    <w:rsid w:val="00B0249F"/>
    <w:rsid w:val="00B147AE"/>
    <w:rsid w:val="00B16D0B"/>
    <w:rsid w:val="00B4519B"/>
    <w:rsid w:val="00B6355F"/>
    <w:rsid w:val="00B65E0A"/>
    <w:rsid w:val="00B66367"/>
    <w:rsid w:val="00B81EA3"/>
    <w:rsid w:val="00BA35B4"/>
    <w:rsid w:val="00BA7554"/>
    <w:rsid w:val="00BE709A"/>
    <w:rsid w:val="00BF05C6"/>
    <w:rsid w:val="00BF4338"/>
    <w:rsid w:val="00C02ED0"/>
    <w:rsid w:val="00C23D9E"/>
    <w:rsid w:val="00C343AA"/>
    <w:rsid w:val="00C44336"/>
    <w:rsid w:val="00C46596"/>
    <w:rsid w:val="00C6454C"/>
    <w:rsid w:val="00C6619D"/>
    <w:rsid w:val="00C70CD7"/>
    <w:rsid w:val="00CA3DD1"/>
    <w:rsid w:val="00CB33CA"/>
    <w:rsid w:val="00CB4A94"/>
    <w:rsid w:val="00CC2DB5"/>
    <w:rsid w:val="00CC545B"/>
    <w:rsid w:val="00D127DD"/>
    <w:rsid w:val="00D13853"/>
    <w:rsid w:val="00D14671"/>
    <w:rsid w:val="00D36225"/>
    <w:rsid w:val="00D55CD7"/>
    <w:rsid w:val="00D87196"/>
    <w:rsid w:val="00DA1B87"/>
    <w:rsid w:val="00DA7067"/>
    <w:rsid w:val="00DC65D6"/>
    <w:rsid w:val="00DC755D"/>
    <w:rsid w:val="00DE7FB5"/>
    <w:rsid w:val="00DF0631"/>
    <w:rsid w:val="00DF3A0A"/>
    <w:rsid w:val="00E138D1"/>
    <w:rsid w:val="00E22632"/>
    <w:rsid w:val="00E23C37"/>
    <w:rsid w:val="00E270D7"/>
    <w:rsid w:val="00E31B45"/>
    <w:rsid w:val="00E37FAE"/>
    <w:rsid w:val="00E56A7E"/>
    <w:rsid w:val="00E70F03"/>
    <w:rsid w:val="00E717C1"/>
    <w:rsid w:val="00E91CA9"/>
    <w:rsid w:val="00E9210E"/>
    <w:rsid w:val="00EA7A18"/>
    <w:rsid w:val="00EC2EA6"/>
    <w:rsid w:val="00EC46FE"/>
    <w:rsid w:val="00ED1E70"/>
    <w:rsid w:val="00ED2A24"/>
    <w:rsid w:val="00ED6142"/>
    <w:rsid w:val="00EF0AC7"/>
    <w:rsid w:val="00F54C4B"/>
    <w:rsid w:val="00F6274F"/>
    <w:rsid w:val="00F74411"/>
    <w:rsid w:val="00FD2965"/>
    <w:rsid w:val="00FE533C"/>
    <w:rsid w:val="00FF2D2C"/>
    <w:rsid w:val="00FF458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006A"/>
    <w:pPr>
      <w:ind w:left="720"/>
      <w:contextualSpacing/>
    </w:pPr>
  </w:style>
  <w:style w:type="character" w:styleId="Hyperlink">
    <w:name w:val="Hyperlink"/>
    <w:basedOn w:val="DefaultParagraphFont"/>
    <w:uiPriority w:val="99"/>
    <w:unhideWhenUsed/>
    <w:rsid w:val="00C23D9E"/>
    <w:rPr>
      <w:color w:val="0000FF" w:themeColor="hyperlink"/>
      <w:u w:val="single"/>
    </w:rPr>
  </w:style>
  <w:style w:type="paragraph" w:styleId="Header">
    <w:name w:val="header"/>
    <w:basedOn w:val="Normal"/>
    <w:link w:val="HeaderChar"/>
    <w:uiPriority w:val="99"/>
    <w:unhideWhenUsed/>
    <w:rsid w:val="00F627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274F"/>
  </w:style>
  <w:style w:type="paragraph" w:styleId="Footer">
    <w:name w:val="footer"/>
    <w:basedOn w:val="Normal"/>
    <w:link w:val="FooterChar"/>
    <w:uiPriority w:val="99"/>
    <w:unhideWhenUsed/>
    <w:rsid w:val="00F627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27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006A"/>
    <w:pPr>
      <w:ind w:left="720"/>
      <w:contextualSpacing/>
    </w:pPr>
  </w:style>
  <w:style w:type="character" w:styleId="Hyperlink">
    <w:name w:val="Hyperlink"/>
    <w:basedOn w:val="DefaultParagraphFont"/>
    <w:uiPriority w:val="99"/>
    <w:unhideWhenUsed/>
    <w:rsid w:val="00C23D9E"/>
    <w:rPr>
      <w:color w:val="0000FF" w:themeColor="hyperlink"/>
      <w:u w:val="single"/>
    </w:rPr>
  </w:style>
  <w:style w:type="paragraph" w:styleId="Header">
    <w:name w:val="header"/>
    <w:basedOn w:val="Normal"/>
    <w:link w:val="HeaderChar"/>
    <w:uiPriority w:val="99"/>
    <w:unhideWhenUsed/>
    <w:rsid w:val="00F627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274F"/>
  </w:style>
  <w:style w:type="paragraph" w:styleId="Footer">
    <w:name w:val="footer"/>
    <w:basedOn w:val="Normal"/>
    <w:link w:val="FooterChar"/>
    <w:uiPriority w:val="99"/>
    <w:unhideWhenUsed/>
    <w:rsid w:val="00F627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27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421030">
      <w:bodyDiv w:val="1"/>
      <w:marLeft w:val="0"/>
      <w:marRight w:val="0"/>
      <w:marTop w:val="0"/>
      <w:marBottom w:val="0"/>
      <w:divBdr>
        <w:top w:val="none" w:sz="0" w:space="0" w:color="auto"/>
        <w:left w:val="none" w:sz="0" w:space="0" w:color="auto"/>
        <w:bottom w:val="none" w:sz="0" w:space="0" w:color="auto"/>
        <w:right w:val="none" w:sz="0" w:space="0" w:color="auto"/>
      </w:divBdr>
    </w:div>
    <w:div w:id="626741091">
      <w:bodyDiv w:val="1"/>
      <w:marLeft w:val="0"/>
      <w:marRight w:val="0"/>
      <w:marTop w:val="0"/>
      <w:marBottom w:val="0"/>
      <w:divBdr>
        <w:top w:val="none" w:sz="0" w:space="0" w:color="auto"/>
        <w:left w:val="none" w:sz="0" w:space="0" w:color="auto"/>
        <w:bottom w:val="none" w:sz="0" w:space="0" w:color="auto"/>
        <w:right w:val="none" w:sz="0" w:space="0" w:color="auto"/>
      </w:divBdr>
      <w:divsChild>
        <w:div w:id="49156549">
          <w:marLeft w:val="547"/>
          <w:marRight w:val="0"/>
          <w:marTop w:val="134"/>
          <w:marBottom w:val="0"/>
          <w:divBdr>
            <w:top w:val="none" w:sz="0" w:space="0" w:color="auto"/>
            <w:left w:val="none" w:sz="0" w:space="0" w:color="auto"/>
            <w:bottom w:val="none" w:sz="0" w:space="0" w:color="auto"/>
            <w:right w:val="none" w:sz="0" w:space="0" w:color="auto"/>
          </w:divBdr>
        </w:div>
        <w:div w:id="879392617">
          <w:marLeft w:val="547"/>
          <w:marRight w:val="0"/>
          <w:marTop w:val="134"/>
          <w:marBottom w:val="0"/>
          <w:divBdr>
            <w:top w:val="none" w:sz="0" w:space="0" w:color="auto"/>
            <w:left w:val="none" w:sz="0" w:space="0" w:color="auto"/>
            <w:bottom w:val="none" w:sz="0" w:space="0" w:color="auto"/>
            <w:right w:val="none" w:sz="0" w:space="0" w:color="auto"/>
          </w:divBdr>
        </w:div>
        <w:div w:id="364063581">
          <w:marLeft w:val="547"/>
          <w:marRight w:val="0"/>
          <w:marTop w:val="134"/>
          <w:marBottom w:val="0"/>
          <w:divBdr>
            <w:top w:val="none" w:sz="0" w:space="0" w:color="auto"/>
            <w:left w:val="none" w:sz="0" w:space="0" w:color="auto"/>
            <w:bottom w:val="none" w:sz="0" w:space="0" w:color="auto"/>
            <w:right w:val="none" w:sz="0" w:space="0" w:color="auto"/>
          </w:divBdr>
        </w:div>
        <w:div w:id="861481072">
          <w:marLeft w:val="547"/>
          <w:marRight w:val="0"/>
          <w:marTop w:val="134"/>
          <w:marBottom w:val="0"/>
          <w:divBdr>
            <w:top w:val="none" w:sz="0" w:space="0" w:color="auto"/>
            <w:left w:val="none" w:sz="0" w:space="0" w:color="auto"/>
            <w:bottom w:val="none" w:sz="0" w:space="0" w:color="auto"/>
            <w:right w:val="none" w:sz="0" w:space="0" w:color="auto"/>
          </w:divBdr>
        </w:div>
        <w:div w:id="1985892361">
          <w:marLeft w:val="547"/>
          <w:marRight w:val="0"/>
          <w:marTop w:val="134"/>
          <w:marBottom w:val="0"/>
          <w:divBdr>
            <w:top w:val="none" w:sz="0" w:space="0" w:color="auto"/>
            <w:left w:val="none" w:sz="0" w:space="0" w:color="auto"/>
            <w:bottom w:val="none" w:sz="0" w:space="0" w:color="auto"/>
            <w:right w:val="none" w:sz="0" w:space="0" w:color="auto"/>
          </w:divBdr>
        </w:div>
        <w:div w:id="1986665360">
          <w:marLeft w:val="547"/>
          <w:marRight w:val="0"/>
          <w:marTop w:val="134"/>
          <w:marBottom w:val="0"/>
          <w:divBdr>
            <w:top w:val="none" w:sz="0" w:space="0" w:color="auto"/>
            <w:left w:val="none" w:sz="0" w:space="0" w:color="auto"/>
            <w:bottom w:val="none" w:sz="0" w:space="0" w:color="auto"/>
            <w:right w:val="none" w:sz="0" w:space="0" w:color="auto"/>
          </w:divBdr>
        </w:div>
        <w:div w:id="1654482048">
          <w:marLeft w:val="547"/>
          <w:marRight w:val="0"/>
          <w:marTop w:val="134"/>
          <w:marBottom w:val="0"/>
          <w:divBdr>
            <w:top w:val="none" w:sz="0" w:space="0" w:color="auto"/>
            <w:left w:val="none" w:sz="0" w:space="0" w:color="auto"/>
            <w:bottom w:val="none" w:sz="0" w:space="0" w:color="auto"/>
            <w:right w:val="none" w:sz="0" w:space="0" w:color="auto"/>
          </w:divBdr>
        </w:div>
        <w:div w:id="988249004">
          <w:marLeft w:val="547"/>
          <w:marRight w:val="0"/>
          <w:marTop w:val="134"/>
          <w:marBottom w:val="0"/>
          <w:divBdr>
            <w:top w:val="none" w:sz="0" w:space="0" w:color="auto"/>
            <w:left w:val="none" w:sz="0" w:space="0" w:color="auto"/>
            <w:bottom w:val="none" w:sz="0" w:space="0" w:color="auto"/>
            <w:right w:val="none" w:sz="0" w:space="0" w:color="auto"/>
          </w:divBdr>
        </w:div>
      </w:divsChild>
    </w:div>
    <w:div w:id="1901747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theguardian.com/lifeandstyle/2012/sep/22/dreamland-insomnia-sleep-cbt-drugs" TargetMode="External"/><Relationship Id="rId4" Type="http://schemas.microsoft.com/office/2007/relationships/stylesWithEffects" Target="stylesWithEffects.xml"/><Relationship Id="rId9" Type="http://schemas.openxmlformats.org/officeDocument/2006/relationships/hyperlink" Target="http://ifsw.org/get-involved/global-definition-of-social-work/"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s://journals.whitingbirch.net/index.php/JPTS/article/view/8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56E3C2-DA52-4A62-8DB7-20B36D498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C131548D</Template>
  <TotalTime>3</TotalTime>
  <Pages>12</Pages>
  <Words>5155</Words>
  <Characters>27791</Characters>
  <Application>Microsoft Office Word</Application>
  <DocSecurity>0</DocSecurity>
  <Lines>421</Lines>
  <Paragraphs>98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32848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&amp; Bea</dc:creator>
  <cp:lastModifiedBy>David Upson</cp:lastModifiedBy>
  <cp:revision>4</cp:revision>
  <dcterms:created xsi:type="dcterms:W3CDTF">2018-01-05T14:50:00Z</dcterms:created>
  <dcterms:modified xsi:type="dcterms:W3CDTF">2018-01-05T15:07:00Z</dcterms:modified>
</cp:coreProperties>
</file>