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bookmarkStart w:id="0" w:name="OpenAt"/>
      <w:bookmarkStart w:id="1" w:name="_GoBack"/>
      <w:bookmarkEnd w:id="0"/>
      <w:bookmarkEnd w:id="1"/>
      <w:r>
        <w:t>Breastfeeding, lung volumes and alveolar size at school-age</w:t>
      </w:r>
    </w:p>
    <w:p>
      <w:pPr>
        <w:overflowPunct/>
        <w:spacing w:after="480"/>
        <w:ind w:right="567"/>
        <w:textAlignment w:val="auto"/>
        <w:rPr>
          <w:rFonts w:eastAsia="Times New Roman"/>
          <w:sz w:val="24"/>
          <w:szCs w:val="24"/>
          <w:lang w:eastAsia="de-CH"/>
        </w:rPr>
      </w:pPr>
      <w:proofErr w:type="spellStart"/>
      <w:r>
        <w:rPr>
          <w:rFonts w:eastAsia="Times New Roman"/>
          <w:sz w:val="24"/>
          <w:szCs w:val="24"/>
          <w:lang w:eastAsia="de-CH"/>
        </w:rPr>
        <w:t>Dr.</w:t>
      </w:r>
      <w:proofErr w:type="spellEnd"/>
      <w:r>
        <w:rPr>
          <w:rFonts w:eastAsia="Times New Roman"/>
          <w:sz w:val="24"/>
          <w:szCs w:val="24"/>
          <w:lang w:eastAsia="de-CH"/>
        </w:rPr>
        <w:t xml:space="preserve"> Cristian M. Dogaru</w:t>
      </w:r>
      <w:r>
        <w:rPr>
          <w:rFonts w:eastAsia="Times New Roman"/>
          <w:sz w:val="24"/>
          <w:szCs w:val="24"/>
          <w:vertAlign w:val="superscript"/>
          <w:lang w:eastAsia="de-CH"/>
        </w:rPr>
        <w:t>1,3</w:t>
      </w:r>
      <w:r>
        <w:rPr>
          <w:rFonts w:eastAsia="Times New Roman"/>
          <w:sz w:val="24"/>
          <w:szCs w:val="24"/>
          <w:lang w:eastAsia="de-CH"/>
        </w:rPr>
        <w:t xml:space="preserve">, </w:t>
      </w:r>
      <w:proofErr w:type="spellStart"/>
      <w:r>
        <w:rPr>
          <w:rFonts w:eastAsia="Times New Roman"/>
          <w:sz w:val="24"/>
          <w:szCs w:val="24"/>
          <w:lang w:eastAsia="de-CH"/>
        </w:rPr>
        <w:t>Dr.</w:t>
      </w:r>
      <w:proofErr w:type="spellEnd"/>
      <w:r>
        <w:rPr>
          <w:rFonts w:eastAsia="Times New Roman"/>
          <w:sz w:val="24"/>
          <w:szCs w:val="24"/>
          <w:lang w:eastAsia="de-CH"/>
        </w:rPr>
        <w:t xml:space="preserve"> Manjith Narayanan</w:t>
      </w:r>
      <w:r>
        <w:rPr>
          <w:rFonts w:eastAsia="Times New Roman"/>
          <w:sz w:val="24"/>
          <w:szCs w:val="24"/>
          <w:vertAlign w:val="superscript"/>
          <w:lang w:eastAsia="de-CH"/>
        </w:rPr>
        <w:t>2</w:t>
      </w:r>
      <w:r>
        <w:rPr>
          <w:rFonts w:eastAsia="Times New Roman"/>
          <w:sz w:val="24"/>
          <w:szCs w:val="24"/>
          <w:lang w:eastAsia="de-CH"/>
        </w:rPr>
        <w:t xml:space="preserve">, </w:t>
      </w:r>
      <w:proofErr w:type="spellStart"/>
      <w:r>
        <w:rPr>
          <w:rFonts w:eastAsia="Times New Roman"/>
          <w:sz w:val="24"/>
          <w:szCs w:val="24"/>
          <w:lang w:eastAsia="de-CH"/>
        </w:rPr>
        <w:t>Dr.</w:t>
      </w:r>
      <w:proofErr w:type="spellEnd"/>
      <w:r>
        <w:rPr>
          <w:rFonts w:eastAsia="Times New Roman"/>
          <w:sz w:val="24"/>
          <w:szCs w:val="24"/>
          <w:lang w:eastAsia="de-CH"/>
        </w:rPr>
        <w:t xml:space="preserve"> Ben D. Spycher</w:t>
      </w:r>
      <w:r>
        <w:rPr>
          <w:rFonts w:eastAsia="Times New Roman"/>
          <w:sz w:val="24"/>
          <w:szCs w:val="24"/>
          <w:vertAlign w:val="superscript"/>
          <w:lang w:eastAsia="de-CH"/>
        </w:rPr>
        <w:t>1</w:t>
      </w:r>
      <w:r>
        <w:rPr>
          <w:rFonts w:eastAsia="Times New Roman"/>
          <w:sz w:val="24"/>
          <w:szCs w:val="24"/>
          <w:lang w:eastAsia="de-CH"/>
        </w:rPr>
        <w:t>, Anina M. Pescatore</w:t>
      </w:r>
      <w:r>
        <w:rPr>
          <w:rFonts w:eastAsia="Times New Roman"/>
          <w:sz w:val="24"/>
          <w:szCs w:val="24"/>
          <w:vertAlign w:val="superscript"/>
          <w:lang w:eastAsia="de-CH"/>
        </w:rPr>
        <w:t>1</w:t>
      </w:r>
      <w:r>
        <w:rPr>
          <w:rFonts w:eastAsia="Times New Roman"/>
          <w:sz w:val="24"/>
          <w:szCs w:val="24"/>
          <w:lang w:eastAsia="de-CH"/>
        </w:rPr>
        <w:t xml:space="preserve">, </w:t>
      </w:r>
      <w:proofErr w:type="spellStart"/>
      <w:r>
        <w:rPr>
          <w:rFonts w:eastAsia="Times New Roman"/>
          <w:sz w:val="24"/>
          <w:szCs w:val="24"/>
          <w:lang w:eastAsia="de-CH"/>
        </w:rPr>
        <w:t>Dr.</w:t>
      </w:r>
      <w:proofErr w:type="spellEnd"/>
      <w:r>
        <w:rPr>
          <w:rFonts w:eastAsia="Times New Roman"/>
          <w:sz w:val="24"/>
          <w:szCs w:val="24"/>
          <w:lang w:eastAsia="de-CH"/>
        </w:rPr>
        <w:t xml:space="preserve"> John Owers-Bradley</w:t>
      </w:r>
      <w:r>
        <w:rPr>
          <w:rFonts w:eastAsia="Times New Roman"/>
          <w:sz w:val="24"/>
          <w:szCs w:val="24"/>
          <w:vertAlign w:val="superscript"/>
          <w:lang w:eastAsia="de-CH"/>
        </w:rPr>
        <w:t>4</w:t>
      </w:r>
      <w:r>
        <w:rPr>
          <w:rFonts w:eastAsia="Times New Roman"/>
          <w:sz w:val="24"/>
          <w:szCs w:val="24"/>
          <w:lang w:eastAsia="de-CH"/>
        </w:rPr>
        <w:t xml:space="preserve">, </w:t>
      </w:r>
      <w:proofErr w:type="spellStart"/>
      <w:r>
        <w:rPr>
          <w:rFonts w:eastAsia="Times New Roman"/>
          <w:sz w:val="24"/>
          <w:szCs w:val="24"/>
          <w:lang w:eastAsia="de-CH"/>
        </w:rPr>
        <w:t>Dr.</w:t>
      </w:r>
      <w:proofErr w:type="spellEnd"/>
      <w:r>
        <w:rPr>
          <w:rFonts w:eastAsia="Times New Roman"/>
          <w:sz w:val="24"/>
          <w:szCs w:val="24"/>
          <w:lang w:eastAsia="de-CH"/>
        </w:rPr>
        <w:t xml:space="preserve"> Caroline S. Beardsmore</w:t>
      </w:r>
      <w:r>
        <w:rPr>
          <w:rFonts w:eastAsia="Times New Roman"/>
          <w:sz w:val="24"/>
          <w:szCs w:val="24"/>
          <w:vertAlign w:val="superscript"/>
          <w:lang w:eastAsia="de-CH"/>
        </w:rPr>
        <w:t>2</w:t>
      </w:r>
      <w:r>
        <w:rPr>
          <w:rFonts w:eastAsia="Times New Roman"/>
          <w:sz w:val="24"/>
          <w:szCs w:val="24"/>
          <w:lang w:eastAsia="de-CH"/>
        </w:rPr>
        <w:t xml:space="preserve">, </w:t>
      </w:r>
      <w:proofErr w:type="spellStart"/>
      <w:r>
        <w:rPr>
          <w:rFonts w:eastAsia="Times New Roman"/>
          <w:sz w:val="24"/>
          <w:szCs w:val="24"/>
          <w:lang w:eastAsia="de-CH"/>
        </w:rPr>
        <w:t>Prof.</w:t>
      </w:r>
      <w:proofErr w:type="spellEnd"/>
      <w:r>
        <w:rPr>
          <w:rFonts w:eastAsia="Times New Roman"/>
          <w:sz w:val="24"/>
          <w:szCs w:val="24"/>
          <w:lang w:eastAsia="de-CH"/>
        </w:rPr>
        <w:t xml:space="preserve"> Michael Silverman</w:t>
      </w:r>
      <w:r>
        <w:rPr>
          <w:rFonts w:eastAsia="Times New Roman"/>
          <w:sz w:val="24"/>
          <w:szCs w:val="24"/>
          <w:vertAlign w:val="superscript"/>
          <w:lang w:eastAsia="de-CH"/>
        </w:rPr>
        <w:t>2</w:t>
      </w:r>
      <w:r>
        <w:rPr>
          <w:rFonts w:eastAsia="Times New Roman"/>
          <w:sz w:val="24"/>
          <w:szCs w:val="24"/>
          <w:lang w:eastAsia="de-CH"/>
        </w:rPr>
        <w:t xml:space="preserve">, </w:t>
      </w:r>
      <w:proofErr w:type="spellStart"/>
      <w:r>
        <w:rPr>
          <w:rFonts w:eastAsia="Times New Roman"/>
          <w:sz w:val="24"/>
          <w:szCs w:val="24"/>
          <w:lang w:eastAsia="de-CH"/>
        </w:rPr>
        <w:t>Prof.</w:t>
      </w:r>
      <w:proofErr w:type="spellEnd"/>
      <w:r>
        <w:rPr>
          <w:rFonts w:eastAsia="Times New Roman"/>
          <w:sz w:val="24"/>
          <w:szCs w:val="24"/>
          <w:lang w:eastAsia="de-CH"/>
        </w:rPr>
        <w:t xml:space="preserve"> Claudia E. Kuehni</w:t>
      </w:r>
      <w:r>
        <w:rPr>
          <w:rFonts w:eastAsia="Times New Roman"/>
          <w:sz w:val="24"/>
          <w:szCs w:val="24"/>
          <w:vertAlign w:val="superscript"/>
          <w:lang w:eastAsia="de-CH"/>
        </w:rPr>
        <w:t>1</w:t>
      </w:r>
    </w:p>
    <w:p>
      <w:pPr>
        <w:overflowPunct/>
        <w:ind w:right="567"/>
        <w:jc w:val="center"/>
        <w:textAlignment w:val="auto"/>
        <w:rPr>
          <w:rFonts w:eastAsia="Times New Roman"/>
          <w:sz w:val="24"/>
          <w:szCs w:val="24"/>
          <w:lang w:eastAsia="de-CH"/>
        </w:rPr>
      </w:pPr>
    </w:p>
    <w:p>
      <w:pPr>
        <w:overflowPunct/>
        <w:ind w:left="284" w:right="567" w:hanging="284"/>
        <w:textAlignment w:val="auto"/>
        <w:rPr>
          <w:rFonts w:eastAsia="Times New Roman"/>
          <w:i/>
          <w:sz w:val="24"/>
          <w:szCs w:val="24"/>
          <w:lang w:eastAsia="de-CH"/>
        </w:rPr>
      </w:pPr>
      <w:r>
        <w:rPr>
          <w:rFonts w:eastAsia="Times New Roman"/>
          <w:i/>
          <w:sz w:val="24"/>
          <w:szCs w:val="24"/>
          <w:vertAlign w:val="superscript"/>
          <w:lang w:eastAsia="de-CH"/>
        </w:rPr>
        <w:t>1</w:t>
      </w:r>
      <w:r>
        <w:rPr>
          <w:rFonts w:eastAsia="Times New Roman"/>
          <w:i/>
          <w:sz w:val="24"/>
          <w:szCs w:val="24"/>
          <w:lang w:eastAsia="de-CH"/>
        </w:rPr>
        <w:t xml:space="preserve"> Institute of Social and Preventive Medicine, University of Bern, Switzerland </w:t>
      </w:r>
    </w:p>
    <w:p>
      <w:pPr>
        <w:overflowPunct/>
        <w:ind w:left="284" w:right="567" w:hanging="284"/>
        <w:textAlignment w:val="auto"/>
        <w:rPr>
          <w:rFonts w:eastAsia="Times New Roman"/>
          <w:bCs/>
          <w:i/>
          <w:sz w:val="24"/>
          <w:szCs w:val="24"/>
          <w:lang w:eastAsia="de-CH"/>
        </w:rPr>
      </w:pPr>
      <w:r>
        <w:rPr>
          <w:rFonts w:eastAsia="Times New Roman"/>
          <w:b/>
          <w:i/>
          <w:sz w:val="24"/>
          <w:szCs w:val="24"/>
          <w:vertAlign w:val="superscript"/>
          <w:lang w:eastAsia="de-CH"/>
        </w:rPr>
        <w:t>2</w:t>
      </w:r>
      <w:r>
        <w:rPr>
          <w:rFonts w:eastAsia="Times New Roman"/>
          <w:i/>
          <w:sz w:val="24"/>
          <w:szCs w:val="24"/>
          <w:lang w:eastAsia="de-CH"/>
        </w:rPr>
        <w:t xml:space="preserve"> </w:t>
      </w:r>
      <w:proofErr w:type="gramStart"/>
      <w:r>
        <w:rPr>
          <w:rFonts w:eastAsia="Times New Roman"/>
          <w:bCs/>
          <w:i/>
          <w:sz w:val="24"/>
          <w:szCs w:val="24"/>
          <w:lang w:eastAsia="de-CH"/>
        </w:rPr>
        <w:t>Division</w:t>
      </w:r>
      <w:proofErr w:type="gramEnd"/>
      <w:r>
        <w:rPr>
          <w:rFonts w:eastAsia="Times New Roman"/>
          <w:bCs/>
          <w:i/>
          <w:sz w:val="24"/>
          <w:szCs w:val="24"/>
          <w:lang w:eastAsia="de-CH"/>
        </w:rPr>
        <w:t xml:space="preserve"> of Child Health, Department of Infection, Immunity &amp; Inflammation, University of Leicester, United Kingdom</w:t>
      </w:r>
    </w:p>
    <w:p>
      <w:pPr>
        <w:overflowPunct/>
        <w:ind w:left="284" w:right="567" w:hanging="284"/>
        <w:textAlignment w:val="auto"/>
        <w:rPr>
          <w:rFonts w:eastAsia="Times New Roman"/>
          <w:b/>
          <w:i/>
          <w:sz w:val="24"/>
          <w:szCs w:val="24"/>
          <w:vertAlign w:val="superscript"/>
          <w:lang w:eastAsia="de-CH"/>
        </w:rPr>
      </w:pPr>
      <w:r>
        <w:rPr>
          <w:rFonts w:eastAsia="Times New Roman"/>
          <w:b/>
          <w:i/>
          <w:sz w:val="24"/>
          <w:szCs w:val="24"/>
          <w:vertAlign w:val="superscript"/>
          <w:lang w:eastAsia="de-CH"/>
        </w:rPr>
        <w:t>3</w:t>
      </w:r>
      <w:r>
        <w:rPr>
          <w:rFonts w:eastAsia="Times New Roman"/>
          <w:i/>
          <w:sz w:val="24"/>
          <w:szCs w:val="24"/>
          <w:lang w:eastAsia="de-CH"/>
        </w:rPr>
        <w:t xml:space="preserve"> </w:t>
      </w:r>
      <w:proofErr w:type="gramStart"/>
      <w:r>
        <w:rPr>
          <w:rFonts w:eastAsia="Times New Roman"/>
          <w:i/>
          <w:sz w:val="24"/>
          <w:szCs w:val="24"/>
          <w:lang w:eastAsia="de-CH"/>
        </w:rPr>
        <w:t>Department</w:t>
      </w:r>
      <w:proofErr w:type="gramEnd"/>
      <w:r>
        <w:rPr>
          <w:rFonts w:eastAsia="Times New Roman"/>
          <w:i/>
          <w:sz w:val="24"/>
          <w:szCs w:val="24"/>
          <w:lang w:eastAsia="de-CH"/>
        </w:rPr>
        <w:t xml:space="preserve"> of Children, Young People and Education, University Campus Suffolk, United Kingdom </w:t>
      </w:r>
    </w:p>
    <w:p>
      <w:pPr>
        <w:overflowPunct/>
        <w:ind w:left="284" w:right="567" w:hanging="284"/>
        <w:textAlignment w:val="auto"/>
        <w:rPr>
          <w:rFonts w:eastAsia="Times New Roman"/>
          <w:bCs/>
          <w:i/>
          <w:sz w:val="24"/>
          <w:szCs w:val="24"/>
          <w:lang w:eastAsia="de-CH"/>
        </w:rPr>
      </w:pPr>
      <w:r>
        <w:rPr>
          <w:rFonts w:eastAsia="Times New Roman"/>
          <w:b/>
          <w:bCs/>
          <w:i/>
          <w:sz w:val="24"/>
          <w:szCs w:val="24"/>
          <w:vertAlign w:val="superscript"/>
          <w:lang w:eastAsia="de-CH"/>
        </w:rPr>
        <w:t>4</w:t>
      </w:r>
      <w:r>
        <w:rPr>
          <w:rFonts w:eastAsia="Times New Roman"/>
          <w:bCs/>
          <w:i/>
          <w:sz w:val="24"/>
          <w:szCs w:val="24"/>
          <w:lang w:eastAsia="de-CH"/>
        </w:rPr>
        <w:t>School of Physics and Astronomy, University of Nottingham, United Kingdom</w:t>
      </w:r>
    </w:p>
    <w:p>
      <w:pPr>
        <w:spacing w:line="480" w:lineRule="auto"/>
        <w:rPr>
          <w:sz w:val="24"/>
          <w:szCs w:val="24"/>
          <w:lang w:eastAsia="en-US"/>
        </w:rPr>
      </w:pPr>
    </w:p>
    <w:p>
      <w:pPr>
        <w:spacing w:line="480" w:lineRule="auto"/>
        <w:rPr>
          <w:b/>
          <w:sz w:val="24"/>
          <w:szCs w:val="24"/>
          <w:lang w:eastAsia="en-US"/>
        </w:rPr>
      </w:pPr>
      <w:r>
        <w:rPr>
          <w:b/>
          <w:sz w:val="24"/>
          <w:szCs w:val="24"/>
          <w:lang w:eastAsia="en-US"/>
        </w:rPr>
        <w:t xml:space="preserve">Corresponding author: </w:t>
      </w:r>
    </w:p>
    <w:p>
      <w:pPr>
        <w:rPr>
          <w:b/>
          <w:sz w:val="24"/>
          <w:szCs w:val="24"/>
          <w:lang w:eastAsia="en-US"/>
        </w:rPr>
      </w:pPr>
      <w:r>
        <w:rPr>
          <w:b/>
          <w:sz w:val="24"/>
          <w:szCs w:val="24"/>
          <w:lang w:eastAsia="en-US"/>
        </w:rPr>
        <w:t>Claudia Kuehni</w:t>
      </w:r>
    </w:p>
    <w:p>
      <w:pPr>
        <w:rPr>
          <w:rFonts w:eastAsia="Times New Roman"/>
          <w:i/>
          <w:sz w:val="24"/>
          <w:szCs w:val="24"/>
          <w:lang w:eastAsia="de-CH"/>
        </w:rPr>
      </w:pPr>
      <w:r>
        <w:rPr>
          <w:rFonts w:eastAsia="Times New Roman"/>
          <w:i/>
          <w:sz w:val="24"/>
          <w:szCs w:val="24"/>
          <w:lang w:eastAsia="de-CH"/>
        </w:rPr>
        <w:t>Institute of Social and Preventive Medicine, University of Bern</w:t>
      </w:r>
    </w:p>
    <w:p>
      <w:pPr>
        <w:rPr>
          <w:rFonts w:eastAsia="Times New Roman"/>
          <w:i/>
          <w:sz w:val="24"/>
          <w:szCs w:val="24"/>
          <w:lang w:val="de-CH" w:eastAsia="de-CH"/>
        </w:rPr>
      </w:pPr>
      <w:r>
        <w:rPr>
          <w:rFonts w:eastAsia="Times New Roman"/>
          <w:i/>
          <w:sz w:val="24"/>
          <w:szCs w:val="24"/>
          <w:lang w:val="de-CH" w:eastAsia="de-CH"/>
        </w:rPr>
        <w:t>Finkenhubelweg 11</w:t>
      </w:r>
    </w:p>
    <w:p>
      <w:pPr>
        <w:rPr>
          <w:rFonts w:eastAsia="Times New Roman"/>
          <w:i/>
          <w:sz w:val="24"/>
          <w:szCs w:val="24"/>
          <w:lang w:val="de-CH" w:eastAsia="de-CH"/>
        </w:rPr>
      </w:pPr>
      <w:r>
        <w:rPr>
          <w:rFonts w:eastAsia="Times New Roman"/>
          <w:i/>
          <w:sz w:val="24"/>
          <w:szCs w:val="24"/>
          <w:lang w:val="de-CH" w:eastAsia="de-CH"/>
        </w:rPr>
        <w:t>3012 Bern</w:t>
      </w:r>
    </w:p>
    <w:p>
      <w:pPr>
        <w:rPr>
          <w:rFonts w:eastAsia="Times New Roman"/>
          <w:i/>
          <w:sz w:val="24"/>
          <w:szCs w:val="24"/>
          <w:lang w:val="de-CH" w:eastAsia="de-CH"/>
        </w:rPr>
      </w:pPr>
      <w:r>
        <w:rPr>
          <w:rFonts w:eastAsia="Times New Roman"/>
          <w:i/>
          <w:sz w:val="24"/>
          <w:szCs w:val="24"/>
          <w:lang w:val="de-CH" w:eastAsia="de-CH"/>
        </w:rPr>
        <w:t>Switzerland</w:t>
      </w:r>
    </w:p>
    <w:p>
      <w:pPr>
        <w:rPr>
          <w:rFonts w:eastAsia="Times New Roman"/>
          <w:i/>
          <w:sz w:val="24"/>
          <w:szCs w:val="24"/>
          <w:lang w:val="de-CH" w:eastAsia="de-CH"/>
        </w:rPr>
      </w:pPr>
      <w:hyperlink r:id="rId9" w:history="1">
        <w:r>
          <w:rPr>
            <w:rStyle w:val="Hyperlink"/>
            <w:rFonts w:eastAsia="Times New Roman"/>
            <w:i/>
            <w:sz w:val="24"/>
            <w:szCs w:val="24"/>
            <w:lang w:val="de-CH" w:eastAsia="de-CH"/>
          </w:rPr>
          <w:t>kuehni@ispm.unibe.ch</w:t>
        </w:r>
      </w:hyperlink>
    </w:p>
    <w:p>
      <w:pPr>
        <w:rPr>
          <w:rFonts w:eastAsia="Times New Roman"/>
          <w:i/>
          <w:sz w:val="24"/>
          <w:szCs w:val="24"/>
          <w:lang w:eastAsia="de-CH"/>
        </w:rPr>
      </w:pPr>
      <w:r>
        <w:rPr>
          <w:rFonts w:eastAsia="Times New Roman"/>
          <w:i/>
          <w:sz w:val="24"/>
          <w:szCs w:val="24"/>
          <w:lang w:eastAsia="de-CH"/>
        </w:rPr>
        <w:t xml:space="preserve">Phone +41 31 631 35 07  </w:t>
      </w:r>
    </w:p>
    <w:p>
      <w:pPr>
        <w:rPr>
          <w:b/>
          <w:sz w:val="24"/>
          <w:szCs w:val="24"/>
          <w:lang w:eastAsia="en-US"/>
        </w:rPr>
      </w:pPr>
      <w:r>
        <w:rPr>
          <w:rFonts w:eastAsia="Times New Roman"/>
          <w:i/>
          <w:sz w:val="24"/>
          <w:szCs w:val="24"/>
          <w:lang w:eastAsia="de-CH"/>
        </w:rPr>
        <w:t>Fax +41 31 631 35 12</w:t>
      </w:r>
    </w:p>
    <w:p>
      <w:pPr>
        <w:spacing w:line="480" w:lineRule="auto"/>
        <w:rPr>
          <w:sz w:val="24"/>
          <w:szCs w:val="24"/>
          <w:lang w:eastAsia="en-US"/>
        </w:rPr>
      </w:pPr>
    </w:p>
    <w:p>
      <w:pPr>
        <w:spacing w:line="480" w:lineRule="auto"/>
        <w:rPr>
          <w:sz w:val="24"/>
          <w:szCs w:val="24"/>
          <w:lang w:eastAsia="en-US"/>
        </w:rPr>
      </w:pPr>
      <w:r>
        <w:rPr>
          <w:b/>
          <w:sz w:val="24"/>
          <w:szCs w:val="24"/>
          <w:lang w:eastAsia="en-US"/>
        </w:rPr>
        <w:t>Word count:</w:t>
      </w:r>
      <w:r>
        <w:rPr>
          <w:sz w:val="24"/>
          <w:szCs w:val="24"/>
          <w:lang w:eastAsia="en-US"/>
        </w:rPr>
        <w:t xml:space="preserve"> 3’184 of 4’000</w:t>
      </w:r>
    </w:p>
    <w:p>
      <w:pPr>
        <w:pStyle w:val="paragraph"/>
        <w:rPr>
          <w:szCs w:val="24"/>
          <w:lang w:val="en-GB"/>
        </w:rPr>
      </w:pPr>
      <w:r>
        <w:rPr>
          <w:b/>
          <w:szCs w:val="24"/>
          <w:lang w:val="en-GB"/>
        </w:rPr>
        <w:t>Keywords</w:t>
      </w:r>
      <w:r>
        <w:rPr>
          <w:szCs w:val="24"/>
          <w:lang w:val="en-GB"/>
        </w:rPr>
        <w:t xml:space="preserve">: epidemiology; paediatrics; lung function; hyperpolarized </w:t>
      </w:r>
      <w:r>
        <w:rPr>
          <w:szCs w:val="24"/>
          <w:vertAlign w:val="superscript"/>
          <w:lang w:val="en-GB"/>
        </w:rPr>
        <w:t>3</w:t>
      </w:r>
      <w:r>
        <w:rPr>
          <w:szCs w:val="24"/>
          <w:lang w:val="en-GB"/>
        </w:rPr>
        <w:t>He</w:t>
      </w:r>
    </w:p>
    <w:p>
      <w:pPr>
        <w:overflowPunct/>
        <w:autoSpaceDE/>
        <w:autoSpaceDN/>
        <w:adjustRightInd/>
        <w:spacing w:after="200" w:line="276" w:lineRule="auto"/>
        <w:textAlignment w:val="auto"/>
        <w:rPr>
          <w:rFonts w:eastAsiaTheme="majorEastAsia" w:cstheme="majorBidi"/>
          <w:b/>
          <w:caps/>
          <w:kern w:val="28"/>
          <w:sz w:val="24"/>
          <w:lang w:eastAsia="en-US"/>
        </w:rPr>
      </w:pPr>
      <w:r>
        <w:br w:type="page"/>
      </w:r>
    </w:p>
    <w:p>
      <w:pPr>
        <w:pStyle w:val="Heading1"/>
      </w:pPr>
      <w:r>
        <w:lastRenderedPageBreak/>
        <w:t>ABSTRACT</w:t>
      </w:r>
      <w:r>
        <w:tab/>
      </w:r>
    </w:p>
    <w:p>
      <w:pPr>
        <w:pStyle w:val="paragraph"/>
        <w:rPr>
          <w:szCs w:val="24"/>
          <w:lang w:val="en-GB"/>
        </w:rPr>
      </w:pPr>
      <w:proofErr w:type="gramStart"/>
      <w:r>
        <w:rPr>
          <w:b/>
          <w:szCs w:val="24"/>
          <w:lang w:val="en-GB"/>
        </w:rPr>
        <w:t>Background</w:t>
      </w:r>
      <w:r>
        <w:rPr>
          <w:szCs w:val="24"/>
          <w:lang w:val="en-GB"/>
        </w:rPr>
        <w:t>.</w:t>
      </w:r>
      <w:proofErr w:type="gramEnd"/>
      <w:r>
        <w:rPr>
          <w:szCs w:val="24"/>
          <w:lang w:val="en-GB"/>
        </w:rPr>
        <w:t xml:space="preserve"> Previous studies found larger lung volumes at school-age in formerly breastfed children, with some studies suggesting an effect modification by maternal asthma. We wanted to explore this further in children who had undergone extensive lung function testing. The current study aimed to assess whether breastfeeding was associated with larger lung volumes and, if so, whether all compartments were affected. We also assessed association of breastfeeding with apparent diffusion coefficient (ADC), which measures freedom of gas diffusion in alveolar-</w:t>
      </w:r>
      <w:proofErr w:type="spellStart"/>
      <w:r>
        <w:rPr>
          <w:szCs w:val="24"/>
          <w:lang w:val="en-GB"/>
        </w:rPr>
        <w:t>acinar</w:t>
      </w:r>
      <w:proofErr w:type="spellEnd"/>
      <w:r>
        <w:rPr>
          <w:szCs w:val="24"/>
          <w:lang w:val="en-GB"/>
        </w:rPr>
        <w:t xml:space="preserve"> compartments and is a surrogate of alveolar dimensions.  Additionally, we assessed whether these effects were modified by maternal asthma.</w:t>
      </w:r>
    </w:p>
    <w:p>
      <w:pPr>
        <w:pStyle w:val="paragraph"/>
        <w:rPr>
          <w:szCs w:val="24"/>
          <w:lang w:val="en-GB"/>
        </w:rPr>
      </w:pPr>
      <w:proofErr w:type="gramStart"/>
      <w:r>
        <w:rPr>
          <w:b/>
          <w:szCs w:val="24"/>
          <w:lang w:val="en-GB"/>
        </w:rPr>
        <w:t>Methods.</w:t>
      </w:r>
      <w:proofErr w:type="gramEnd"/>
      <w:r>
        <w:rPr>
          <w:szCs w:val="24"/>
          <w:lang w:val="en-GB"/>
        </w:rPr>
        <w:t xml:space="preserve"> We analysed data from 111 children and young adults aged 11-21 years, who had participated in detailed lung function testing including spirometry, </w:t>
      </w:r>
      <w:proofErr w:type="spellStart"/>
      <w:r>
        <w:rPr>
          <w:szCs w:val="24"/>
          <w:lang w:val="en-GB"/>
        </w:rPr>
        <w:t>plethysmography</w:t>
      </w:r>
      <w:proofErr w:type="spellEnd"/>
      <w:r>
        <w:rPr>
          <w:szCs w:val="24"/>
          <w:lang w:val="en-GB"/>
        </w:rPr>
        <w:t xml:space="preserve"> and  measurement of ADC of </w:t>
      </w:r>
      <w:r>
        <w:rPr>
          <w:szCs w:val="24"/>
          <w:vertAlign w:val="superscript"/>
          <w:lang w:val="en-GB"/>
        </w:rPr>
        <w:t>3</w:t>
      </w:r>
      <w:r>
        <w:rPr>
          <w:szCs w:val="24"/>
          <w:lang w:val="en-GB"/>
        </w:rPr>
        <w:t>Helium (</w:t>
      </w:r>
      <w:r>
        <w:rPr>
          <w:szCs w:val="24"/>
          <w:vertAlign w:val="superscript"/>
          <w:lang w:val="en-GB"/>
        </w:rPr>
        <w:t>3</w:t>
      </w:r>
      <w:r>
        <w:rPr>
          <w:szCs w:val="24"/>
          <w:lang w:val="en-GB"/>
        </w:rPr>
        <w:t xml:space="preserve">He) by magnetic resonance (MR). Information on breastfeeding came from questionnaires applied in early childhood (age 1-4 years). We determined the association between breastfeeding and these measurements using linear regression, controlling for potential confounders. </w:t>
      </w:r>
    </w:p>
    <w:p>
      <w:pPr>
        <w:pStyle w:val="paragraph"/>
        <w:rPr>
          <w:szCs w:val="24"/>
          <w:lang w:val="en-GB"/>
        </w:rPr>
      </w:pPr>
      <w:proofErr w:type="gramStart"/>
      <w:r>
        <w:rPr>
          <w:b/>
          <w:szCs w:val="24"/>
          <w:lang w:val="en-GB"/>
        </w:rPr>
        <w:t>Results</w:t>
      </w:r>
      <w:r>
        <w:rPr>
          <w:szCs w:val="24"/>
          <w:lang w:val="en-GB"/>
        </w:rPr>
        <w:t>.</w:t>
      </w:r>
      <w:proofErr w:type="gramEnd"/>
      <w:r>
        <w:rPr>
          <w:szCs w:val="24"/>
          <w:lang w:val="en-GB"/>
        </w:rPr>
        <w:t xml:space="preserve"> We did not find significant evidence for an association between duration of breastfeeding and lung volumes or alveolar dimensions in the entire sample. In breastfed children of mothers with asthma, we observed larger lung volumes and larger average alveolar size than in non-breastfed children, but the differences did not reach significance levels.</w:t>
      </w:r>
    </w:p>
    <w:p>
      <w:pPr>
        <w:pStyle w:val="paragraph"/>
        <w:rPr>
          <w:szCs w:val="24"/>
          <w:lang w:val="en-GB"/>
        </w:rPr>
      </w:pPr>
      <w:proofErr w:type="gramStart"/>
      <w:r>
        <w:rPr>
          <w:b/>
          <w:szCs w:val="24"/>
          <w:lang w:val="en-GB"/>
        </w:rPr>
        <w:t>Conclusion</w:t>
      </w:r>
      <w:r>
        <w:rPr>
          <w:szCs w:val="24"/>
          <w:lang w:val="en-GB"/>
        </w:rPr>
        <w:t>.</w:t>
      </w:r>
      <w:proofErr w:type="gramEnd"/>
      <w:r>
        <w:rPr>
          <w:szCs w:val="24"/>
          <w:lang w:val="en-GB"/>
        </w:rPr>
        <w:t xml:space="preserve"> Confirmation of effects of breastfeeding on lung volumes would have important implications for public health. Further investigations with larger sample sizes are warranted.</w:t>
      </w:r>
    </w:p>
    <w:p>
      <w:pPr>
        <w:pStyle w:val="paragraph"/>
        <w:rPr>
          <w:szCs w:val="24"/>
          <w:lang w:val="en-GB"/>
        </w:rPr>
      </w:pPr>
      <w:r>
        <w:rPr>
          <w:b/>
          <w:szCs w:val="24"/>
          <w:lang w:val="en-GB"/>
        </w:rPr>
        <w:t>239 words of 300</w:t>
      </w:r>
    </w:p>
    <w:p>
      <w:pPr>
        <w:overflowPunct/>
        <w:autoSpaceDE/>
        <w:autoSpaceDN/>
        <w:adjustRightInd/>
        <w:spacing w:after="200" w:line="276" w:lineRule="auto"/>
        <w:textAlignment w:val="auto"/>
        <w:rPr>
          <w:rFonts w:eastAsiaTheme="majorEastAsia"/>
          <w:b/>
          <w:caps/>
          <w:kern w:val="28"/>
          <w:sz w:val="24"/>
          <w:szCs w:val="24"/>
          <w:lang w:eastAsia="en-US"/>
        </w:rPr>
      </w:pPr>
      <w:r>
        <w:rPr>
          <w:szCs w:val="24"/>
        </w:rPr>
        <w:br w:type="page"/>
      </w:r>
    </w:p>
    <w:p>
      <w:pPr>
        <w:pStyle w:val="Heading1"/>
        <w:rPr>
          <w:lang w:val="en-US"/>
        </w:rPr>
      </w:pPr>
      <w:r>
        <w:t>INTRODUCTION</w:t>
      </w:r>
    </w:p>
    <w:p>
      <w:pPr>
        <w:pStyle w:val="paragraph"/>
        <w:rPr>
          <w:szCs w:val="24"/>
          <w:lang w:val="en-GB"/>
        </w:rPr>
      </w:pPr>
      <w:r>
        <w:rPr>
          <w:szCs w:val="24"/>
          <w:lang w:val="en-GB"/>
        </w:rPr>
        <w:t>Breastfeeding has many beneficial effects for children and mothers.</w:t>
      </w:r>
      <w:hyperlink w:anchor="_ENREF_1" w:tooltip="Gartner, 2005 #8" w:history="1">
        <w:r>
          <w:rPr>
            <w:szCs w:val="24"/>
            <w:lang w:val="en-GB"/>
          </w:rPr>
          <w:fldChar w:fldCharType="begin"/>
        </w:r>
        <w:r>
          <w:rPr>
            <w:szCs w:val="24"/>
            <w:lang w:val="en-GB"/>
          </w:rPr>
          <w:instrText xml:space="preserve"> ADDIN EN.CITE &lt;EndNote&gt;&lt;Cite&gt;&lt;Author&gt;Gartner&lt;/Author&gt;&lt;Year&gt;2005&lt;/Year&gt;&lt;RecNum&gt;8&lt;/RecNum&gt;&lt;DisplayText&gt;&lt;style face="superscript"&gt;1&lt;/style&gt;&lt;/DisplayText&gt;&lt;record&gt;&lt;rec-number&gt;8&lt;/rec-number&gt;&lt;foreign-keys&gt;&lt;key app="EN" db-id="5xfvvd5d8rrztzedrtlv505wft5a9txfwp2x" timestamp="1284020148"&gt;8&lt;/key&gt;&lt;/foreign-keys&gt;&lt;ref-type name="Journal Article"&gt;17&lt;/ref-type&gt;&lt;contributors&gt;&lt;authors&gt;&lt;author&gt;Gartner, L. M.&lt;/author&gt;&lt;author&gt;Morton, J.&lt;/author&gt;&lt;author&gt;Lawrence, R. A.&lt;/author&gt;&lt;author&gt;Naylor, A. J.&lt;/author&gt;&lt;author&gt;O&amp;apos;Hare, D.&lt;/author&gt;&lt;author&gt;Schanler, R. J.&lt;/author&gt;&lt;author&gt;Eidelman, A. I.&lt;/author&gt;&lt;/authors&gt;&lt;/contributors&gt;&lt;titles&gt;&lt;title&gt;Breastfeeding and the use of human milk&lt;/title&gt;&lt;secondary-title&gt;Pediatrics&lt;/secondary-title&gt;&lt;/titles&gt;&lt;periodical&gt;&lt;full-title&gt;Pediatrics&lt;/full-title&gt;&lt;/periodical&gt;&lt;pages&gt;496-506&lt;/pages&gt;&lt;volume&gt;115&lt;/volume&gt;&lt;number&gt;2&lt;/number&gt;&lt;edition&gt;2005/02/03&lt;/edition&gt;&lt;keywords&gt;&lt;keyword&gt;*Breast Feeding/statistics &amp;amp; numerical data&lt;/keyword&gt;&lt;keyword&gt;Child Development&lt;/keyword&gt;&lt;keyword&gt;Communicable Disease Control&lt;/keyword&gt;&lt;keyword&gt;HIV Infections/transmission&lt;/keyword&gt;&lt;keyword&gt;Humans&lt;/keyword&gt;&lt;keyword&gt;Infant&lt;/keyword&gt;&lt;keyword&gt;Infant, Newborn&lt;/keyword&gt;&lt;keyword&gt;Infectious Disease Transmission, Vertical/prevention &amp;amp; control&lt;/keyword&gt;&lt;keyword&gt;*Milk, Human&lt;/keyword&gt;&lt;keyword&gt;Organizational Policy&lt;/keyword&gt;&lt;keyword&gt;Pediatrics&lt;/keyword&gt;&lt;keyword&gt;Physician&amp;apos;s Role&lt;/keyword&gt;&lt;keyword&gt;Societies, Medical&lt;/keyword&gt;&lt;keyword&gt;United States&lt;/keyword&gt;&lt;/keywords&gt;&lt;dates&gt;&lt;year&gt;2005&lt;/year&gt;&lt;pub-dates&gt;&lt;date&gt;Feb&lt;/date&gt;&lt;/pub-dates&gt;&lt;/dates&gt;&lt;isbn&gt;1098-4275 (Electronic)&amp;#xD;0031-4005 (Linking)&lt;/isbn&gt;&lt;accession-num&gt;15687461&lt;/accession-num&gt;&lt;urls&gt;&lt;related-urls&gt;&lt;url&gt;http://www.ncbi.nlm.nih.gov/entrez/query.fcgi?cmd=Retrieve&amp;amp;db=PubMed&amp;amp;dopt=Citation&amp;amp;list_uids=15687461&lt;/url&gt;&lt;/related-urls&gt;&lt;/urls&gt;&lt;electronic-resource-num&gt;115/2/496 [pii]&amp;#xD;10.1542/peds.2004-2491&lt;/electronic-resource-num&gt;&lt;language&gt;eng&lt;/language&gt;&lt;/record&gt;&lt;/Cite&gt;&lt;/EndNote&gt;</w:instrText>
        </w:r>
        <w:r>
          <w:rPr>
            <w:szCs w:val="24"/>
            <w:lang w:val="en-GB"/>
          </w:rPr>
          <w:fldChar w:fldCharType="separate"/>
        </w:r>
        <w:r>
          <w:rPr>
            <w:noProof/>
            <w:szCs w:val="24"/>
            <w:vertAlign w:val="superscript"/>
            <w:lang w:val="en-GB"/>
          </w:rPr>
          <w:t>1</w:t>
        </w:r>
        <w:r>
          <w:rPr>
            <w:szCs w:val="24"/>
            <w:lang w:val="en-GB"/>
          </w:rPr>
          <w:fldChar w:fldCharType="end"/>
        </w:r>
      </w:hyperlink>
      <w:r>
        <w:rPr>
          <w:szCs w:val="24"/>
          <w:lang w:val="en-GB"/>
        </w:rPr>
        <w:t xml:space="preserve"> The impact on respiratory health is, however, less clear. Studies have shown that breastfed children have fewer and less severe respiratory infections than their non-breastfed peers.</w:t>
      </w:r>
      <w:hyperlink w:anchor="_ENREF_2" w:tooltip="Duijts, 2010 #147" w:history="1">
        <w:r>
          <w:rPr>
            <w:szCs w:val="24"/>
            <w:lang w:val="en-GB"/>
          </w:rPr>
          <w:fldChar w:fldCharType="begin">
            <w:fldData xml:space="preserve">PEVuZE5vdGU+PENpdGU+PEF1dGhvcj5EdWlqdHM8L0F1dGhvcj48WWVhcj4yMDEwPC9ZZWFyPjxS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==
</w:fldData>
          </w:fldChar>
        </w:r>
        <w:r>
          <w:rPr>
            <w:szCs w:val="24"/>
            <w:lang w:val="en-GB"/>
          </w:rPr>
          <w:instrText xml:space="preserve"> ADDIN EN.CITE </w:instrText>
        </w:r>
        <w:r>
          <w:rPr>
            <w:szCs w:val="24"/>
            <w:lang w:val="en-GB"/>
          </w:rPr>
          <w:fldChar w:fldCharType="begin">
            <w:fldData xml:space="preserve">PEVuZE5vdGU+PENpdGU+PEF1dGhvcj5EdWlqdHM8L0F1dGhvcj48WWVhcj4yMDEwPC9ZZWFyPjxS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==
</w:fldData>
          </w:fldChar>
        </w:r>
        <w:r>
          <w:rPr>
            <w:szCs w:val="24"/>
            <w:lang w:val="en-GB"/>
          </w:rPr>
          <w:instrText xml:space="preserve"> ADDIN EN.CITE.DATA </w:instrText>
        </w:r>
        <w:r>
          <w:rPr>
            <w:szCs w:val="24"/>
            <w:lang w:val="en-GB"/>
          </w:rPr>
        </w:r>
        <w:r>
          <w:rPr>
            <w:szCs w:val="24"/>
            <w:lang w:val="en-GB"/>
          </w:rPr>
          <w:fldChar w:fldCharType="end"/>
        </w:r>
        <w:r>
          <w:rPr>
            <w:szCs w:val="24"/>
            <w:lang w:val="en-GB"/>
          </w:rPr>
        </w:r>
        <w:r>
          <w:rPr>
            <w:szCs w:val="24"/>
            <w:lang w:val="en-GB"/>
          </w:rPr>
          <w:fldChar w:fldCharType="separate"/>
        </w:r>
        <w:r>
          <w:rPr>
            <w:noProof/>
            <w:szCs w:val="24"/>
            <w:vertAlign w:val="superscript"/>
            <w:lang w:val="en-GB"/>
          </w:rPr>
          <w:t>2-5</w:t>
        </w:r>
        <w:r>
          <w:rPr>
            <w:szCs w:val="24"/>
            <w:lang w:val="en-GB"/>
          </w:rPr>
          <w:fldChar w:fldCharType="end"/>
        </w:r>
      </w:hyperlink>
      <w:r>
        <w:rPr>
          <w:szCs w:val="24"/>
          <w:lang w:val="en-GB"/>
        </w:rPr>
        <w:t xml:space="preserve"> The influence of breastfeeding on lung development has been investigated by few researchers, with mixed results.</w:t>
      </w:r>
      <w:hyperlink w:anchor="_ENREF_6" w:tooltip="Guilbert, 2007 #20" w:history="1">
        <w:r>
          <w:rPr>
            <w:szCs w:val="24"/>
            <w:lang w:val="en-GB"/>
          </w:rPr>
          <w:fldChar w:fldCharType="begin">
            <w:fldData xml:space="preserve">PEVuZE5vdGU+PENpdGU+PEF1dGhvcj5HdWlsYmVydDwvQXV0aG9yPjxZZWFyPjIwMDc8L1llYXI+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</w:fldData>
          </w:fldChar>
        </w:r>
        <w:r>
          <w:rPr>
            <w:szCs w:val="24"/>
            <w:lang w:val="en-GB"/>
          </w:rPr>
          <w:instrText xml:space="preserve"> ADDIN EN.CITE </w:instrText>
        </w:r>
        <w:r>
          <w:rPr>
            <w:szCs w:val="24"/>
            <w:lang w:val="en-GB"/>
          </w:rPr>
          <w:fldChar w:fldCharType="begin">
            <w:fldData xml:space="preserve">PEVuZE5vdGU+PENpdGU+PEF1dGhvcj5HdWlsYmVydDwvQXV0aG9yPjxZZWFyPjIwMDc8L1llYXI+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</w:fldData>
          </w:fldChar>
        </w:r>
        <w:r>
          <w:rPr>
            <w:szCs w:val="24"/>
            <w:lang w:val="en-GB"/>
          </w:rPr>
          <w:instrText xml:space="preserve"> ADDIN EN.CITE.DATA </w:instrText>
        </w:r>
        <w:r>
          <w:rPr>
            <w:szCs w:val="24"/>
            <w:lang w:val="en-GB"/>
          </w:rPr>
        </w:r>
        <w:r>
          <w:rPr>
            <w:szCs w:val="24"/>
            <w:lang w:val="en-GB"/>
          </w:rPr>
          <w:fldChar w:fldCharType="end"/>
        </w:r>
        <w:r>
          <w:rPr>
            <w:szCs w:val="24"/>
            <w:lang w:val="en-GB"/>
          </w:rPr>
        </w:r>
        <w:r>
          <w:rPr>
            <w:szCs w:val="24"/>
            <w:lang w:val="en-GB"/>
          </w:rPr>
          <w:fldChar w:fldCharType="separate"/>
        </w:r>
        <w:r>
          <w:rPr>
            <w:noProof/>
            <w:szCs w:val="24"/>
            <w:vertAlign w:val="superscript"/>
            <w:lang w:val="en-GB"/>
          </w:rPr>
          <w:t>6-11</w:t>
        </w:r>
        <w:r>
          <w:rPr>
            <w:szCs w:val="24"/>
            <w:lang w:val="en-GB"/>
          </w:rPr>
          <w:fldChar w:fldCharType="end"/>
        </w:r>
      </w:hyperlink>
      <w:r>
        <w:rPr>
          <w:szCs w:val="24"/>
          <w:lang w:val="en-GB"/>
        </w:rPr>
        <w:t xml:space="preserve"> Most studies reported larger normalized lung volumes in breastfed children, usually higher forced vital capacity (FVC) or forced expiratory volume at 1 second (FEV</w:t>
      </w:r>
      <w:r>
        <w:rPr>
          <w:szCs w:val="24"/>
          <w:vertAlign w:val="subscript"/>
          <w:lang w:val="en-GB"/>
        </w:rPr>
        <w:t>1</w:t>
      </w:r>
      <w:r>
        <w:rPr>
          <w:szCs w:val="24"/>
          <w:lang w:val="en-GB"/>
        </w:rPr>
        <w:t>).</w:t>
      </w:r>
      <w:r>
        <w:rPr>
          <w:szCs w:val="24"/>
          <w:lang w:val="en-GB"/>
        </w:rPr>
        <w:fldChar w:fldCharType="begin">
          <w:fldData xml:space="preserve">PEVuZE5vdGU+PENpdGU+PEF1dGhvcj5HdWlsYmVydDwvQXV0aG9yPjxZZWFyPjIwMDc8L1llYXI+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</w:fldData>
        </w:fldChar>
      </w:r>
      <w:r>
        <w:rPr>
          <w:szCs w:val="24"/>
          <w:lang w:val="en-GB"/>
        </w:rPr>
        <w:instrText xml:space="preserve"> ADDIN EN.CITE </w:instrText>
      </w:r>
      <w:r>
        <w:rPr>
          <w:szCs w:val="24"/>
          <w:lang w:val="en-GB"/>
        </w:rPr>
        <w:fldChar w:fldCharType="begin">
          <w:fldData xml:space="preserve">PEVuZE5vdGU+PENpdGU+PEF1dGhvcj5HdWlsYmVydDwvQXV0aG9yPjxZZWFyPjIwMDc8L1llYXI+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</w:fldData>
        </w:fldChar>
      </w:r>
      <w:r>
        <w:rPr>
          <w:szCs w:val="24"/>
          <w:lang w:val="en-GB"/>
        </w:rPr>
        <w:instrText xml:space="preserve"> ADDIN EN.CITE.DATA </w:instrText>
      </w:r>
      <w:r>
        <w:rPr>
          <w:szCs w:val="24"/>
          <w:lang w:val="en-GB"/>
        </w:rPr>
      </w:r>
      <w:r>
        <w:rPr>
          <w:szCs w:val="24"/>
          <w:lang w:val="en-GB"/>
        </w:rPr>
        <w:fldChar w:fldCharType="end"/>
      </w:r>
      <w:r>
        <w:rPr>
          <w:szCs w:val="24"/>
          <w:lang w:val="en-GB"/>
        </w:rPr>
      </w:r>
      <w:r>
        <w:rPr>
          <w:szCs w:val="24"/>
          <w:lang w:val="en-GB"/>
        </w:rPr>
        <w:fldChar w:fldCharType="separate"/>
      </w:r>
      <w:hyperlink w:anchor="_ENREF_6" w:tooltip="Guilbert, 2007 #20" w:history="1">
        <w:r>
          <w:rPr>
            <w:noProof/>
            <w:szCs w:val="24"/>
            <w:vertAlign w:val="superscript"/>
            <w:lang w:val="en-GB"/>
          </w:rPr>
          <w:t>6</w:t>
        </w:r>
      </w:hyperlink>
      <w:r>
        <w:rPr>
          <w:noProof/>
          <w:szCs w:val="24"/>
          <w:vertAlign w:val="superscript"/>
          <w:lang w:val="en-GB"/>
        </w:rPr>
        <w:t xml:space="preserve"> </w:t>
      </w:r>
      <w:hyperlink w:anchor="_ENREF_8" w:tooltip="Nagel, 2009 #17" w:history="1">
        <w:r>
          <w:rPr>
            <w:noProof/>
            <w:szCs w:val="24"/>
            <w:vertAlign w:val="superscript"/>
            <w:lang w:val="en-GB"/>
          </w:rPr>
          <w:t>8-11</w:t>
        </w:r>
      </w:hyperlink>
      <w:r>
        <w:rPr>
          <w:szCs w:val="24"/>
          <w:lang w:val="en-GB"/>
        </w:rPr>
        <w:fldChar w:fldCharType="end"/>
      </w:r>
      <w:r>
        <w:rPr>
          <w:szCs w:val="24"/>
          <w:lang w:val="en-GB"/>
        </w:rPr>
        <w:t xml:space="preserve"> In a recent study, we found that children breastfed over 3 months had higher forced mid-expiratory flows (FEF</w:t>
      </w:r>
      <w:r>
        <w:rPr>
          <w:szCs w:val="24"/>
          <w:vertAlign w:val="subscript"/>
          <w:lang w:val="en-GB"/>
        </w:rPr>
        <w:t>50</w:t>
      </w:r>
      <w:r>
        <w:rPr>
          <w:szCs w:val="24"/>
          <w:lang w:val="en-GB"/>
        </w:rPr>
        <w:t>) at school-age.</w:t>
      </w:r>
      <w:hyperlink w:anchor="_ENREF_12" w:tooltip="Dogaru, 2012 #110" w:history="1">
        <w:r>
          <w:rPr>
            <w:szCs w:val="24"/>
            <w:lang w:val="en-GB"/>
          </w:rPr>
          <w:fldChar w:fldCharType="begin"/>
        </w:r>
        <w:r>
          <w:rPr>
            <w:szCs w:val="24"/>
            <w:lang w:val="en-GB"/>
          </w:rPr>
          <w:instrText xml:space="preserve"> ADDIN EN.CITE &lt;EndNote&gt;&lt;Cite&gt;&lt;Author&gt;Dogaru&lt;/Author&gt;&lt;Year&gt;2012&lt;/Year&gt;&lt;RecNum&gt;110&lt;/RecNum&gt;&lt;DisplayText&gt;&lt;style face="superscript"&gt;12&lt;/style&gt;&lt;/DisplayText&gt;&lt;record&gt;&lt;rec-number&gt;110&lt;/rec-number&gt;&lt;foreign-keys&gt;&lt;key app="EN" db-id="5xfvvd5d8rrztzedrtlv505wft5a9txfwp2x" timestamp="1328518593"&gt;110&lt;/key&gt;&lt;/foreign-keys&gt;&lt;ref-type name="Journal Article"&gt;17&lt;/ref-type&gt;&lt;contributors&gt;&lt;authors&gt;&lt;author&gt;Dogaru, Cristian M.&lt;/author&gt;&lt;author&gt;Strippoli, Marie-Pierre F.&lt;/author&gt;&lt;author&gt;Spycher, Ben D.&lt;/author&gt;&lt;author&gt;Frey, Urs&lt;/author&gt;&lt;author&gt;Beardsmore, Caroline S.&lt;/author&gt;&lt;author&gt;Silverman, Michael&lt;/author&gt;&lt;author&gt;Kuehni, Claudia E.&lt;/author&gt;&lt;/authors&gt;&lt;/contributors&gt;&lt;titles&gt;&lt;title&gt;Breastfeeding and Lung Function at School-Age: Does Maternal Asthma Modify the Effect?&lt;/title&gt;&lt;secondary-title&gt;Am J Respir Crit Care Med&lt;/secondary-title&gt;&lt;/titles&gt;&lt;periodical&gt;&lt;full-title&gt;Am J Respir Crit Care Med&lt;/full-title&gt;&lt;/periodical&gt;&lt;pages&gt;&lt;style face="normal" font="default" charset="238" size="100%"&gt;874-80&lt;/style&gt;&lt;/pages&gt;&lt;volume&gt;&lt;style face="normal" font="default" charset="238" size="100%"&gt;185&lt;/style&gt;&lt;/volume&gt;&lt;number&gt;&lt;style face="normal" font="default" charset="238" size="100%"&gt;8&lt;/style&gt;&lt;/number&gt;&lt;dates&gt;&lt;year&gt;2012&lt;/year&gt;&lt;pub-dates&gt;&lt;date&gt;February 3, 2012&lt;/date&gt;&lt;/pub-dates&gt;&lt;/dates&gt;&lt;urls&gt;&lt;related-urls&gt;&lt;url&gt;http://ajrccm.atsjournals.org/content/early/2012/02/02/rccm.201108-1490OC.abstract&lt;/url&gt;&lt;/related-urls&gt;&lt;/urls&gt;&lt;electronic-resource-num&gt;10.1164/rccm.201108-1490OC&lt;/electronic-resource-num&gt;&lt;/record&gt;&lt;/Cite&gt;&lt;/EndNote&gt;</w:instrText>
        </w:r>
        <w:r>
          <w:rPr>
            <w:szCs w:val="24"/>
            <w:lang w:val="en-GB"/>
          </w:rPr>
          <w:fldChar w:fldCharType="separate"/>
        </w:r>
        <w:r>
          <w:rPr>
            <w:noProof/>
            <w:szCs w:val="24"/>
            <w:vertAlign w:val="superscript"/>
            <w:lang w:val="en-GB"/>
          </w:rPr>
          <w:t>12</w:t>
        </w:r>
        <w:r>
          <w:rPr>
            <w:szCs w:val="24"/>
            <w:lang w:val="en-GB"/>
          </w:rPr>
          <w:fldChar w:fldCharType="end"/>
        </w:r>
      </w:hyperlink>
      <w:r>
        <w:rPr>
          <w:szCs w:val="24"/>
          <w:lang w:val="en-GB"/>
        </w:rPr>
        <w:t xml:space="preserve"> There was also evidence of an effect modification by maternal asthma: in children whose mothers had asthma, the increase in FEF</w:t>
      </w:r>
      <w:r>
        <w:rPr>
          <w:szCs w:val="24"/>
          <w:vertAlign w:val="subscript"/>
          <w:lang w:val="en-GB"/>
        </w:rPr>
        <w:t>50</w:t>
      </w:r>
      <w:r>
        <w:rPr>
          <w:szCs w:val="24"/>
          <w:lang w:val="en-GB"/>
        </w:rPr>
        <w:t xml:space="preserve"> was greater and accompanied by increased FEV</w:t>
      </w:r>
      <w:r>
        <w:rPr>
          <w:szCs w:val="24"/>
          <w:vertAlign w:val="subscript"/>
          <w:lang w:val="en-GB"/>
        </w:rPr>
        <w:t xml:space="preserve">1 </w:t>
      </w:r>
      <w:r>
        <w:rPr>
          <w:szCs w:val="24"/>
          <w:lang w:val="en-GB"/>
        </w:rPr>
        <w:t>and FVC.</w:t>
      </w:r>
      <w:hyperlink w:anchor="_ENREF_12" w:tooltip="Dogaru, 2012 #110" w:history="1">
        <w:r>
          <w:rPr>
            <w:szCs w:val="24"/>
            <w:lang w:val="en-GB"/>
          </w:rPr>
          <w:fldChar w:fldCharType="begin"/>
        </w:r>
        <w:r>
          <w:rPr>
            <w:szCs w:val="24"/>
            <w:lang w:val="en-GB"/>
          </w:rPr>
          <w:instrText xml:space="preserve"> ADDIN EN.CITE &lt;EndNote&gt;&lt;Cite&gt;&lt;Author&gt;Dogaru&lt;/Author&gt;&lt;Year&gt;2012&lt;/Year&gt;&lt;RecNum&gt;110&lt;/RecNum&gt;&lt;DisplayText&gt;&lt;style face="superscript"&gt;12&lt;/style&gt;&lt;/DisplayText&gt;&lt;record&gt;&lt;rec-number&gt;110&lt;/rec-number&gt;&lt;foreign-keys&gt;&lt;key app="EN" db-id="5xfvvd5d8rrztzedrtlv505wft5a9txfwp2x" timestamp="1328518593"&gt;110&lt;/key&gt;&lt;/foreign-keys&gt;&lt;ref-type name="Journal Article"&gt;17&lt;/ref-type&gt;&lt;contributors&gt;&lt;authors&gt;&lt;author&gt;Dogaru, Cristian M.&lt;/author&gt;&lt;author&gt;Strippoli, Marie-Pierre F.&lt;/author&gt;&lt;author&gt;Spycher, Ben D.&lt;/author&gt;&lt;author&gt;Frey, Urs&lt;/author&gt;&lt;author&gt;Beardsmore, Caroline S.&lt;/author&gt;&lt;author&gt;Silverman, Michael&lt;/author&gt;&lt;author&gt;Kuehni, Claudia E.&lt;/author&gt;&lt;/authors&gt;&lt;/contributors&gt;&lt;titles&gt;&lt;title&gt;Breastfeeding and Lung Function at School-Age: Does Maternal Asthma Modify the Effect?&lt;/title&gt;&lt;secondary-title&gt;Am J Respir Crit Care Med&lt;/secondary-title&gt;&lt;/titles&gt;&lt;periodical&gt;&lt;full-title&gt;Am J Respir Crit Care Med&lt;/full-title&gt;&lt;/periodical&gt;&lt;pages&gt;&lt;style face="normal" font="default" charset="238" size="100%"&gt;874-80&lt;/style&gt;&lt;/pages&gt;&lt;volume&gt;&lt;style face="normal" font="default" charset="238" size="100%"&gt;185&lt;/style&gt;&lt;/volume&gt;&lt;number&gt;&lt;style face="normal" font="default" charset="238" size="100%"&gt;8&lt;/style&gt;&lt;/number&gt;&lt;dates&gt;&lt;year&gt;2012&lt;/year&gt;&lt;pub-dates&gt;&lt;date&gt;February 3, 2012&lt;/date&gt;&lt;/pub-dates&gt;&lt;/dates&gt;&lt;urls&gt;&lt;related-urls&gt;&lt;url&gt;http://ajrccm.atsjournals.org/content/early/2012/02/02/rccm.201108-1490OC.abstract&lt;/url&gt;&lt;/related-urls&gt;&lt;/urls&gt;&lt;electronic-resource-num&gt;10.1164/rccm.201108-1490OC&lt;/electronic-resource-num&gt;&lt;/record&gt;&lt;/Cite&gt;&lt;/EndNote&gt;</w:instrText>
        </w:r>
        <w:r>
          <w:rPr>
            <w:szCs w:val="24"/>
            <w:lang w:val="en-GB"/>
          </w:rPr>
          <w:fldChar w:fldCharType="separate"/>
        </w:r>
        <w:r>
          <w:rPr>
            <w:noProof/>
            <w:szCs w:val="24"/>
            <w:vertAlign w:val="superscript"/>
            <w:lang w:val="en-GB"/>
          </w:rPr>
          <w:t>12</w:t>
        </w:r>
        <w:r>
          <w:rPr>
            <w:szCs w:val="24"/>
            <w:lang w:val="en-GB"/>
          </w:rPr>
          <w:fldChar w:fldCharType="end"/>
        </w:r>
      </w:hyperlink>
    </w:p>
    <w:p>
      <w:pPr>
        <w:pStyle w:val="paragraph"/>
        <w:rPr>
          <w:szCs w:val="24"/>
          <w:lang w:val="en-GB"/>
        </w:rPr>
      </w:pPr>
      <w:r>
        <w:rPr>
          <w:szCs w:val="24"/>
          <w:lang w:val="en-GB"/>
        </w:rPr>
        <w:t xml:space="preserve">From these studies, it remains unclear if the reported increase of volumes with breastfeeding involves different lung compartments proportionally. For instance, increased lung volumes might be explained by more alveoli or by larger alveoli due to structural differences or hyperinflation. Proportional increases in all lung volumes would suggest genuinely larger lungs, while increases limited to residual volume (RV), functional residual capacity (FRC) and total lung capacity (TLC) would suggest the presence of hyperinflation. We used the novel technique of </w:t>
      </w:r>
      <w:r>
        <w:rPr>
          <w:szCs w:val="24"/>
          <w:vertAlign w:val="superscript"/>
          <w:lang w:val="en-GB"/>
        </w:rPr>
        <w:t>3</w:t>
      </w:r>
      <w:r>
        <w:rPr>
          <w:szCs w:val="24"/>
          <w:lang w:val="en-GB"/>
        </w:rPr>
        <w:t>He MR, which measures freedom of gas diffusion in alveolar-</w:t>
      </w:r>
      <w:proofErr w:type="spellStart"/>
      <w:r>
        <w:rPr>
          <w:szCs w:val="24"/>
          <w:lang w:val="en-GB"/>
        </w:rPr>
        <w:t>acinar</w:t>
      </w:r>
      <w:proofErr w:type="spellEnd"/>
      <w:r>
        <w:rPr>
          <w:szCs w:val="24"/>
          <w:lang w:val="en-GB"/>
        </w:rPr>
        <w:t xml:space="preserve"> compartments and provides a surrogate measure of alveolar size, to determine whether the reported increase in lung volume is associated with proportionately increased alveolar size (suggesting lung growth) or disproportionately increased alveolar size (suggesting hyperinflation). Using this technique, we recently reported evidence for continued </w:t>
      </w:r>
      <w:proofErr w:type="spellStart"/>
      <w:r>
        <w:rPr>
          <w:szCs w:val="24"/>
          <w:lang w:val="en-GB"/>
        </w:rPr>
        <w:t>alveolarization</w:t>
      </w:r>
      <w:proofErr w:type="spellEnd"/>
      <w:r>
        <w:rPr>
          <w:szCs w:val="24"/>
          <w:lang w:val="en-GB"/>
        </w:rPr>
        <w:t xml:space="preserve"> throughout childhood and adolescence </w:t>
      </w:r>
      <w:hyperlink w:anchor="_ENREF_13" w:tooltip="Narayanan, 2012 #113" w:history="1">
        <w:r>
          <w:rPr>
            <w:szCs w:val="24"/>
            <w:lang w:val="en-GB"/>
          </w:rPr>
          <w:fldChar w:fldCharType="begin"/>
        </w:r>
        <w:r>
          <w:rPr>
            <w:szCs w:val="24"/>
            <w:lang w:val="en-GB"/>
          </w:rPr>
          <w:instrText xml:space="preserve"> ADDIN EN.CITE &lt;EndNote&gt;&lt;Cite&gt;&lt;Author&gt;Narayanan&lt;/Author&gt;&lt;Year&gt;2012&lt;/Year&gt;&lt;RecNum&gt;113&lt;/RecNum&gt;&lt;DisplayText&gt;&lt;style face="superscript"&gt;13&lt;/style&gt;&lt;/DisplayText&gt;&lt;record&gt;&lt;rec-number&gt;113&lt;/rec-number&gt;&lt;foreign-keys&gt;&lt;key app="EN" db-id="5xfvvd5d8rrztzedrtlv505wft5a9txfwp2x" timestamp="1330605577"&gt;113&lt;/key&gt;&lt;/foreign-keys&gt;&lt;ref-type name="Journal Article"&gt;17&lt;/ref-type&gt;&lt;contributors&gt;&lt;authors&gt;&lt;author&gt;Narayanan, M.&lt;/author&gt;&lt;author&gt;Owers-Bradley, J.&lt;/author&gt;&lt;author&gt;Beardsmore, C. S.&lt;/author&gt;&lt;author&gt;Mada, M.&lt;/author&gt;&lt;author&gt;Ball, I.&lt;/author&gt;&lt;author&gt;Garipov, R.&lt;/author&gt;&lt;author&gt;Panesar, K. S.&lt;/author&gt;&lt;author&gt;Kuehni, C. E.&lt;/author&gt;&lt;author&gt;Spycher, B. D.&lt;/author&gt;&lt;author&gt;Williams, S. E.&lt;/author&gt;&lt;author&gt;Silverman, M.&lt;/author&gt;&lt;/authors&gt;&lt;/contributors&gt;&lt;auth-address&gt;Department of Infection, Immunity and Inflammation, University of Leicester, United Kingdom. mn87@leicester.ac.uk&lt;/auth-address&gt;&lt;titles&gt;&lt;title&gt;Alveolarization continues during childhood and adolescence: new evidence from helium-3 magnetic resonance&lt;/title&gt;&lt;secondary-title&gt;Am J Respir Crit Care Med&lt;/secondary-title&gt;&lt;alt-title&gt;American journal of respiratory and critical care medicine&lt;/alt-title&gt;&lt;/titles&gt;&lt;periodical&gt;&lt;full-title&gt;Am J Respir Crit Care Med&lt;/full-title&gt;&lt;/periodical&gt;&lt;alt-periodical&gt;&lt;full-title&gt;American Journal of Respiratory and Critical Care Medicine&lt;/full-title&gt;&lt;/alt-periodical&gt;&lt;pages&gt;186-91&lt;/pages&gt;&lt;volume&gt;185&lt;/volume&gt;&lt;number&gt;2&lt;/number&gt;&lt;edition&gt;2011/11/11&lt;/edition&gt;&lt;dates&gt;&lt;year&gt;2012&lt;/year&gt;&lt;pub-dates&gt;&lt;date&gt;Jan 15&lt;/date&gt;&lt;/pub-dates&gt;&lt;/dates&gt;&lt;isbn&gt;1535-4970 (Electronic)&amp;#xD;1073-449X (Linking)&lt;/isbn&gt;&lt;accession-num&gt;22071328&lt;/accession-num&gt;&lt;urls&gt;&lt;/urls&gt;&lt;electronic-resource-num&gt;10.1164/rccm.201107-1348OC&lt;/electronic-resource-num&gt;&lt;remote-database-provider&gt;NLM&lt;/remote-database-provider&gt;&lt;language&gt;eng&lt;/language&gt;&lt;/record&gt;&lt;/Cite&gt;&lt;/EndNote&gt;</w:instrText>
        </w:r>
        <w:r>
          <w:rPr>
            <w:szCs w:val="24"/>
            <w:lang w:val="en-GB"/>
          </w:rPr>
          <w:fldChar w:fldCharType="separate"/>
        </w:r>
        <w:r>
          <w:rPr>
            <w:noProof/>
            <w:szCs w:val="24"/>
            <w:vertAlign w:val="superscript"/>
            <w:lang w:val="en-GB"/>
          </w:rPr>
          <w:t>13</w:t>
        </w:r>
        <w:r>
          <w:rPr>
            <w:szCs w:val="24"/>
            <w:lang w:val="en-GB"/>
          </w:rPr>
          <w:fldChar w:fldCharType="end"/>
        </w:r>
      </w:hyperlink>
      <w:r>
        <w:rPr>
          <w:szCs w:val="24"/>
          <w:lang w:val="en-GB"/>
        </w:rPr>
        <w:t xml:space="preserve"> and evidence for catch-up </w:t>
      </w:r>
      <w:proofErr w:type="spellStart"/>
      <w:r>
        <w:rPr>
          <w:szCs w:val="24"/>
          <w:lang w:val="en-GB"/>
        </w:rPr>
        <w:t>alveolarization</w:t>
      </w:r>
      <w:proofErr w:type="spellEnd"/>
      <w:r>
        <w:rPr>
          <w:szCs w:val="24"/>
          <w:lang w:val="en-GB"/>
        </w:rPr>
        <w:t xml:space="preserve"> in ex-preterm children.</w:t>
      </w:r>
      <w:hyperlink w:anchor="_ENREF_14" w:tooltip="Narayanan, 2013 #174" w:history="1">
        <w:r>
          <w:rPr>
            <w:szCs w:val="24"/>
            <w:lang w:val="en-GB"/>
          </w:rPr>
          <w:fldChar w:fldCharType="begin"/>
        </w:r>
        <w:r>
          <w:rPr>
            <w:szCs w:val="24"/>
            <w:lang w:val="en-GB"/>
          </w:rPr>
          <w:instrText xml:space="preserve"> ADDIN EN.CITE &lt;EndNote&gt;&lt;Cite&gt;&lt;Author&gt;Narayanan&lt;/Author&gt;&lt;Year&gt;2013&lt;/Year&gt;&lt;RecNum&gt;174&lt;/RecNum&gt;&lt;DisplayText&gt;&lt;style face="superscript"&gt;14&lt;/style&gt;&lt;/DisplayText&gt;&lt;record&gt;&lt;rec-number&gt;174&lt;/rec-number&gt;&lt;foreign-keys&gt;&lt;key app="EN" db-id="5xfvvd5d8rrztzedrtlv505wft5a9txfwp2x" timestamp="1363338743"&gt;174&lt;/key&gt;&lt;/foreign-keys&gt;&lt;ref-type name="Journal Article"&gt;17&lt;/ref-type&gt;&lt;contributors&gt;&lt;authors&gt;&lt;author&gt;Narayanan, Manjith&lt;/author&gt;&lt;author&gt;Beardsmore, Caroline S.&lt;/author&gt;&lt;author&gt;Owers-Bradley, John&lt;/author&gt;&lt;author&gt;Dogaru, Cristian Mihai&lt;/author&gt;&lt;author&gt;Mada, Marius&lt;/author&gt;&lt;author&gt;Ball, Iain&lt;/author&gt;&lt;author&gt;Garipov, Ruslan R.&lt;/author&gt;&lt;author&gt;Kuehni, Claudia E.&lt;/author&gt;&lt;author&gt;Spycher, Ben D.&lt;/author&gt;&lt;author&gt;Silverman, Michael&lt;/author&gt;&lt;/authors&gt;&lt;/contributors&gt;&lt;titles&gt;&lt;title&gt;Catch up Alveolarization in Ex-Preterm Children: Evidence from 3He Magnetic Resonance&lt;/title&gt;&lt;secondary-title&gt;Am J Respir Crit Care Med&lt;/secondary-title&gt;&lt;/titles&gt;&lt;periodical&gt;&lt;full-title&gt;Am J Respir Crit Care Med&lt;/full-title&gt;&lt;/periodical&gt;&lt;pages&gt;1104-9&lt;/pages&gt;&lt;volume&gt;&lt;style face="normal" font="default" charset="238" size="100%"&gt;187&lt;/style&gt;&lt;/volume&gt;&lt;number&gt;&lt;style face="normal" font="default" charset="238" size="100%"&gt;10&lt;/style&gt;&lt;/number&gt;&lt;dates&gt;&lt;year&gt;2013&lt;/year&gt;&lt;pub-dates&gt;&lt;date&gt;March 14, 2013&lt;/date&gt;&lt;/pub-dates&gt;&lt;/dates&gt;&lt;urls&gt;&lt;related-urls&gt;&lt;url&gt;http://ajrccm.atsjournals.org/content/early/2013/03/13/rccm.201210-1850OC.abstract&lt;/url&gt;&lt;/related-urls&gt;&lt;/urls&gt;&lt;electronic-resource-num&gt;10.1164/rccm.201210-1850OC&lt;/electronic-resource-num&gt;&lt;/record&gt;&lt;/Cite&gt;&lt;/EndNote&gt;</w:instrText>
        </w:r>
        <w:r>
          <w:rPr>
            <w:szCs w:val="24"/>
            <w:lang w:val="en-GB"/>
          </w:rPr>
          <w:fldChar w:fldCharType="separate"/>
        </w:r>
        <w:r>
          <w:rPr>
            <w:noProof/>
            <w:szCs w:val="24"/>
            <w:vertAlign w:val="superscript"/>
            <w:lang w:val="en-GB"/>
          </w:rPr>
          <w:t>14</w:t>
        </w:r>
        <w:r>
          <w:rPr>
            <w:szCs w:val="24"/>
            <w:lang w:val="en-GB"/>
          </w:rPr>
          <w:fldChar w:fldCharType="end"/>
        </w:r>
      </w:hyperlink>
      <w:r>
        <w:rPr>
          <w:szCs w:val="24"/>
          <w:lang w:val="en-GB"/>
        </w:rPr>
        <w:t xml:space="preserve"> We have now reanalysed this dataset to investigate the association between breastfeeding and </w:t>
      </w:r>
      <w:proofErr w:type="spellStart"/>
      <w:r>
        <w:rPr>
          <w:szCs w:val="24"/>
          <w:lang w:val="en-GB"/>
        </w:rPr>
        <w:t>plethysmographic</w:t>
      </w:r>
      <w:proofErr w:type="spellEnd"/>
      <w:r>
        <w:rPr>
          <w:szCs w:val="24"/>
          <w:lang w:val="en-GB"/>
        </w:rPr>
        <w:t xml:space="preserve"> lung volumes and alveolar dimensions. No previous studies have investigated the effect of breastfeeding on these measurements. </w:t>
      </w:r>
    </w:p>
    <w:p>
      <w:pPr>
        <w:pStyle w:val="paragraph"/>
        <w:rPr>
          <w:szCs w:val="24"/>
          <w:lang w:val="en-GB"/>
        </w:rPr>
      </w:pPr>
      <w:r>
        <w:rPr>
          <w:szCs w:val="24"/>
          <w:lang w:val="en-GB"/>
        </w:rPr>
        <w:t xml:space="preserve">The aims of our study were thus to determine (1) whether </w:t>
      </w:r>
      <w:proofErr w:type="spellStart"/>
      <w:r>
        <w:rPr>
          <w:szCs w:val="24"/>
          <w:lang w:val="en-GB"/>
        </w:rPr>
        <w:t>plethysmographic</w:t>
      </w:r>
      <w:proofErr w:type="spellEnd"/>
      <w:r>
        <w:rPr>
          <w:szCs w:val="24"/>
          <w:lang w:val="en-GB"/>
        </w:rPr>
        <w:t xml:space="preserve"> lung volumes and alveolar size are associated with duration of breastfeeding and (2) whether the potential association between breastfeeding and lung volumes differs depending on mother’s history of asthma.</w:t>
      </w:r>
      <w:r>
        <w:rPr>
          <w:szCs w:val="24"/>
        </w:rPr>
        <w:br w:type="page"/>
      </w:r>
    </w:p>
    <w:p>
      <w:pPr>
        <w:pStyle w:val="Heading1"/>
      </w:pPr>
      <w:r>
        <w:t>Materials and Methods</w:t>
      </w:r>
    </w:p>
    <w:p>
      <w:pPr>
        <w:pStyle w:val="paragraph"/>
        <w:rPr>
          <w:szCs w:val="24"/>
          <w:lang w:val="en-GB"/>
        </w:rPr>
      </w:pPr>
      <w:r>
        <w:rPr>
          <w:szCs w:val="24"/>
          <w:lang w:val="en-GB"/>
        </w:rPr>
        <w:t>The study was approved by the Ethics Committee of the Leicestershire Health Authority and written consent had been obtained from all participants and their parents.</w:t>
      </w:r>
    </w:p>
    <w:p>
      <w:pPr>
        <w:pStyle w:val="Heading2"/>
      </w:pPr>
      <w:r>
        <w:t>Study population</w:t>
      </w:r>
    </w:p>
    <w:p>
      <w:pPr>
        <w:pStyle w:val="paragraph"/>
        <w:rPr>
          <w:szCs w:val="24"/>
          <w:lang w:val="en-GB"/>
        </w:rPr>
      </w:pPr>
      <w:r>
        <w:rPr>
          <w:szCs w:val="24"/>
          <w:lang w:val="en-GB"/>
        </w:rPr>
        <w:t xml:space="preserve">For this study we analysed a dataset of  111 children and young adults (aged 11-21 years) from Leicestershire, UK, who had participated in a complex study on alveolar dimensions, measured by </w:t>
      </w:r>
      <w:r>
        <w:rPr>
          <w:rFonts w:eastAsia="MS Mincho"/>
          <w:szCs w:val="24"/>
          <w:vertAlign w:val="superscript"/>
          <w:lang w:val="en-GB"/>
        </w:rPr>
        <w:t>3</w:t>
      </w:r>
      <w:r>
        <w:rPr>
          <w:rFonts w:eastAsia="MS Mincho"/>
          <w:szCs w:val="24"/>
          <w:lang w:val="en-GB"/>
        </w:rPr>
        <w:t>He</w:t>
      </w:r>
      <w:r>
        <w:rPr>
          <w:rFonts w:eastAsia="MS Mincho"/>
          <w:szCs w:val="24"/>
          <w:vertAlign w:val="superscript"/>
          <w:lang w:val="en-GB"/>
        </w:rPr>
        <w:t xml:space="preserve"> </w:t>
      </w:r>
      <w:r>
        <w:rPr>
          <w:rFonts w:eastAsia="MS Mincho"/>
          <w:szCs w:val="24"/>
          <w:lang w:val="en-GB"/>
        </w:rPr>
        <w:t>Magnetic Resonance (</w:t>
      </w:r>
      <w:r>
        <w:rPr>
          <w:rFonts w:eastAsia="MS Mincho"/>
          <w:szCs w:val="24"/>
          <w:vertAlign w:val="superscript"/>
          <w:lang w:val="en-GB"/>
        </w:rPr>
        <w:t>3</w:t>
      </w:r>
      <w:r>
        <w:rPr>
          <w:rFonts w:eastAsia="MS Mincho"/>
          <w:szCs w:val="24"/>
          <w:lang w:val="en-GB"/>
        </w:rPr>
        <w:t>He MR), the ‘Helium study’</w:t>
      </w:r>
      <w:r>
        <w:rPr>
          <w:szCs w:val="24"/>
          <w:lang w:val="en-GB"/>
        </w:rPr>
        <w:t>.</w:t>
      </w:r>
      <w:r>
        <w:rPr>
          <w:szCs w:val="24"/>
          <w:lang w:val="en-GB"/>
        </w:rPr>
        <w:fldChar w:fldCharType="begin">
          <w:fldData xml:space="preserve">PEVuZE5vdGU+PENpdGU+PEF1dGhvcj5OYXJheWFuYW48L0F1dGhvcj48WWVhcj4yMDEzPC9ZZWFy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bC10aXRsZT48L3BlcmlvZGljYWw+PGFsdC1wZXJpb2RpY2FsPjxmdWxsLXRpdGxlPkFtZXJpY2Fu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</w:fldData>
        </w:fldChar>
      </w:r>
      <w:r>
        <w:rPr>
          <w:szCs w:val="24"/>
          <w:lang w:val="en-GB"/>
        </w:rPr>
        <w:instrText xml:space="preserve"> ADDIN EN.CITE </w:instrText>
      </w:r>
      <w:r>
        <w:rPr>
          <w:szCs w:val="24"/>
          <w:lang w:val="en-GB"/>
        </w:rPr>
        <w:fldChar w:fldCharType="begin">
          <w:fldData xml:space="preserve">PEVuZE5vdGU+PENpdGU+PEF1dGhvcj5OYXJheWFuYW48L0F1dGhvcj48WWVhcj4yMDEzPC9ZZWFy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bC10aXRsZT48L3BlcmlvZGljYWw+PGFsdC1wZXJpb2RpY2FsPjxmdWxsLXRpdGxlPkFtZXJpY2Fu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</w:fldData>
        </w:fldChar>
      </w:r>
      <w:r>
        <w:rPr>
          <w:szCs w:val="24"/>
          <w:lang w:val="en-GB"/>
        </w:rPr>
        <w:instrText xml:space="preserve"> ADDIN EN.CITE.DATA </w:instrText>
      </w:r>
      <w:r>
        <w:rPr>
          <w:szCs w:val="24"/>
          <w:lang w:val="en-GB"/>
        </w:rPr>
      </w:r>
      <w:r>
        <w:rPr>
          <w:szCs w:val="24"/>
          <w:lang w:val="en-GB"/>
        </w:rPr>
        <w:fldChar w:fldCharType="end"/>
      </w:r>
      <w:r>
        <w:rPr>
          <w:szCs w:val="24"/>
          <w:lang w:val="en-GB"/>
        </w:rPr>
      </w:r>
      <w:r>
        <w:rPr>
          <w:szCs w:val="24"/>
          <w:lang w:val="en-GB"/>
        </w:rPr>
        <w:fldChar w:fldCharType="separate"/>
      </w:r>
      <w:hyperlink w:anchor="_ENREF_13" w:tooltip="Narayanan, 2012 #113" w:history="1">
        <w:r>
          <w:rPr>
            <w:noProof/>
            <w:szCs w:val="24"/>
            <w:vertAlign w:val="superscript"/>
            <w:lang w:val="en-GB"/>
          </w:rPr>
          <w:t>13</w:t>
        </w:r>
      </w:hyperlink>
      <w:r>
        <w:rPr>
          <w:noProof/>
          <w:szCs w:val="24"/>
          <w:vertAlign w:val="superscript"/>
          <w:lang w:val="en-GB"/>
        </w:rPr>
        <w:t xml:space="preserve"> </w:t>
      </w:r>
      <w:hyperlink w:anchor="_ENREF_14" w:tooltip="Narayanan, 2013 #174" w:history="1">
        <w:r>
          <w:rPr>
            <w:noProof/>
            <w:szCs w:val="24"/>
            <w:vertAlign w:val="superscript"/>
            <w:lang w:val="en-GB"/>
          </w:rPr>
          <w:t>14</w:t>
        </w:r>
      </w:hyperlink>
      <w:r>
        <w:rPr>
          <w:szCs w:val="24"/>
          <w:lang w:val="en-GB"/>
        </w:rPr>
        <w:fldChar w:fldCharType="end"/>
      </w:r>
      <w:r>
        <w:rPr>
          <w:szCs w:val="24"/>
          <w:lang w:val="en-GB"/>
        </w:rPr>
        <w:t xml:space="preserve"> The original study was not designed specifically for analysing the association with breastfeeding. We included for analysis participants who had been born at 32 weeks of gestation or later, had a birth weight of over 1500 grams, who had no congenital anomalies or chronic lung diseases such as cystic fibrosis or </w:t>
      </w:r>
      <w:proofErr w:type="spellStart"/>
      <w:r>
        <w:rPr>
          <w:szCs w:val="24"/>
          <w:lang w:val="en-GB"/>
        </w:rPr>
        <w:t>bronchopulmonary</w:t>
      </w:r>
      <w:proofErr w:type="spellEnd"/>
      <w:r>
        <w:rPr>
          <w:szCs w:val="24"/>
          <w:lang w:val="en-GB"/>
        </w:rPr>
        <w:t xml:space="preserve"> dysplasia, and in whom prospectively collected information on breastfeeding was available. </w:t>
      </w:r>
    </w:p>
    <w:p>
      <w:pPr>
        <w:pStyle w:val="paragraph"/>
      </w:pPr>
      <w:r>
        <w:t>The participants had been recruited from the Leicester Respiratory Cohorts, consisting of two population-based cohorts based on random samples of children born in Leicestershire between 1987 and 1989 (the 1990 cohort) and between 1993 and 1997 (the 1998 cohort). The Leicestershire Health Authority Child Health Database, later called the Leicester Specialist Community Child Health Services Database, had been used to draw the sample and obtain baseline routine data.</w:t>
      </w:r>
      <w:hyperlink w:anchor="_ENREF_15" w:tooltip="Kuehni, 2007 #21" w:history="1">
        <w:r>
          <w:fldChar w:fldCharType="begin">
            <w:fldData xml:space="preserve">PEVuZE5vdGU+PENpdGU+PEF1dGhvcj5LdWVobmk8L0F1dGhvcj48WWVhcj4yMDA3PC9ZZWFyPjxS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</w:fldData>
          </w:fldChar>
        </w:r>
        <w:r>
          <w:instrText xml:space="preserve"> ADDIN EN.CITE </w:instrText>
        </w:r>
        <w:r>
          <w:fldChar w:fldCharType="begin">
            <w:fldData xml:space="preserve">PEVuZE5vdGU+PENpdGU+PEF1dGhvcj5LdWVobmk8L0F1dGhvcj48WWVhcj4yMDA3PC9ZZWFyPjxS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</w:fldData>
          </w:fldChar>
        </w:r>
        <w:r>
          <w:instrText xml:space="preserve"> ADDIN EN.CITE.DATA </w:instrText>
        </w:r>
        <w:r>
          <w:fldChar w:fldCharType="end"/>
        </w:r>
        <w:r>
          <w:fldChar w:fldCharType="separate"/>
        </w:r>
        <w:r>
          <w:rPr>
            <w:noProof/>
            <w:vertAlign w:val="superscript"/>
          </w:rPr>
          <w:t>15</w:t>
        </w:r>
        <w:r>
          <w:fldChar w:fldCharType="end"/>
        </w:r>
      </w:hyperlink>
      <w:r>
        <w:t xml:space="preserve"> Parents of participating children received a first set of respiratory questionnaires in 1990 and 1998, respectively, when the children were 0-5 years old. The participants were then followed up repeatedly with questionnaires, every 2-3 years. </w:t>
      </w:r>
    </w:p>
    <w:p>
      <w:pPr>
        <w:pStyle w:val="paragraph"/>
        <w:rPr>
          <w:lang w:val="en-GB"/>
        </w:rPr>
      </w:pPr>
      <w:r>
        <w:rPr>
          <w:lang w:val="en-GB"/>
        </w:rPr>
        <w:t xml:space="preserve">In total, 410 subjects from the </w:t>
      </w:r>
      <w:r>
        <w:t>Leicester Respiratory Cohorts</w:t>
      </w:r>
      <w:r>
        <w:rPr>
          <w:lang w:val="en-GB"/>
        </w:rPr>
        <w:t xml:space="preserve"> had been invited to the Helium study. One hundred twenty five (30.5%) participated, and we obtained </w:t>
      </w:r>
      <w:r>
        <w:rPr>
          <w:vertAlign w:val="superscript"/>
          <w:lang w:val="en-GB"/>
        </w:rPr>
        <w:t>3</w:t>
      </w:r>
      <w:r>
        <w:rPr>
          <w:lang w:val="en-GB"/>
        </w:rPr>
        <w:t xml:space="preserve">HeMR measurements in 114 subjects. Of the 114 with </w:t>
      </w:r>
      <w:r>
        <w:rPr>
          <w:vertAlign w:val="superscript"/>
          <w:lang w:val="en-GB"/>
        </w:rPr>
        <w:t>3</w:t>
      </w:r>
      <w:r>
        <w:rPr>
          <w:lang w:val="en-GB"/>
        </w:rPr>
        <w:t>He MR measurements, 111 were eligible for the present study, based on criteria described above and availability of breastfeeding data.</w:t>
      </w:r>
    </w:p>
    <w:p>
      <w:pPr>
        <w:pStyle w:val="Heading2"/>
      </w:pPr>
      <w:r>
        <w:t>Health records and questionnaire data</w:t>
      </w:r>
    </w:p>
    <w:p>
      <w:pPr>
        <w:pStyle w:val="paragraph"/>
        <w:rPr>
          <w:szCs w:val="24"/>
          <w:lang w:val="en-GB"/>
        </w:rPr>
      </w:pPr>
      <w:r>
        <w:rPr>
          <w:szCs w:val="24"/>
          <w:lang w:val="en-GB"/>
        </w:rPr>
        <w:t xml:space="preserve">We extracted perinatal data for all participants from Leicestershire Health Authority Child Health Database, including mother’s ethnicity, birth weight and gestational age. We had assessed respiratory symptoms and individual and family-related exposures initially in 1990 and 1998, and in several follow-up questionnaires, in 2001, 2003, and 2006. At the time of the helium study all participants and their parents were asked to complete a new questionnaire, providing information on health history, environmental exposures and demographic data. </w:t>
      </w:r>
    </w:p>
    <w:p>
      <w:pPr>
        <w:pStyle w:val="paragraph"/>
        <w:rPr>
          <w:szCs w:val="24"/>
          <w:lang w:val="en-GB"/>
        </w:rPr>
      </w:pPr>
      <w:r>
        <w:rPr>
          <w:szCs w:val="24"/>
          <w:lang w:val="en-GB"/>
        </w:rPr>
        <w:t>Breastfeeding was defined as total duration of breastfeeding, regardless of exclusivity. We recorded duration of breastfeeding in the first questionnaire (applied at age 0-5 years). The question asked if the child had been breastfed and, if yes, for how long, with the following response options:</w:t>
      </w:r>
      <w:r>
        <w:rPr>
          <w:i/>
          <w:szCs w:val="24"/>
          <w:lang w:val="en-GB"/>
        </w:rPr>
        <w:t xml:space="preserve"> less than a month; 1-3 months; 4-6 months </w:t>
      </w:r>
      <w:r>
        <w:rPr>
          <w:szCs w:val="24"/>
          <w:lang w:val="en-GB"/>
        </w:rPr>
        <w:t>and</w:t>
      </w:r>
      <w:r>
        <w:rPr>
          <w:i/>
          <w:szCs w:val="24"/>
          <w:lang w:val="en-GB"/>
        </w:rPr>
        <w:t xml:space="preserve"> more than 6 months</w:t>
      </w:r>
      <w:r>
        <w:rPr>
          <w:szCs w:val="24"/>
          <w:lang w:val="en-GB"/>
        </w:rPr>
        <w:t>. Due to the small sample size we combined the responses into one of three categories: (</w:t>
      </w:r>
      <w:proofErr w:type="spellStart"/>
      <w:r>
        <w:rPr>
          <w:szCs w:val="24"/>
          <w:lang w:val="en-GB"/>
        </w:rPr>
        <w:t>i</w:t>
      </w:r>
      <w:proofErr w:type="spellEnd"/>
      <w:r>
        <w:rPr>
          <w:szCs w:val="24"/>
          <w:lang w:val="en-GB"/>
        </w:rPr>
        <w:t xml:space="preserve">) </w:t>
      </w:r>
      <w:r>
        <w:rPr>
          <w:i/>
          <w:szCs w:val="24"/>
          <w:lang w:val="en-GB"/>
        </w:rPr>
        <w:t xml:space="preserve">no breastfeeding, (ii) breastfeeding for less than or equal to 3 months </w:t>
      </w:r>
      <w:r>
        <w:rPr>
          <w:szCs w:val="24"/>
          <w:lang w:val="en-GB"/>
        </w:rPr>
        <w:t xml:space="preserve">and (iii) </w:t>
      </w:r>
      <w:r>
        <w:rPr>
          <w:i/>
          <w:szCs w:val="24"/>
          <w:lang w:val="en-GB"/>
        </w:rPr>
        <w:t>breastfeeding for more than 3 months</w:t>
      </w:r>
      <w:r>
        <w:rPr>
          <w:szCs w:val="24"/>
          <w:lang w:val="en-GB"/>
        </w:rPr>
        <w:t>.</w:t>
      </w:r>
    </w:p>
    <w:p>
      <w:pPr>
        <w:pStyle w:val="paragraph"/>
        <w:rPr>
          <w:szCs w:val="24"/>
          <w:lang w:val="en-GB"/>
        </w:rPr>
      </w:pPr>
      <w:r>
        <w:rPr>
          <w:szCs w:val="24"/>
          <w:lang w:val="en-GB"/>
        </w:rPr>
        <w:t>We considered as potential confounders those factors that might be a common cause of both exposure (duration of breastfeeding) and outcomes (lung and alveolar volumes) or be on the pathway of a common cause. For our analysis these included: Townsend score – an area-based deprivation score</w:t>
      </w:r>
      <w:hyperlink w:anchor="_ENREF_16" w:tooltip="Townsend, 1988 #176" w:history="1">
        <w:r>
          <w:rPr>
            <w:szCs w:val="24"/>
            <w:lang w:val="en-GB"/>
          </w:rPr>
          <w:fldChar w:fldCharType="begin"/>
        </w:r>
        <w:r>
          <w:rPr>
            <w:szCs w:val="24"/>
            <w:lang w:val="en-GB"/>
          </w:rPr>
          <w:instrText xml:space="preserve"> ADDIN EN.CITE &lt;EndNote&gt;&lt;Cite&gt;&lt;Author&gt;Townsend&lt;/Author&gt;&lt;Year&gt;1988&lt;/Year&gt;&lt;RecNum&gt;176&lt;/RecNum&gt;&lt;DisplayText&gt;&lt;style face="superscript"&gt;16&lt;/style&gt;&lt;/DisplayText&gt;&lt;record&gt;&lt;rec-number&gt;176&lt;/rec-number&gt;&lt;foreign-keys&gt;&lt;key app="EN" db-id="5xfvvd5d8rrztzedrtlv505wft5a9txfwp2x" timestamp="1422220788"&gt;176&lt;/key&gt;&lt;/foreign-keys&gt;&lt;ref-type name="Book"&gt;6&lt;/ref-type&gt;&lt;contributors&gt;&lt;authors&gt;&lt;author&gt;&lt;style face="normal" font="default" size="100%"&gt;Townsend&lt;/style&gt;&lt;style face="normal" font="default" charset="238" size="100%"&gt;,&lt;/style&gt;&lt;style face="normal" font="default" size="100%"&gt; P&amp;#xD;Beattie&lt;/style&gt;&lt;style face="normal" font="default" charset="238" size="100%"&gt;,&lt;/style&gt;&lt;style face="normal" font="default" size="100%"&gt; A&lt;/style&gt;&lt;/author&gt;&lt;author&gt;&lt;style face="normal" font="default" size="100%"&gt;Phillimore&lt;/style&gt;&lt;style face="normal" font="default" charset="238" size="100%"&gt;,&lt;/style&gt;&lt;style face="normal" font="default" size="100%"&gt; P&lt;/style&gt;&lt;/author&gt;&lt;/authors&gt;&lt;/contributors&gt;&lt;titles&gt;&lt;title&gt;&lt;style face="normal" font="default" size="100%"&gt;Health and deprivation: inequality&lt;/style&gt;&lt;style face="normal" font="default" charset="238" size="100%"&gt; &lt;/style&gt;&lt;style face="normal" font="default" size="100%"&gt;and the north&lt;/style&gt;&lt;/title&gt;&lt;/titles&gt;&lt;dates&gt;&lt;year&gt;&lt;style face="normal" font="default" charset="238" size="100%"&gt;1988&lt;/style&gt;&lt;/year&gt;&lt;/dates&gt;&lt;pub-location&gt;&lt;style face="normal" font="default" charset="238" size="100%"&gt;New York&lt;/style&gt;&lt;/pub-location&gt;&lt;publisher&gt;&lt;style face="normal" font="default" charset="238" size="100%"&gt;Croom Helm&lt;/style&gt;&lt;/publisher&gt;&lt;urls&gt;&lt;/urls&gt;&lt;/record&gt;&lt;/Cite&gt;&lt;/EndNote&gt;</w:instrText>
        </w:r>
        <w:r>
          <w:rPr>
            <w:szCs w:val="24"/>
            <w:lang w:val="en-GB"/>
          </w:rPr>
          <w:fldChar w:fldCharType="separate"/>
        </w:r>
        <w:r>
          <w:rPr>
            <w:noProof/>
            <w:szCs w:val="24"/>
            <w:vertAlign w:val="superscript"/>
            <w:lang w:val="en-GB"/>
          </w:rPr>
          <w:t>16</w:t>
        </w:r>
        <w:r>
          <w:rPr>
            <w:szCs w:val="24"/>
            <w:lang w:val="en-GB"/>
          </w:rPr>
          <w:fldChar w:fldCharType="end"/>
        </w:r>
      </w:hyperlink>
      <w:r>
        <w:rPr>
          <w:szCs w:val="24"/>
          <w:lang w:val="en-GB"/>
        </w:rPr>
        <w:t xml:space="preserve"> –, birth weight, preterm status, smoking during pregnancy, maternal asthma, maternal ethnicity and early-onset wheeze, described in more detail below. Participants were considered preterm if their gestational age, extracted from the birth registry, was under 37 weeks. Information on mother’s history of smoking during pregnancy (</w:t>
      </w:r>
      <w:r>
        <w:rPr>
          <w:i/>
          <w:szCs w:val="24"/>
          <w:lang w:val="en-GB"/>
        </w:rPr>
        <w:t>yes/no</w:t>
      </w:r>
      <w:r>
        <w:rPr>
          <w:szCs w:val="24"/>
          <w:lang w:val="en-GB"/>
        </w:rPr>
        <w:t>) was collected in the initial questionnaire and updated at the time of measurements. Maternal history of asthma (</w:t>
      </w:r>
      <w:r>
        <w:rPr>
          <w:i/>
          <w:szCs w:val="24"/>
          <w:lang w:val="en-GB"/>
        </w:rPr>
        <w:t>yes/no</w:t>
      </w:r>
      <w:r>
        <w:rPr>
          <w:szCs w:val="24"/>
          <w:lang w:val="en-GB"/>
        </w:rPr>
        <w:t xml:space="preserve">) was self-reported based on the question: </w:t>
      </w:r>
      <w:r>
        <w:rPr>
          <w:i/>
          <w:szCs w:val="24"/>
          <w:lang w:val="en-GB"/>
        </w:rPr>
        <w:t>“Has the child’s mother ever suffered from any of the following conditions :(…) wheezing; asthma?”</w:t>
      </w:r>
      <w:r>
        <w:rPr>
          <w:szCs w:val="24"/>
          <w:lang w:val="en-GB"/>
        </w:rPr>
        <w:t xml:space="preserve"> We coded maternal asthma as “yes” if the mother reported wheezing or asthma. Maternal ethnicity was extracted from birth records and categorized into </w:t>
      </w:r>
      <w:r>
        <w:rPr>
          <w:i/>
          <w:szCs w:val="24"/>
          <w:lang w:val="en-GB"/>
        </w:rPr>
        <w:t xml:space="preserve">White </w:t>
      </w:r>
      <w:r>
        <w:rPr>
          <w:szCs w:val="24"/>
          <w:lang w:val="en-GB"/>
        </w:rPr>
        <w:t xml:space="preserve">and </w:t>
      </w:r>
      <w:r>
        <w:rPr>
          <w:i/>
          <w:szCs w:val="24"/>
          <w:lang w:val="en-GB"/>
        </w:rPr>
        <w:t>south-Asian</w:t>
      </w:r>
      <w:r>
        <w:rPr>
          <w:szCs w:val="24"/>
          <w:lang w:val="en-GB"/>
        </w:rPr>
        <w:t xml:space="preserve">; the south-Asian group, which includes people with Indian/Sri Lanka, Pakistani or Bangladesh origin, is the largest ethnic minority in the Leicestershire and one of the sampling strata of the Leicester Respiratory Cohorts. We defined </w:t>
      </w:r>
      <w:r>
        <w:rPr>
          <w:i/>
          <w:szCs w:val="24"/>
          <w:lang w:val="en-GB"/>
        </w:rPr>
        <w:t>early-onset wheeze</w:t>
      </w:r>
      <w:r>
        <w:rPr>
          <w:szCs w:val="24"/>
          <w:lang w:val="en-GB"/>
        </w:rPr>
        <w:t xml:space="preserve"> as any wheezing with onset during the first year of life. </w:t>
      </w:r>
      <w:r>
        <w:rPr>
          <w:i/>
          <w:szCs w:val="24"/>
          <w:lang w:val="en-GB"/>
        </w:rPr>
        <w:t>Early-onset wheeze</w:t>
      </w:r>
      <w:r>
        <w:rPr>
          <w:szCs w:val="24"/>
          <w:lang w:val="en-GB"/>
        </w:rPr>
        <w:t xml:space="preserve"> was included in the analysis in an attempt to control for a possible reverse causation, when early-onset wheeze, a possible precursor of future lung problems resulting in decreased lung function, might influence the duration of breastfeeding. In order to avoid over-adjustment, we did not include in the analysis variables that theoretically are on the causal path, such as participant’s history of asthma.</w:t>
      </w:r>
      <w:hyperlink w:anchor="_ENREF_17" w:tooltip="Schisterman, 2009 #177" w:history="1">
        <w:r>
          <w:rPr>
            <w:szCs w:val="24"/>
            <w:lang w:val="en-GB"/>
          </w:rPr>
          <w:fldChar w:fldCharType="begin"/>
        </w:r>
        <w:r>
          <w:rPr>
            <w:szCs w:val="24"/>
            <w:lang w:val="en-GB"/>
          </w:rPr>
          <w:instrText xml:space="preserve"> ADDIN EN.CITE &lt;EndNote&gt;&lt;Cite&gt;&lt;Author&gt;Schisterman&lt;/Author&gt;&lt;Year&gt;2009&lt;/Year&gt;&lt;RecNum&gt;177&lt;/RecNum&gt;&lt;DisplayText&gt;&lt;style face="superscript"&gt;17&lt;/style&gt;&lt;/DisplayText&gt;&lt;record&gt;&lt;rec-number&gt;177&lt;/rec-number&gt;&lt;foreign-keys&gt;&lt;key app="EN" db-id="5xfvvd5d8rrztzedrtlv505wft5a9txfwp2x" timestamp="1422221719"&gt;177&lt;/key&gt;&lt;/foreign-keys&gt;&lt;ref-type name="Journal Article"&gt;17&lt;/ref-type&gt;&lt;contributors&gt;&lt;authors&gt;&lt;author&gt;Schisterman, Enrique F.&lt;/author&gt;&lt;author&gt;Cole, Stephen R.&lt;/author&gt;&lt;author&gt;Platt, Robert W.&lt;/author&gt;&lt;/authors&gt;&lt;/contributors&gt;&lt;titles&gt;&lt;title&gt;Overadjustment Bias and Unnecessary Adjustment in Epidemiologic Studies&lt;/title&gt;&lt;secondary-title&gt;Epidemiology (Cambridge, Mass.)&lt;/secondary-title&gt;&lt;/titles&gt;&lt;periodical&gt;&lt;full-title&gt;Epidemiology (Cambridge, Mass.)&lt;/full-title&gt;&lt;/periodical&gt;&lt;pages&gt;488-495&lt;/pages&gt;&lt;volume&gt;20&lt;/volume&gt;&lt;number&gt;4&lt;/number&gt;&lt;dates&gt;&lt;year&gt;2009&lt;/year&gt;&lt;/dates&gt;&lt;isbn&gt;1044-3983&amp;#xD;1531-5487&lt;/isbn&gt;&lt;accession-num&gt;PMC2744485&lt;/accession-num&gt;&lt;urls&gt;&lt;related-urls&gt;&lt;url&gt;http://www.ncbi.nlm.nih.gov/pmc/articles/PMC2744485/&lt;/url&gt;&lt;/related-urls&gt;&lt;/urls&gt;&lt;electronic-resource-num&gt;10.1097/EDE.0b013e3181a819a1&lt;/electronic-resource-num&gt;&lt;remote-database-name&gt;PMC&lt;/remote-database-name&gt;&lt;/record&gt;&lt;/Cite&gt;&lt;/EndNote&gt;</w:instrText>
        </w:r>
        <w:r>
          <w:rPr>
            <w:szCs w:val="24"/>
            <w:lang w:val="en-GB"/>
          </w:rPr>
          <w:fldChar w:fldCharType="separate"/>
        </w:r>
        <w:r>
          <w:rPr>
            <w:noProof/>
            <w:szCs w:val="24"/>
            <w:vertAlign w:val="superscript"/>
            <w:lang w:val="en-GB"/>
          </w:rPr>
          <w:t>17</w:t>
        </w:r>
        <w:r>
          <w:rPr>
            <w:szCs w:val="24"/>
            <w:lang w:val="en-GB"/>
          </w:rPr>
          <w:fldChar w:fldCharType="end"/>
        </w:r>
      </w:hyperlink>
      <w:r>
        <w:rPr>
          <w:szCs w:val="24"/>
          <w:lang w:val="en-GB"/>
        </w:rPr>
        <w:t xml:space="preserve">  </w:t>
      </w:r>
    </w:p>
    <w:p>
      <w:pPr>
        <w:pStyle w:val="Heading2"/>
        <w:rPr>
          <w:rFonts w:cs="Times New Roman"/>
          <w:szCs w:val="24"/>
        </w:rPr>
      </w:pPr>
      <w:r>
        <w:rPr>
          <w:rFonts w:cs="Times New Roman"/>
          <w:szCs w:val="24"/>
        </w:rPr>
        <w:t>Physiological measurements</w:t>
      </w:r>
    </w:p>
    <w:p>
      <w:pPr>
        <w:pStyle w:val="paragraph"/>
        <w:rPr>
          <w:szCs w:val="24"/>
          <w:lang w:val="en-GB"/>
        </w:rPr>
      </w:pPr>
      <w:r>
        <w:rPr>
          <w:szCs w:val="24"/>
          <w:lang w:val="en-GB"/>
        </w:rPr>
        <w:t xml:space="preserve">At the time of the study height and weight were measured, and lung mechanics were assessed by performing spirometry and full-body </w:t>
      </w:r>
      <w:proofErr w:type="spellStart"/>
      <w:r>
        <w:rPr>
          <w:szCs w:val="24"/>
          <w:lang w:val="en-GB"/>
        </w:rPr>
        <w:t>plethysmography</w:t>
      </w:r>
      <w:proofErr w:type="spellEnd"/>
      <w:r>
        <w:rPr>
          <w:szCs w:val="24"/>
          <w:lang w:val="en-GB"/>
        </w:rPr>
        <w:t xml:space="preserve"> (Jaeger </w:t>
      </w:r>
      <w:proofErr w:type="spellStart"/>
      <w:r>
        <w:rPr>
          <w:szCs w:val="24"/>
          <w:lang w:val="en-GB"/>
        </w:rPr>
        <w:t>Masterscreen</w:t>
      </w:r>
      <w:proofErr w:type="spellEnd"/>
      <w:r>
        <w:rPr>
          <w:szCs w:val="24"/>
          <w:lang w:val="en-GB"/>
        </w:rPr>
        <w:t xml:space="preserve"> Body, </w:t>
      </w:r>
      <w:proofErr w:type="spellStart"/>
      <w:r>
        <w:rPr>
          <w:szCs w:val="24"/>
          <w:lang w:val="en-GB"/>
        </w:rPr>
        <w:t>Wuerzburg</w:t>
      </w:r>
      <w:proofErr w:type="spellEnd"/>
      <w:r>
        <w:rPr>
          <w:szCs w:val="24"/>
          <w:lang w:val="en-GB"/>
        </w:rPr>
        <w:t>, Germany). The highest values of forced expired volume in one second (FEV</w:t>
      </w:r>
      <w:r>
        <w:rPr>
          <w:szCs w:val="24"/>
          <w:vertAlign w:val="subscript"/>
          <w:lang w:val="en-GB"/>
        </w:rPr>
        <w:t>1</w:t>
      </w:r>
      <w:r>
        <w:rPr>
          <w:szCs w:val="24"/>
          <w:lang w:val="en-GB"/>
        </w:rPr>
        <w:t>) and forced vital capacity (FVC) were reported, together with forced expiratory flow at 50% vital capacity (FEF</w:t>
      </w:r>
      <w:r>
        <w:rPr>
          <w:szCs w:val="24"/>
          <w:vertAlign w:val="subscript"/>
          <w:lang w:val="en-GB"/>
        </w:rPr>
        <w:t>50</w:t>
      </w:r>
      <w:r>
        <w:rPr>
          <w:szCs w:val="24"/>
          <w:lang w:val="en-GB"/>
        </w:rPr>
        <w:t>) from the manoeuvre with the largest sum of FEV</w:t>
      </w:r>
      <w:r>
        <w:rPr>
          <w:szCs w:val="24"/>
          <w:vertAlign w:val="subscript"/>
          <w:lang w:val="en-GB"/>
        </w:rPr>
        <w:t>1</w:t>
      </w:r>
      <w:r>
        <w:rPr>
          <w:szCs w:val="24"/>
          <w:lang w:val="en-GB"/>
        </w:rPr>
        <w:t xml:space="preserve"> and FVC. From </w:t>
      </w:r>
      <w:proofErr w:type="spellStart"/>
      <w:r>
        <w:rPr>
          <w:szCs w:val="24"/>
          <w:lang w:val="en-GB"/>
        </w:rPr>
        <w:t>plethysmography</w:t>
      </w:r>
      <w:proofErr w:type="spellEnd"/>
      <w:r>
        <w:rPr>
          <w:szCs w:val="24"/>
          <w:lang w:val="en-GB"/>
        </w:rPr>
        <w:t>, the mean value of functional residual capacity (FRC), the largest vital capacity (VC), and the residual volume (RV) and total lung capacity (TLC) associated with the largest VC were reported. The measurements conformed to the American Thoracic Society/European Respiratory Society task force specifications</w:t>
      </w:r>
      <w:r>
        <w:rPr>
          <w:szCs w:val="24"/>
          <w:lang w:val="en-GB"/>
        </w:rPr>
        <w:fldChar w:fldCharType="begin">
          <w:fldData xml:space="preserve">PEVuZE5vdGU+PENpdGU+PEF1dGhvcj5NaWxsZXI8L0F1dGhvcj48WWVhcj4yMDA1PC9ZZWFyPjxS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</w:fldData>
        </w:fldChar>
      </w:r>
      <w:r>
        <w:rPr>
          <w:szCs w:val="24"/>
          <w:lang w:val="en-GB"/>
        </w:rPr>
        <w:instrText xml:space="preserve"> ADDIN EN.CITE </w:instrText>
      </w:r>
      <w:r>
        <w:rPr>
          <w:szCs w:val="24"/>
          <w:lang w:val="en-GB"/>
        </w:rPr>
        <w:fldChar w:fldCharType="begin">
          <w:fldData xml:space="preserve">PEVuZE5vdGU+PENpdGU+PEF1dGhvcj5NaWxsZXI8L0F1dGhvcj48WWVhcj4yMDA1PC9ZZWFyPjxS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</w:fldData>
        </w:fldChar>
      </w:r>
      <w:r>
        <w:rPr>
          <w:szCs w:val="24"/>
          <w:lang w:val="en-GB"/>
        </w:rPr>
        <w:instrText xml:space="preserve"> ADDIN EN.CITE.DATA </w:instrText>
      </w:r>
      <w:r>
        <w:rPr>
          <w:szCs w:val="24"/>
          <w:lang w:val="en-GB"/>
        </w:rPr>
      </w:r>
      <w:r>
        <w:rPr>
          <w:szCs w:val="24"/>
          <w:lang w:val="en-GB"/>
        </w:rPr>
        <w:fldChar w:fldCharType="end"/>
      </w:r>
      <w:r>
        <w:rPr>
          <w:szCs w:val="24"/>
          <w:lang w:val="en-GB"/>
        </w:rPr>
      </w:r>
      <w:r>
        <w:rPr>
          <w:szCs w:val="24"/>
          <w:lang w:val="en-GB"/>
        </w:rPr>
        <w:fldChar w:fldCharType="separate"/>
      </w:r>
      <w:hyperlink w:anchor="_ENREF_18" w:tooltip="Miller, 2005 #150" w:history="1">
        <w:r>
          <w:rPr>
            <w:noProof/>
            <w:szCs w:val="24"/>
            <w:vertAlign w:val="superscript"/>
            <w:lang w:val="en-GB"/>
          </w:rPr>
          <w:t>18</w:t>
        </w:r>
      </w:hyperlink>
      <w:r>
        <w:rPr>
          <w:noProof/>
          <w:szCs w:val="24"/>
          <w:vertAlign w:val="superscript"/>
          <w:lang w:val="en-GB"/>
        </w:rPr>
        <w:t xml:space="preserve"> </w:t>
      </w:r>
      <w:hyperlink w:anchor="_ENREF_19" w:tooltip="Wanger, 2005 #151" w:history="1">
        <w:r>
          <w:rPr>
            <w:noProof/>
            <w:szCs w:val="24"/>
            <w:vertAlign w:val="superscript"/>
            <w:lang w:val="en-GB"/>
          </w:rPr>
          <w:t>19</w:t>
        </w:r>
      </w:hyperlink>
      <w:r>
        <w:rPr>
          <w:szCs w:val="24"/>
          <w:lang w:val="en-GB"/>
        </w:rPr>
        <w:fldChar w:fldCharType="end"/>
      </w:r>
      <w:r>
        <w:rPr>
          <w:szCs w:val="24"/>
          <w:lang w:val="en-GB"/>
        </w:rPr>
        <w:t xml:space="preserve"> and were reviewed for repeatability and quality control by a specialist respiratory physiologist (CSB).</w:t>
      </w:r>
    </w:p>
    <w:p>
      <w:pPr>
        <w:pStyle w:val="paragraph"/>
        <w:rPr>
          <w:szCs w:val="24"/>
          <w:lang w:val="en-GB"/>
        </w:rPr>
      </w:pPr>
      <w:r>
        <w:rPr>
          <w:szCs w:val="24"/>
          <w:lang w:val="en-GB"/>
        </w:rPr>
        <w:t xml:space="preserve">To assess the average dimensions of the alveoli we used the hyperpolarized </w:t>
      </w:r>
      <w:r>
        <w:rPr>
          <w:szCs w:val="24"/>
          <w:vertAlign w:val="superscript"/>
          <w:lang w:val="en-GB"/>
        </w:rPr>
        <w:t>3</w:t>
      </w:r>
      <w:r>
        <w:rPr>
          <w:szCs w:val="24"/>
          <w:lang w:val="en-GB"/>
        </w:rPr>
        <w:t>Helium magnetic resonance technique (</w:t>
      </w:r>
      <w:r>
        <w:rPr>
          <w:szCs w:val="24"/>
          <w:vertAlign w:val="superscript"/>
          <w:lang w:val="en-GB"/>
        </w:rPr>
        <w:t>3</w:t>
      </w:r>
      <w:r>
        <w:rPr>
          <w:szCs w:val="24"/>
          <w:lang w:val="en-GB"/>
        </w:rPr>
        <w:t xml:space="preserve">HeMR), which measures the restricted diffusion of hyperpolarized </w:t>
      </w:r>
      <w:r>
        <w:rPr>
          <w:szCs w:val="24"/>
          <w:vertAlign w:val="superscript"/>
          <w:lang w:val="en-GB"/>
        </w:rPr>
        <w:t>3</w:t>
      </w:r>
      <w:r>
        <w:rPr>
          <w:szCs w:val="24"/>
          <w:lang w:val="en-GB"/>
        </w:rPr>
        <w:t xml:space="preserve">He in a constrained space such as the alveoli. The measurement provides a surrogate of alveolar dimension, the </w:t>
      </w:r>
      <w:r>
        <w:rPr>
          <w:i/>
          <w:szCs w:val="24"/>
          <w:lang w:val="en-GB"/>
        </w:rPr>
        <w:t>apparent diffusion coefficient</w:t>
      </w:r>
      <w:r>
        <w:rPr>
          <w:szCs w:val="24"/>
          <w:lang w:val="en-GB"/>
        </w:rPr>
        <w:t xml:space="preserve"> (ADC). The subject is required to lie supine and, at the end of a normal expiration, s/he inhales a bolus of 600 mL of a mixture of hyperpolarized </w:t>
      </w:r>
      <w:r>
        <w:rPr>
          <w:szCs w:val="24"/>
          <w:vertAlign w:val="superscript"/>
          <w:lang w:val="en-GB"/>
        </w:rPr>
        <w:t>3</w:t>
      </w:r>
      <w:r>
        <w:rPr>
          <w:szCs w:val="24"/>
          <w:lang w:val="en-GB"/>
        </w:rPr>
        <w:t xml:space="preserve">He and </w:t>
      </w:r>
      <w:r>
        <w:rPr>
          <w:szCs w:val="24"/>
          <w:vertAlign w:val="superscript"/>
          <w:lang w:val="en-GB"/>
        </w:rPr>
        <w:t>4</w:t>
      </w:r>
      <w:r>
        <w:rPr>
          <w:szCs w:val="24"/>
          <w:lang w:val="en-GB"/>
        </w:rPr>
        <w:t xml:space="preserve">He and holds the breath for approximately 10 seconds. </w:t>
      </w:r>
      <w:r>
        <w:rPr>
          <w:szCs w:val="24"/>
          <w:vertAlign w:val="superscript"/>
          <w:lang w:val="en-GB"/>
        </w:rPr>
        <w:t>4</w:t>
      </w:r>
      <w:r>
        <w:rPr>
          <w:szCs w:val="24"/>
          <w:lang w:val="en-GB"/>
        </w:rPr>
        <w:t xml:space="preserve">He is an abundant, naturally occurring non-radioactive helium isotope, while </w:t>
      </w:r>
      <w:r>
        <w:rPr>
          <w:szCs w:val="24"/>
          <w:vertAlign w:val="superscript"/>
          <w:lang w:val="en-GB"/>
        </w:rPr>
        <w:t>3</w:t>
      </w:r>
      <w:r>
        <w:rPr>
          <w:szCs w:val="24"/>
          <w:lang w:val="en-GB"/>
        </w:rPr>
        <w:t>He is a rare non-radioactive isotope of helium that can be polarized.</w:t>
      </w:r>
      <w:hyperlink w:anchor="_ENREF_20" w:tooltip="Leawoods, 2001 #124" w:history="1">
        <w:r>
          <w:rPr>
            <w:szCs w:val="24"/>
            <w:lang w:val="en-GB"/>
          </w:rPr>
          <w:fldChar w:fldCharType="begin"/>
        </w:r>
        <w:r>
          <w:rPr>
            <w:szCs w:val="24"/>
            <w:lang w:val="en-GB"/>
          </w:rPr>
          <w:instrText xml:space="preserve"> ADDIN EN.CITE &lt;EndNote&gt;&lt;Cite&gt;&lt;Author&gt;Leawoods&lt;/Author&gt;&lt;Year&gt;2001&lt;/Year&gt;&lt;RecNum&gt;124&lt;/RecNum&gt;&lt;DisplayText&gt;&lt;style face="superscript"&gt;20&lt;/style&gt;&lt;/DisplayText&gt;&lt;record&gt;&lt;rec-number&gt;124&lt;/rec-number&gt;&lt;foreign-keys&gt;&lt;key app="EN" db-id="5xfvvd5d8rrztzedrtlv505wft5a9txfwp2x" timestamp="1337608234"&gt;124&lt;/key&gt;&lt;/foreign-keys&gt;&lt;ref-type name="Journal Article"&gt;17&lt;/ref-type&gt;&lt;contributors&gt;&lt;authors&gt;&lt;author&gt;Leawoods, Jason C.&lt;/author&gt;&lt;author&gt;Yablonskiy, Dmitriy A.&lt;/author&gt;&lt;author&gt;Saam, Brian&lt;/author&gt;&lt;author&gt;Gierada, David S.&lt;/author&gt;&lt;author&gt;Conradi, Mark S.&lt;/author&gt;&lt;/authors&gt;&lt;/contributors&gt;&lt;titles&gt;&lt;title&gt;Hyperpolarized 3He gas production and MR imaging of the lung&lt;/title&gt;&lt;secondary-title&gt;Concepts in Magnetic Resonance&lt;/secondary-title&gt;&lt;/titles&gt;&lt;periodical&gt;&lt;full-title&gt;Concepts in Magnetic Resonance&lt;/full-title&gt;&lt;/periodical&gt;&lt;pages&gt;277-293&lt;/pages&gt;&lt;volume&gt;13&lt;/volume&gt;&lt;number&gt;5&lt;/number&gt;&lt;keywords&gt;&lt;keyword&gt;hyperpolarized&lt;/keyword&gt;&lt;keyword&gt;NMR&lt;/keyword&gt;&lt;keyword&gt;MRI&lt;/keyword&gt;&lt;/keywords&gt;&lt;dates&gt;&lt;year&gt;2001&lt;/year&gt;&lt;/dates&gt;&lt;publisher&gt;John Wiley &amp;amp; Sons, Inc.&lt;/publisher&gt;&lt;isbn&gt;1099-0534&lt;/isbn&gt;&lt;urls&gt;&lt;related-urls&gt;&lt;url&gt;http://dx.doi.org/10.1002/cmr.1014&lt;/url&gt;&lt;/related-urls&gt;&lt;/urls&gt;&lt;electronic-resource-num&gt;10.1002/cmr.1014&lt;/electronic-resource-num&gt;&lt;/record&gt;&lt;/Cite&gt;&lt;/EndNote&gt;</w:instrText>
        </w:r>
        <w:r>
          <w:rPr>
            <w:szCs w:val="24"/>
            <w:lang w:val="en-GB"/>
          </w:rPr>
          <w:fldChar w:fldCharType="separate"/>
        </w:r>
        <w:r>
          <w:rPr>
            <w:noProof/>
            <w:szCs w:val="24"/>
            <w:vertAlign w:val="superscript"/>
            <w:lang w:val="en-GB"/>
          </w:rPr>
          <w:t>20</w:t>
        </w:r>
        <w:r>
          <w:rPr>
            <w:szCs w:val="24"/>
            <w:lang w:val="en-GB"/>
          </w:rPr>
          <w:fldChar w:fldCharType="end"/>
        </w:r>
      </w:hyperlink>
      <w:r>
        <w:rPr>
          <w:szCs w:val="24"/>
          <w:lang w:val="en-GB"/>
        </w:rPr>
        <w:t xml:space="preserve"> The MR measurements were done with a 0.15 Tesla permanent magnet system (</w:t>
      </w:r>
      <w:proofErr w:type="spellStart"/>
      <w:r>
        <w:rPr>
          <w:szCs w:val="24"/>
          <w:lang w:val="en-GB"/>
        </w:rPr>
        <w:t>Intermagnetics</w:t>
      </w:r>
      <w:proofErr w:type="spellEnd"/>
      <w:r>
        <w:rPr>
          <w:szCs w:val="24"/>
          <w:lang w:val="en-GB"/>
        </w:rPr>
        <w:t xml:space="preserve"> General Corporation, New York, NY) using a modified rapid acquisition with refocused echoes (RARE) sequence (64 echoes, </w:t>
      </w:r>
      <w:r>
        <w:t xml:space="preserve">echo time = 14 </w:t>
      </w:r>
      <w:proofErr w:type="spellStart"/>
      <w:r>
        <w:t>ms</w:t>
      </w:r>
      <w:proofErr w:type="spellEnd"/>
      <w:r>
        <w:t xml:space="preserve">, acquisition time = 896 </w:t>
      </w:r>
      <w:proofErr w:type="spellStart"/>
      <w:r>
        <w:t>ms</w:t>
      </w:r>
      <w:proofErr w:type="spellEnd"/>
      <w:r>
        <w:t>, fixed gradient strength (</w:t>
      </w:r>
      <w:r>
        <w:rPr>
          <w:i/>
        </w:rPr>
        <w:t>b</w:t>
      </w:r>
      <w:r>
        <w:t>=0.3 s.cm</w:t>
      </w:r>
      <w:r>
        <w:rPr>
          <w:vertAlign w:val="superscript"/>
        </w:rPr>
        <w:t>-2</w:t>
      </w:r>
      <w:r>
        <w:t>) and slice select and phase gradients turned off)</w:t>
      </w:r>
      <w:r>
        <w:rPr>
          <w:szCs w:val="24"/>
          <w:lang w:val="en-GB"/>
        </w:rPr>
        <w:t>.</w:t>
      </w:r>
      <w:hyperlink w:anchor="_ENREF_13" w:tooltip="Narayanan, 2012 #113" w:history="1">
        <w:r>
          <w:rPr>
            <w:szCs w:val="24"/>
            <w:lang w:val="en-GB"/>
          </w:rPr>
          <w:fldChar w:fldCharType="begin"/>
        </w:r>
        <w:r>
          <w:rPr>
            <w:szCs w:val="24"/>
            <w:lang w:val="en-GB"/>
          </w:rPr>
          <w:instrText xml:space="preserve"> ADDIN EN.CITE &lt;EndNote&gt;&lt;Cite&gt;&lt;Author&gt;Narayanan&lt;/Author&gt;&lt;Year&gt;2012&lt;/Year&gt;&lt;RecNum&gt;113&lt;/RecNum&gt;&lt;DisplayText&gt;&lt;style face="superscript"&gt;13&lt;/style&gt;&lt;/DisplayText&gt;&lt;record&gt;&lt;rec-number&gt;113&lt;/rec-number&gt;&lt;foreign-keys&gt;&lt;key app="EN" db-id="5xfvvd5d8rrztzedrtlv505wft5a9txfwp2x" timestamp="1330605577"&gt;113&lt;/key&gt;&lt;/foreign-keys&gt;&lt;ref-type name="Journal Article"&gt;17&lt;/ref-type&gt;&lt;contributors&gt;&lt;authors&gt;&lt;author&gt;Narayanan, M.&lt;/author&gt;&lt;author&gt;Owers-Bradley, J.&lt;/author&gt;&lt;author&gt;Beardsmore, C. S.&lt;/author&gt;&lt;author&gt;Mada, M.&lt;/author&gt;&lt;author&gt;Ball, I.&lt;/author&gt;&lt;author&gt;Garipov, R.&lt;/author&gt;&lt;author&gt;Panesar, K. S.&lt;/author&gt;&lt;author&gt;Kuehni, C. E.&lt;/author&gt;&lt;author&gt;Spycher, B. D.&lt;/author&gt;&lt;author&gt;Williams, S. E.&lt;/author&gt;&lt;author&gt;Silverman, M.&lt;/author&gt;&lt;/authors&gt;&lt;/contributors&gt;&lt;auth-address&gt;Department of Infection, Immunity and Inflammation, University of Leicester, United Kingdom. mn87@leicester.ac.uk&lt;/auth-address&gt;&lt;titles&gt;&lt;title&gt;Alveolarization continues during childhood and adolescence: new evidence from helium-3 magnetic resonance&lt;/title&gt;&lt;secondary-title&gt;Am J Respir Crit Care Med&lt;/secondary-title&gt;&lt;alt-title&gt;American journal of respiratory and critical care medicine&lt;/alt-title&gt;&lt;/titles&gt;&lt;periodical&gt;&lt;full-title&gt;Am J Respir Crit Care Med&lt;/full-title&gt;&lt;/periodical&gt;&lt;alt-periodical&gt;&lt;full-title&gt;American Journal of Respiratory and Critical Care Medicine&lt;/full-title&gt;&lt;/alt-periodical&gt;&lt;pages&gt;186-91&lt;/pages&gt;&lt;volume&gt;185&lt;/volume&gt;&lt;number&gt;2&lt;/number&gt;&lt;edition&gt;2011/11/11&lt;/edition&gt;&lt;dates&gt;&lt;year&gt;2012&lt;/year&gt;&lt;pub-dates&gt;&lt;date&gt;Jan 15&lt;/date&gt;&lt;/pub-dates&gt;&lt;/dates&gt;&lt;isbn&gt;1535-4970 (Electronic)&amp;#xD;1073-449X (Linking)&lt;/isbn&gt;&lt;accession-num&gt;22071328&lt;/accession-num&gt;&lt;urls&gt;&lt;/urls&gt;&lt;electronic-resource-num&gt;10.1164/rccm.201107-1348OC&lt;/electronic-resource-num&gt;&lt;remote-database-provider&gt;NLM&lt;/remote-database-provider&gt;&lt;language&gt;eng&lt;/language&gt;&lt;/record&gt;&lt;/Cite&gt;&lt;/EndNote&gt;</w:instrText>
        </w:r>
        <w:r>
          <w:rPr>
            <w:szCs w:val="24"/>
            <w:lang w:val="en-GB"/>
          </w:rPr>
          <w:fldChar w:fldCharType="separate"/>
        </w:r>
        <w:r>
          <w:rPr>
            <w:noProof/>
            <w:szCs w:val="24"/>
            <w:vertAlign w:val="superscript"/>
            <w:lang w:val="en-GB"/>
          </w:rPr>
          <w:t>13</w:t>
        </w:r>
        <w:r>
          <w:rPr>
            <w:szCs w:val="24"/>
            <w:lang w:val="en-GB"/>
          </w:rPr>
          <w:fldChar w:fldCharType="end"/>
        </w:r>
      </w:hyperlink>
      <w:r>
        <w:rPr>
          <w:szCs w:val="24"/>
          <w:lang w:val="en-GB"/>
        </w:rPr>
        <w:t xml:space="preserve"> The technique is non-invasive and radiation-free, but expensive and used in only few centres worldwide. At least three technically satisfactory ADC values were obtained for each subject and the mean value was reported. We corrected ADC values for differences in </w:t>
      </w:r>
      <w:r>
        <w:rPr>
          <w:szCs w:val="24"/>
          <w:vertAlign w:val="superscript"/>
          <w:lang w:val="en-GB"/>
        </w:rPr>
        <w:t>3</w:t>
      </w:r>
      <w:r>
        <w:rPr>
          <w:szCs w:val="24"/>
          <w:lang w:val="en-GB"/>
        </w:rPr>
        <w:t>He concentration and bolus size in relation to FRC.</w:t>
      </w:r>
      <w:r>
        <w:rPr>
          <w:szCs w:val="24"/>
          <w:lang w:val="en-GB"/>
        </w:rPr>
        <w:fldChar w:fldCharType="begin">
          <w:fldData xml:space="preserve">PEVuZE5vdGU+PENpdGU+PEF1dGhvcj5OYXJheWFuYW48L0F1dGhvcj48WWVhcj4yMDEzPC9ZZWFy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bC10aXRsZT48L3BlcmlvZGljYWw+PGFsdC1wZXJpb2RpY2FsPjxmdWxsLXRpdGxlPkFtZXJpY2Fu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</w:fldData>
        </w:fldChar>
      </w:r>
      <w:r>
        <w:rPr>
          <w:szCs w:val="24"/>
          <w:lang w:val="en-GB"/>
        </w:rPr>
        <w:instrText xml:space="preserve"> ADDIN EN.CITE </w:instrText>
      </w:r>
      <w:r>
        <w:rPr>
          <w:szCs w:val="24"/>
          <w:lang w:val="en-GB"/>
        </w:rPr>
        <w:fldChar w:fldCharType="begin">
          <w:fldData xml:space="preserve">PEVuZE5vdGU+PENpdGU+PEF1dGhvcj5OYXJheWFuYW48L0F1dGhvcj48WWVhcj4yMDEzPC9ZZWFy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bC10aXRsZT48L3BlcmlvZGljYWw+PGFsdC1wZXJpb2RpY2FsPjxmdWxsLXRpdGxlPkFtZXJpY2Fu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</w:fldData>
        </w:fldChar>
      </w:r>
      <w:r>
        <w:rPr>
          <w:szCs w:val="24"/>
          <w:lang w:val="en-GB"/>
        </w:rPr>
        <w:instrText xml:space="preserve"> ADDIN EN.CITE.DATA </w:instrText>
      </w:r>
      <w:r>
        <w:rPr>
          <w:szCs w:val="24"/>
          <w:lang w:val="en-GB"/>
        </w:rPr>
      </w:r>
      <w:r>
        <w:rPr>
          <w:szCs w:val="24"/>
          <w:lang w:val="en-GB"/>
        </w:rPr>
        <w:fldChar w:fldCharType="end"/>
      </w:r>
      <w:r>
        <w:rPr>
          <w:szCs w:val="24"/>
          <w:lang w:val="en-GB"/>
        </w:rPr>
      </w:r>
      <w:r>
        <w:rPr>
          <w:szCs w:val="24"/>
          <w:lang w:val="en-GB"/>
        </w:rPr>
        <w:fldChar w:fldCharType="separate"/>
      </w:r>
      <w:hyperlink w:anchor="_ENREF_13" w:tooltip="Narayanan, 2012 #113" w:history="1">
        <w:r>
          <w:rPr>
            <w:noProof/>
            <w:szCs w:val="24"/>
            <w:vertAlign w:val="superscript"/>
            <w:lang w:val="en-GB"/>
          </w:rPr>
          <w:t>13</w:t>
        </w:r>
      </w:hyperlink>
      <w:r>
        <w:rPr>
          <w:noProof/>
          <w:szCs w:val="24"/>
          <w:vertAlign w:val="superscript"/>
          <w:lang w:val="en-GB"/>
        </w:rPr>
        <w:t xml:space="preserve"> </w:t>
      </w:r>
      <w:hyperlink w:anchor="_ENREF_14" w:tooltip="Narayanan, 2013 #174" w:history="1">
        <w:r>
          <w:rPr>
            <w:noProof/>
            <w:szCs w:val="24"/>
            <w:vertAlign w:val="superscript"/>
            <w:lang w:val="en-GB"/>
          </w:rPr>
          <w:t>14</w:t>
        </w:r>
      </w:hyperlink>
      <w:r>
        <w:rPr>
          <w:szCs w:val="24"/>
          <w:lang w:val="en-GB"/>
        </w:rPr>
        <w:fldChar w:fldCharType="end"/>
      </w:r>
      <w:r>
        <w:rPr>
          <w:szCs w:val="24"/>
          <w:lang w:val="en-GB"/>
        </w:rPr>
        <w:t xml:space="preserve"> The measurements were highly repeatable, with a within-subject coefficient of variation of 3.1%.</w:t>
      </w:r>
      <w:hyperlink w:anchor="_ENREF_13" w:tooltip="Narayanan, 2012 #113" w:history="1">
        <w:r>
          <w:rPr>
            <w:szCs w:val="24"/>
            <w:lang w:val="en-GB"/>
          </w:rPr>
          <w:fldChar w:fldCharType="begin"/>
        </w:r>
        <w:r>
          <w:rPr>
            <w:szCs w:val="24"/>
            <w:lang w:val="en-GB"/>
          </w:rPr>
          <w:instrText xml:space="preserve"> ADDIN EN.CITE &lt;EndNote&gt;&lt;Cite&gt;&lt;Author&gt;Narayanan&lt;/Author&gt;&lt;Year&gt;2012&lt;/Year&gt;&lt;RecNum&gt;113&lt;/RecNum&gt;&lt;DisplayText&gt;&lt;style face="superscript"&gt;13&lt;/style&gt;&lt;/DisplayText&gt;&lt;record&gt;&lt;rec-number&gt;113&lt;/rec-number&gt;&lt;foreign-keys&gt;&lt;key app="EN" db-id="5xfvvd5d8rrztzedrtlv505wft5a9txfwp2x" timestamp="1330605577"&gt;113&lt;/key&gt;&lt;/foreign-keys&gt;&lt;ref-type name="Journal Article"&gt;17&lt;/ref-type&gt;&lt;contributors&gt;&lt;authors&gt;&lt;author&gt;Narayanan, M.&lt;/author&gt;&lt;author&gt;Owers-Bradley, J.&lt;/author&gt;&lt;author&gt;Beardsmore, C. S.&lt;/author&gt;&lt;author&gt;Mada, M.&lt;/author&gt;&lt;author&gt;Ball, I.&lt;/author&gt;&lt;author&gt;Garipov, R.&lt;/author&gt;&lt;author&gt;Panesar, K. S.&lt;/author&gt;&lt;author&gt;Kuehni, C. E.&lt;/author&gt;&lt;author&gt;Spycher, B. D.&lt;/author&gt;&lt;author&gt;Williams, S. E.&lt;/author&gt;&lt;author&gt;Silverman, M.&lt;/author&gt;&lt;/authors&gt;&lt;/contributors&gt;&lt;auth-address&gt;Department of Infection, Immunity and Inflammation, University of Leicester, United Kingdom. mn87@leicester.ac.uk&lt;/auth-address&gt;&lt;titles&gt;&lt;title&gt;Alveolarization continues during childhood and adolescence: new evidence from helium-3 magnetic resonance&lt;/title&gt;&lt;secondary-title&gt;Am J Respir Crit Care Med&lt;/secondary-title&gt;&lt;alt-title&gt;American journal of respiratory and critical care medicine&lt;/alt-title&gt;&lt;/titles&gt;&lt;periodical&gt;&lt;full-title&gt;Am J Respir Crit Care Med&lt;/full-title&gt;&lt;/periodical&gt;&lt;alt-periodical&gt;&lt;full-title&gt;American Journal of Respiratory and Critical Care Medicine&lt;/full-title&gt;&lt;/alt-periodical&gt;&lt;pages&gt;186-91&lt;/pages&gt;&lt;volume&gt;185&lt;/volume&gt;&lt;number&gt;2&lt;/number&gt;&lt;edition&gt;2011/11/11&lt;/edition&gt;&lt;dates&gt;&lt;year&gt;2012&lt;/year&gt;&lt;pub-dates&gt;&lt;date&gt;Jan 15&lt;/date&gt;&lt;/pub-dates&gt;&lt;/dates&gt;&lt;isbn&gt;1535-4970 (Electronic)&amp;#xD;1073-449X (Linking)&lt;/isbn&gt;&lt;accession-num&gt;22071328&lt;/accession-num&gt;&lt;urls&gt;&lt;/urls&gt;&lt;electronic-resource-num&gt;10.1164/rccm.201107-1348OC&lt;/electronic-resource-num&gt;&lt;remote-database-provider&gt;NLM&lt;/remote-database-provider&gt;&lt;language&gt;eng&lt;/language&gt;&lt;/record&gt;&lt;/Cite&gt;&lt;/EndNote&gt;</w:instrText>
        </w:r>
        <w:r>
          <w:rPr>
            <w:szCs w:val="24"/>
            <w:lang w:val="en-GB"/>
          </w:rPr>
          <w:fldChar w:fldCharType="separate"/>
        </w:r>
        <w:r>
          <w:rPr>
            <w:noProof/>
            <w:szCs w:val="24"/>
            <w:vertAlign w:val="superscript"/>
            <w:lang w:val="en-GB"/>
          </w:rPr>
          <w:t>13</w:t>
        </w:r>
        <w:r>
          <w:rPr>
            <w:szCs w:val="24"/>
            <w:lang w:val="en-GB"/>
          </w:rPr>
          <w:fldChar w:fldCharType="end"/>
        </w:r>
      </w:hyperlink>
      <w:r>
        <w:rPr>
          <w:szCs w:val="24"/>
          <w:lang w:val="en-GB"/>
        </w:rPr>
        <w:t xml:space="preserve"> </w:t>
      </w:r>
    </w:p>
    <w:p>
      <w:pPr>
        <w:pStyle w:val="Heading2"/>
      </w:pPr>
      <w:r>
        <w:t>Statistical analysis</w:t>
      </w:r>
    </w:p>
    <w:p>
      <w:pPr>
        <w:pStyle w:val="paragraph"/>
        <w:rPr>
          <w:bCs/>
          <w:szCs w:val="24"/>
          <w:lang w:val="ro-RO"/>
        </w:rPr>
      </w:pPr>
      <w:r>
        <w:rPr>
          <w:szCs w:val="24"/>
          <w:lang w:val="en-GB"/>
        </w:rPr>
        <w:t xml:space="preserve">The association between duration of breastfeeding and lung volumes and alveolar size was analysed using multivariable linear regression. The outcomes of interest were </w:t>
      </w:r>
      <w:proofErr w:type="spellStart"/>
      <w:r>
        <w:rPr>
          <w:szCs w:val="24"/>
          <w:lang w:val="en-GB"/>
        </w:rPr>
        <w:t>spirometric</w:t>
      </w:r>
      <w:proofErr w:type="spellEnd"/>
      <w:r>
        <w:rPr>
          <w:szCs w:val="24"/>
          <w:lang w:val="en-GB"/>
        </w:rPr>
        <w:t xml:space="preserve"> measures (FVC, FEV</w:t>
      </w:r>
      <w:r>
        <w:rPr>
          <w:szCs w:val="24"/>
          <w:vertAlign w:val="subscript"/>
          <w:lang w:val="en-GB"/>
        </w:rPr>
        <w:t>1</w:t>
      </w:r>
      <w:r>
        <w:rPr>
          <w:szCs w:val="24"/>
          <w:lang w:val="en-GB"/>
        </w:rPr>
        <w:t>, and FEF</w:t>
      </w:r>
      <w:r>
        <w:rPr>
          <w:szCs w:val="24"/>
          <w:vertAlign w:val="subscript"/>
          <w:lang w:val="en-GB"/>
        </w:rPr>
        <w:t>50</w:t>
      </w:r>
      <w:r>
        <w:rPr>
          <w:szCs w:val="24"/>
          <w:lang w:val="en-GB"/>
        </w:rPr>
        <w:t xml:space="preserve">), </w:t>
      </w:r>
      <w:proofErr w:type="spellStart"/>
      <w:r>
        <w:rPr>
          <w:szCs w:val="24"/>
          <w:lang w:val="en-GB"/>
        </w:rPr>
        <w:t>plethysmographic</w:t>
      </w:r>
      <w:proofErr w:type="spellEnd"/>
      <w:r>
        <w:rPr>
          <w:szCs w:val="24"/>
          <w:lang w:val="en-GB"/>
        </w:rPr>
        <w:t xml:space="preserve"> measures (FRC, VC, RV, and TLC) and alveolar size (ADC). To assess relative (percent) differences between levels of breastfeeding, we first log-transformed the outcomes, performed the regressions, and then exponentiated estimated coefficients. Thus, the (exponentiated) regression constant and slope represent geometric means and relative differences respectively. The analysis was performed in three steps: first we ran a model controlling only for variables needed to standardize lung function measurements, namely age, sex, and height </w:t>
      </w:r>
      <w:r>
        <w:rPr>
          <w:i/>
          <w:szCs w:val="24"/>
          <w:lang w:val="en-GB"/>
        </w:rPr>
        <w:t>(basic model)</w:t>
      </w:r>
      <w:r>
        <w:rPr>
          <w:szCs w:val="24"/>
          <w:lang w:val="en-GB"/>
        </w:rPr>
        <w:t xml:space="preserve">. Second, we ran a model including potential confounders, namely preterm status, birth weight, Townsend score, smoking during pregnancy, maternal asthma, maternal ethnicity, and early-onset wheeze </w:t>
      </w:r>
      <w:r>
        <w:rPr>
          <w:i/>
          <w:szCs w:val="24"/>
          <w:lang w:val="en-GB"/>
        </w:rPr>
        <w:t>(adjusted model);</w:t>
      </w:r>
      <w:r>
        <w:rPr>
          <w:szCs w:val="24"/>
          <w:lang w:val="en-GB"/>
        </w:rPr>
        <w:t xml:space="preserve"> third, we ran a model in which we added an interaction term between breastfeeding and maternal asthma, to test for effect modification by maternal asthma </w:t>
      </w:r>
      <w:r>
        <w:rPr>
          <w:i/>
          <w:szCs w:val="24"/>
          <w:lang w:val="en-GB"/>
        </w:rPr>
        <w:t>(effect-modification model)</w:t>
      </w:r>
      <w:r>
        <w:rPr>
          <w:szCs w:val="24"/>
          <w:lang w:val="en-GB"/>
        </w:rPr>
        <w:t>. The analyses of ADC were adjusted, additionally, for the natural logarithm of FRC, because of an expected increase in ADC with FRC.</w:t>
      </w:r>
      <w:hyperlink w:anchor="_ENREF_13" w:tooltip="Narayanan, 2012 #113" w:history="1">
        <w:r>
          <w:rPr>
            <w:szCs w:val="24"/>
            <w:lang w:val="en-GB"/>
          </w:rPr>
          <w:fldChar w:fldCharType="begin"/>
        </w:r>
        <w:r>
          <w:rPr>
            <w:szCs w:val="24"/>
            <w:lang w:val="en-GB"/>
          </w:rPr>
          <w:instrText xml:space="preserve"> ADDIN EN.CITE &lt;EndNote&gt;&lt;Cite&gt;&lt;Author&gt;Narayanan&lt;/Author&gt;&lt;Year&gt;2012&lt;/Year&gt;&lt;RecNum&gt;113&lt;/RecNum&gt;&lt;DisplayText&gt;&lt;style face="superscript"&gt;13&lt;/style&gt;&lt;/DisplayText&gt;&lt;record&gt;&lt;rec-number&gt;113&lt;/rec-number&gt;&lt;foreign-keys&gt;&lt;key app="EN" db-id="5xfvvd5d8rrztzedrtlv505wft5a9txfwp2x" timestamp="1330605577"&gt;113&lt;/key&gt;&lt;/foreign-keys&gt;&lt;ref-type name="Journal Article"&gt;17&lt;/ref-type&gt;&lt;contributors&gt;&lt;authors&gt;&lt;author&gt;Narayanan, M.&lt;/author&gt;&lt;author&gt;Owers-Bradley, J.&lt;/author&gt;&lt;author&gt;Beardsmore, C. S.&lt;/author&gt;&lt;author&gt;Mada, M.&lt;/author&gt;&lt;author&gt;Ball, I.&lt;/author&gt;&lt;author&gt;Garipov, R.&lt;/author&gt;&lt;author&gt;Panesar, K. S.&lt;/author&gt;&lt;author&gt;Kuehni, C. E.&lt;/author&gt;&lt;author&gt;Spycher, B. D.&lt;/author&gt;&lt;author&gt;Williams, S. E.&lt;/author&gt;&lt;author&gt;Silverman, M.&lt;/author&gt;&lt;/authors&gt;&lt;/contributors&gt;&lt;auth-address&gt;Department of Infection, Immunity and Inflammation, University of Leicester, United Kingdom. mn87@leicester.ac.uk&lt;/auth-address&gt;&lt;titles&gt;&lt;title&gt;Alveolarization continues during childhood and adolescence: new evidence from helium-3 magnetic resonance&lt;/title&gt;&lt;secondary-title&gt;Am J Respir Crit Care Med&lt;/secondary-title&gt;&lt;alt-title&gt;American journal of respiratory and critical care medicine&lt;/alt-title&gt;&lt;/titles&gt;&lt;periodical&gt;&lt;full-title&gt;Am J Respir Crit Care Med&lt;/full-title&gt;&lt;/periodical&gt;&lt;alt-periodical&gt;&lt;full-title&gt;American Journal of Respiratory and Critical Care Medicine&lt;/full-title&gt;&lt;/alt-periodical&gt;&lt;pages&gt;186-91&lt;/pages&gt;&lt;volume&gt;185&lt;/volume&gt;&lt;number&gt;2&lt;/number&gt;&lt;edition&gt;2011/11/11&lt;/edition&gt;&lt;dates&gt;&lt;year&gt;2012&lt;/year&gt;&lt;pub-dates&gt;&lt;date&gt;Jan 15&lt;/date&gt;&lt;/pub-dates&gt;&lt;/dates&gt;&lt;isbn&gt;1535-4970 (Electronic)&amp;#xD;1073-449X (Linking)&lt;/isbn&gt;&lt;accession-num&gt;22071328&lt;/accession-num&gt;&lt;urls&gt;&lt;/urls&gt;&lt;electronic-resource-num&gt;10.1164/rccm.201107-1348OC&lt;/electronic-resource-num&gt;&lt;remote-database-provider&gt;NLM&lt;/remote-database-provider&gt;&lt;language&gt;eng&lt;/language&gt;&lt;/record&gt;&lt;/Cite&gt;&lt;/EndNote&gt;</w:instrText>
        </w:r>
        <w:r>
          <w:rPr>
            <w:szCs w:val="24"/>
            <w:lang w:val="en-GB"/>
          </w:rPr>
          <w:fldChar w:fldCharType="separate"/>
        </w:r>
        <w:r>
          <w:rPr>
            <w:noProof/>
            <w:szCs w:val="24"/>
            <w:vertAlign w:val="superscript"/>
            <w:lang w:val="en-GB"/>
          </w:rPr>
          <w:t>13</w:t>
        </w:r>
        <w:r>
          <w:rPr>
            <w:szCs w:val="24"/>
            <w:lang w:val="en-GB"/>
          </w:rPr>
          <w:fldChar w:fldCharType="end"/>
        </w:r>
      </w:hyperlink>
      <w:r>
        <w:rPr>
          <w:szCs w:val="24"/>
          <w:lang w:val="en-GB"/>
        </w:rPr>
        <w:t xml:space="preserve"> Thus regression coefficients for the ADC models reflect relative differences in ADC over and above those accounted for by changes in FRC due to lung growth. </w:t>
      </w:r>
      <w:r>
        <w:rPr>
          <w:bCs/>
          <w:szCs w:val="24"/>
          <w:lang w:val="en-GB"/>
        </w:rPr>
        <w:t>These relative differences in ADC due to the risk factors in the regression model are also expressed in terms of estimated differences in mean alveolar volume using the relationship ADC ratio = (volume ratio)</w:t>
      </w:r>
      <w:r>
        <w:rPr>
          <w:bCs/>
          <w:szCs w:val="24"/>
          <w:vertAlign w:val="superscript"/>
          <w:lang w:val="en-GB"/>
        </w:rPr>
        <w:t>0.415</w:t>
      </w:r>
      <w:r>
        <w:rPr>
          <w:bCs/>
          <w:szCs w:val="24"/>
          <w:lang w:val="en-GB"/>
        </w:rPr>
        <w:t xml:space="preserve"> derived in Narayanan et al.</w:t>
      </w:r>
      <w:hyperlink w:anchor="_ENREF_13" w:tooltip="Narayanan, 2012 #113" w:history="1">
        <w:r>
          <w:rPr>
            <w:bCs/>
            <w:szCs w:val="24"/>
            <w:lang w:val="en-GB"/>
          </w:rPr>
          <w:fldChar w:fldCharType="begin"/>
        </w:r>
        <w:r>
          <w:rPr>
            <w:bCs/>
            <w:szCs w:val="24"/>
            <w:lang w:val="en-GB"/>
          </w:rPr>
          <w:instrText xml:space="preserve"> ADDIN EN.CITE &lt;EndNote&gt;&lt;Cite&gt;&lt;Author&gt;Narayanan&lt;/Author&gt;&lt;Year&gt;2012&lt;/Year&gt;&lt;RecNum&gt;113&lt;/RecNum&gt;&lt;DisplayText&gt;&lt;style face="superscript"&gt;13&lt;/style&gt;&lt;/DisplayText&gt;&lt;record&gt;&lt;rec-number&gt;113&lt;/rec-number&gt;&lt;foreign-keys&gt;&lt;key app="EN" db-id="5xfvvd5d8rrztzedrtlv505wft5a9txfwp2x" timestamp="1330605577"&gt;113&lt;/key&gt;&lt;/foreign-keys&gt;&lt;ref-type name="Journal Article"&gt;17&lt;/ref-type&gt;&lt;contributors&gt;&lt;authors&gt;&lt;author&gt;Narayanan, M.&lt;/author&gt;&lt;author&gt;Owers-Bradley, J.&lt;/author&gt;&lt;author&gt;Beardsmore, C. S.&lt;/author&gt;&lt;author&gt;Mada, M.&lt;/author&gt;&lt;author&gt;Ball, I.&lt;/author&gt;&lt;author&gt;Garipov, R.&lt;/author&gt;&lt;author&gt;Panesar, K. S.&lt;/author&gt;&lt;author&gt;Kuehni, C. E.&lt;/author&gt;&lt;author&gt;Spycher, B. D.&lt;/author&gt;&lt;author&gt;Williams, S. E.&lt;/author&gt;&lt;author&gt;Silverman, M.&lt;/author&gt;&lt;/authors&gt;&lt;/contributors&gt;&lt;auth-address&gt;Department of Infection, Immunity and Inflammation, University of Leicester, United Kingdom. mn87@leicester.ac.uk&lt;/auth-address&gt;&lt;titles&gt;&lt;title&gt;Alveolarization continues during childhood and adolescence: new evidence from helium-3 magnetic resonance&lt;/title&gt;&lt;secondary-title&gt;Am J Respir Crit Care Med&lt;/secondary-title&gt;&lt;alt-title&gt;American journal of respiratory and critical care medicine&lt;/alt-title&gt;&lt;/titles&gt;&lt;periodical&gt;&lt;full-title&gt;Am J Respir Crit Care Med&lt;/full-title&gt;&lt;/periodical&gt;&lt;alt-periodical&gt;&lt;full-title&gt;American Journal of Respiratory and Critical Care Medicine&lt;/full-title&gt;&lt;/alt-periodical&gt;&lt;pages&gt;186-91&lt;/pages&gt;&lt;volume&gt;185&lt;/volume&gt;&lt;number&gt;2&lt;/number&gt;&lt;edition&gt;2011/11/11&lt;/edition&gt;&lt;dates&gt;&lt;year&gt;2012&lt;/year&gt;&lt;pub-dates&gt;&lt;date&gt;Jan 15&lt;/date&gt;&lt;/pub-dates&gt;&lt;/dates&gt;&lt;isbn&gt;1535-4970 (Electronic)&amp;#xD;1073-449X (Linking)&lt;/isbn&gt;&lt;accession-num&gt;22071328&lt;/accession-num&gt;&lt;urls&gt;&lt;/urls&gt;&lt;electronic-resource-num&gt;10.1164/rccm.201107-1348OC&lt;/electronic-resource-num&gt;&lt;remote-database-provider&gt;NLM&lt;/remote-database-provider&gt;&lt;language&gt;eng&lt;/language&gt;&lt;/record&gt;&lt;/Cite&gt;&lt;/EndNote&gt;</w:instrText>
        </w:r>
        <w:r>
          <w:rPr>
            <w:bCs/>
            <w:szCs w:val="24"/>
            <w:lang w:val="en-GB"/>
          </w:rPr>
          <w:fldChar w:fldCharType="separate"/>
        </w:r>
        <w:r>
          <w:rPr>
            <w:bCs/>
            <w:noProof/>
            <w:szCs w:val="24"/>
            <w:vertAlign w:val="superscript"/>
            <w:lang w:val="en-GB"/>
          </w:rPr>
          <w:t>13</w:t>
        </w:r>
        <w:r>
          <w:rPr>
            <w:bCs/>
            <w:szCs w:val="24"/>
            <w:lang w:val="en-GB"/>
          </w:rPr>
          <w:fldChar w:fldCharType="end"/>
        </w:r>
      </w:hyperlink>
      <w:r>
        <w:rPr>
          <w:bCs/>
          <w:szCs w:val="24"/>
          <w:lang w:val="en-GB"/>
        </w:rPr>
        <w:t xml:space="preserve"> </w:t>
      </w:r>
    </w:p>
    <w:p>
      <w:pPr>
        <w:pStyle w:val="paragraph"/>
        <w:rPr>
          <w:bCs/>
          <w:szCs w:val="24"/>
          <w:lang w:val="en-GB"/>
        </w:rPr>
      </w:pPr>
      <w:r>
        <w:rPr>
          <w:bCs/>
          <w:szCs w:val="24"/>
          <w:lang w:val="en-GB"/>
        </w:rPr>
        <w:t>Based on the third model with an interaction term between breastfeeding and maternal asthma, we calculated the means of the outcome measures for children of mothers with and without asthma. All analyses were done using Stata 12 (Stata Corporation, Austin, TX).</w:t>
      </w:r>
    </w:p>
    <w:p>
      <w:pPr>
        <w:overflowPunct/>
        <w:autoSpaceDE/>
        <w:autoSpaceDN/>
        <w:adjustRightInd/>
        <w:spacing w:after="200" w:line="276" w:lineRule="auto"/>
        <w:textAlignment w:val="auto"/>
        <w:rPr>
          <w:rFonts w:eastAsiaTheme="majorEastAsia"/>
          <w:b/>
          <w:caps/>
          <w:kern w:val="28"/>
          <w:sz w:val="24"/>
          <w:szCs w:val="24"/>
          <w:lang w:eastAsia="en-US"/>
        </w:rPr>
      </w:pPr>
      <w:r>
        <w:rPr>
          <w:szCs w:val="24"/>
        </w:rPr>
        <w:br w:type="page"/>
      </w:r>
    </w:p>
    <w:p>
      <w:pPr>
        <w:pStyle w:val="Heading1"/>
      </w:pPr>
      <w:r>
        <w:t>Results</w:t>
      </w:r>
    </w:p>
    <w:p>
      <w:pPr>
        <w:pStyle w:val="Heading2"/>
        <w:rPr>
          <w:rFonts w:cs="Times New Roman"/>
          <w:szCs w:val="24"/>
        </w:rPr>
      </w:pPr>
      <w:r>
        <w:rPr>
          <w:rFonts w:cs="Times New Roman"/>
          <w:szCs w:val="24"/>
        </w:rPr>
        <w:t>Sample characteristics</w:t>
      </w:r>
    </w:p>
    <w:p>
      <w:pPr>
        <w:pStyle w:val="paragraph"/>
        <w:rPr>
          <w:szCs w:val="24"/>
          <w:lang w:val="en-GB"/>
        </w:rPr>
      </w:pPr>
      <w:r>
        <w:rPr>
          <w:szCs w:val="24"/>
          <w:lang w:val="en-GB"/>
        </w:rPr>
        <w:t xml:space="preserve">Detailed data on sample characteristics are presented (Table 1). Among participants 24 (22%) had never been breastfed, 37 (33%) had been breastfed 3 months or less and 50 (45%) had been breastfed over 3 months; the mothers of 22 (20%) reported having asthma. Girls, children of mothers without asthma and of mothers who did not smoke during pregnancy tended to be breastfed longer. We did not find evidence for differences in spirometry or </w:t>
      </w:r>
      <w:proofErr w:type="spellStart"/>
      <w:r>
        <w:rPr>
          <w:szCs w:val="24"/>
          <w:lang w:val="en-GB"/>
        </w:rPr>
        <w:t>plethysmographic</w:t>
      </w:r>
      <w:proofErr w:type="spellEnd"/>
      <w:r>
        <w:rPr>
          <w:szCs w:val="24"/>
          <w:lang w:val="en-GB"/>
        </w:rPr>
        <w:t xml:space="preserve"> measurements and ADC between categories of breastfeeding.</w:t>
      </w:r>
    </w:p>
    <w:p>
      <w:pPr>
        <w:pStyle w:val="Caption"/>
      </w:pPr>
      <w:r>
        <w:t xml:space="preserve">Table </w:t>
      </w:r>
      <w:fldSimple w:instr=" SEQ Table \* ARABIC ">
        <w:r>
          <w:t>1</w:t>
        </w:r>
      </w:fldSimple>
      <w:r>
        <w:t>.Characteristics of study population, by duration of breastfeeding (N=151)</w:t>
      </w:r>
    </w:p>
    <w:tbl>
      <w:tblPr>
        <w:tblStyle w:val="TableGrid"/>
        <w:tblW w:w="0" w:type="auto"/>
        <w:tblInd w:w="108" w:type="dxa"/>
        <w:tblBorders>
          <w:left w:val="none" w:sz="0" w:space="0" w:color="auto"/>
          <w:right w:val="none" w:sz="0" w:space="0" w:color="auto"/>
          <w:insideH w:val="none" w:sz="0" w:space="0" w:color="auto"/>
          <w:insideV w:val="none" w:sz="0" w:space="0" w:color="auto"/>
        </w:tblBorders>
        <w:tblCellMar>
          <w:bottom w:w="28" w:type="dxa"/>
        </w:tblCellMar>
        <w:tblLook w:val="04A0" w:firstRow="1" w:lastRow="0" w:firstColumn="1" w:lastColumn="0" w:noHBand="0" w:noVBand="1"/>
      </w:tblPr>
      <w:tblGrid>
        <w:gridCol w:w="2459"/>
        <w:gridCol w:w="1402"/>
        <w:gridCol w:w="1400"/>
        <w:gridCol w:w="1400"/>
        <w:gridCol w:w="1400"/>
        <w:gridCol w:w="666"/>
      </w:tblGrid>
      <w:tr>
        <w:trPr>
          <w:cantSplit/>
        </w:trPr>
        <w:tc>
          <w:tcPr>
            <w:tcW w:w="0" w:type="auto"/>
            <w:tcBorders>
              <w:top w:val="single" w:sz="4" w:space="0" w:color="000000" w:themeColor="text1"/>
              <w:bottom w:val="single" w:sz="4" w:space="0" w:color="000000" w:themeColor="text1"/>
            </w:tcBorders>
          </w:tcPr>
          <w:p>
            <w:pPr>
              <w:contextualSpacing/>
              <w:jc w:val="center"/>
              <w:rPr>
                <w:b/>
                <w:lang w:val="en-GB"/>
              </w:rPr>
            </w:pPr>
          </w:p>
        </w:tc>
        <w:tc>
          <w:tcPr>
            <w:tcW w:w="1402" w:type="dxa"/>
            <w:tcBorders>
              <w:top w:val="single" w:sz="4" w:space="0" w:color="000000" w:themeColor="text1"/>
              <w:bottom w:val="single" w:sz="4" w:space="0" w:color="000000" w:themeColor="text1"/>
            </w:tcBorders>
          </w:tcPr>
          <w:p>
            <w:pPr>
              <w:contextualSpacing/>
              <w:jc w:val="center"/>
              <w:rPr>
                <w:b/>
                <w:lang w:val="en-GB"/>
              </w:rPr>
            </w:pPr>
          </w:p>
        </w:tc>
        <w:tc>
          <w:tcPr>
            <w:tcW w:w="0" w:type="auto"/>
            <w:gridSpan w:val="4"/>
            <w:tcBorders>
              <w:top w:val="single" w:sz="4" w:space="0" w:color="000000" w:themeColor="text1"/>
              <w:bottom w:val="single" w:sz="4" w:space="0" w:color="000000" w:themeColor="text1"/>
            </w:tcBorders>
          </w:tcPr>
          <w:p>
            <w:pPr>
              <w:contextualSpacing/>
              <w:jc w:val="center"/>
              <w:rPr>
                <w:b/>
                <w:lang w:val="en-GB"/>
              </w:rPr>
            </w:pPr>
            <w:r>
              <w:rPr>
                <w:b/>
                <w:lang w:val="en-GB"/>
              </w:rPr>
              <w:t>Breastfeeding categories</w:t>
            </w:r>
          </w:p>
        </w:tc>
      </w:tr>
      <w:tr>
        <w:trPr>
          <w:cantSplit/>
        </w:trPr>
        <w:tc>
          <w:tcPr>
            <w:tcW w:w="0" w:type="auto"/>
            <w:tcBorders>
              <w:top w:val="single" w:sz="4" w:space="0" w:color="000000" w:themeColor="text1"/>
              <w:bottom w:val="single" w:sz="4" w:space="0" w:color="000000" w:themeColor="text1"/>
            </w:tcBorders>
          </w:tcPr>
          <w:p>
            <w:pPr>
              <w:contextualSpacing/>
              <w:rPr>
                <w:lang w:val="en-GB"/>
              </w:rPr>
            </w:pPr>
            <w:r>
              <w:rPr>
                <w:lang w:val="en-GB"/>
              </w:rPr>
              <w:t> </w:t>
            </w:r>
          </w:p>
        </w:tc>
        <w:tc>
          <w:tcPr>
            <w:tcW w:w="1402" w:type="dxa"/>
            <w:tcBorders>
              <w:top w:val="single" w:sz="4" w:space="0" w:color="000000" w:themeColor="text1"/>
              <w:bottom w:val="single" w:sz="4" w:space="0" w:color="000000" w:themeColor="text1"/>
            </w:tcBorders>
          </w:tcPr>
          <w:p>
            <w:pPr>
              <w:contextualSpacing/>
              <w:rPr>
                <w:lang w:val="en-GB"/>
              </w:rPr>
            </w:pPr>
            <w:r>
              <w:rPr>
                <w:lang w:val="en-GB"/>
              </w:rPr>
              <w:t>Total</w:t>
            </w:r>
          </w:p>
          <w:p>
            <w:pPr>
              <w:contextualSpacing/>
              <w:rPr>
                <w:lang w:val="en-GB"/>
              </w:rPr>
            </w:pPr>
            <w:r>
              <w:rPr>
                <w:lang w:val="en-GB"/>
              </w:rPr>
              <w:t>(N=111)</w:t>
            </w:r>
          </w:p>
        </w:tc>
        <w:tc>
          <w:tcPr>
            <w:tcW w:w="0" w:type="auto"/>
            <w:tcBorders>
              <w:top w:val="single" w:sz="4" w:space="0" w:color="000000" w:themeColor="text1"/>
              <w:bottom w:val="single" w:sz="4" w:space="0" w:color="000000" w:themeColor="text1"/>
            </w:tcBorders>
          </w:tcPr>
          <w:p>
            <w:pPr>
              <w:contextualSpacing/>
              <w:rPr>
                <w:lang w:val="en-GB"/>
              </w:rPr>
            </w:pPr>
            <w:r>
              <w:rPr>
                <w:lang w:val="en-GB"/>
              </w:rPr>
              <w:t>Never (N=24)</w:t>
            </w:r>
          </w:p>
        </w:tc>
        <w:tc>
          <w:tcPr>
            <w:tcW w:w="0" w:type="auto"/>
            <w:tcBorders>
              <w:top w:val="single" w:sz="4" w:space="0" w:color="000000" w:themeColor="text1"/>
              <w:bottom w:val="single" w:sz="4" w:space="0" w:color="000000" w:themeColor="text1"/>
            </w:tcBorders>
          </w:tcPr>
          <w:p>
            <w:pPr>
              <w:contextualSpacing/>
              <w:rPr>
                <w:lang w:val="en-GB"/>
              </w:rPr>
            </w:pPr>
            <w:r>
              <w:rPr>
                <w:lang w:val="en-GB"/>
              </w:rPr>
              <w:t>&lt; 3mo (N=37)</w:t>
            </w:r>
          </w:p>
        </w:tc>
        <w:tc>
          <w:tcPr>
            <w:tcW w:w="0" w:type="auto"/>
            <w:tcBorders>
              <w:top w:val="single" w:sz="4" w:space="0" w:color="000000" w:themeColor="text1"/>
              <w:bottom w:val="single" w:sz="4" w:space="0" w:color="000000" w:themeColor="text1"/>
            </w:tcBorders>
          </w:tcPr>
          <w:p>
            <w:pPr>
              <w:contextualSpacing/>
              <w:rPr>
                <w:lang w:val="en-GB"/>
              </w:rPr>
            </w:pPr>
            <w:r>
              <w:rPr>
                <w:lang w:val="en-GB"/>
              </w:rPr>
              <w:t>&gt;3mo (N=50)</w:t>
            </w:r>
          </w:p>
        </w:tc>
        <w:tc>
          <w:tcPr>
            <w:tcW w:w="0" w:type="auto"/>
            <w:tcBorders>
              <w:top w:val="single" w:sz="4" w:space="0" w:color="000000" w:themeColor="text1"/>
              <w:bottom w:val="single" w:sz="4" w:space="0" w:color="000000" w:themeColor="text1"/>
            </w:tcBorders>
          </w:tcPr>
          <w:p>
            <w:pPr>
              <w:contextualSpacing/>
              <w:rPr>
                <w:lang w:val="en-GB"/>
              </w:rPr>
            </w:pPr>
            <w:r>
              <w:rPr>
                <w:lang w:val="en-GB"/>
              </w:rPr>
              <w:t> p</w:t>
            </w:r>
            <w:r>
              <w:rPr>
                <w:vertAlign w:val="superscript"/>
                <w:lang w:val="en-GB"/>
              </w:rPr>
              <w:t>1</w:t>
            </w:r>
          </w:p>
        </w:tc>
      </w:tr>
      <w:tr>
        <w:trPr>
          <w:cantSplit/>
        </w:trPr>
        <w:tc>
          <w:tcPr>
            <w:tcW w:w="0" w:type="auto"/>
            <w:tcBorders>
              <w:top w:val="single" w:sz="4" w:space="0" w:color="000000" w:themeColor="text1"/>
            </w:tcBorders>
          </w:tcPr>
          <w:p>
            <w:pPr>
              <w:contextualSpacing/>
              <w:rPr>
                <w:lang w:val="en-GB"/>
              </w:rPr>
            </w:pPr>
            <w:r>
              <w:rPr>
                <w:lang w:val="en-GB"/>
              </w:rPr>
              <w:t>Age</w:t>
            </w:r>
            <w:r>
              <w:rPr>
                <w:vertAlign w:val="superscript"/>
                <w:lang w:val="en-GB"/>
              </w:rPr>
              <w:t>2</w:t>
            </w:r>
            <w:r>
              <w:rPr>
                <w:lang w:val="en-GB"/>
              </w:rPr>
              <w:t xml:space="preserve"> (years) </w:t>
            </w:r>
          </w:p>
        </w:tc>
        <w:tc>
          <w:tcPr>
            <w:tcW w:w="1402" w:type="dxa"/>
            <w:tcBorders>
              <w:top w:val="single" w:sz="4" w:space="0" w:color="000000" w:themeColor="text1"/>
            </w:tcBorders>
          </w:tcPr>
          <w:p>
            <w:pPr>
              <w:contextualSpacing/>
              <w:rPr>
                <w:lang w:val="en-GB"/>
              </w:rPr>
            </w:pPr>
            <w:r>
              <w:rPr>
                <w:lang w:val="en-GB"/>
              </w:rPr>
              <w:t>14.1 (2.5)</w:t>
            </w:r>
          </w:p>
        </w:tc>
        <w:tc>
          <w:tcPr>
            <w:tcW w:w="0" w:type="auto"/>
            <w:tcBorders>
              <w:top w:val="single" w:sz="4" w:space="0" w:color="000000" w:themeColor="text1"/>
            </w:tcBorders>
          </w:tcPr>
          <w:p>
            <w:pPr>
              <w:contextualSpacing/>
              <w:rPr>
                <w:lang w:val="en-GB"/>
              </w:rPr>
            </w:pPr>
            <w:r>
              <w:t>14.7 (2.7)</w:t>
            </w:r>
          </w:p>
        </w:tc>
        <w:tc>
          <w:tcPr>
            <w:tcW w:w="0" w:type="auto"/>
            <w:tcBorders>
              <w:top w:val="single" w:sz="4" w:space="0" w:color="000000" w:themeColor="text1"/>
            </w:tcBorders>
          </w:tcPr>
          <w:p>
            <w:pPr>
              <w:contextualSpacing/>
              <w:rPr>
                <w:lang w:val="en-GB"/>
              </w:rPr>
            </w:pPr>
            <w:r>
              <w:t>14.3 (2.9)</w:t>
            </w:r>
          </w:p>
        </w:tc>
        <w:tc>
          <w:tcPr>
            <w:tcW w:w="0" w:type="auto"/>
            <w:tcBorders>
              <w:top w:val="single" w:sz="4" w:space="0" w:color="000000" w:themeColor="text1"/>
            </w:tcBorders>
          </w:tcPr>
          <w:p>
            <w:pPr>
              <w:contextualSpacing/>
              <w:rPr>
                <w:lang w:val="en-GB"/>
              </w:rPr>
            </w:pPr>
            <w:r>
              <w:t>13.5 (2.0)</w:t>
            </w:r>
          </w:p>
        </w:tc>
        <w:tc>
          <w:tcPr>
            <w:tcW w:w="0" w:type="auto"/>
            <w:tcBorders>
              <w:top w:val="single" w:sz="4" w:space="0" w:color="000000" w:themeColor="text1"/>
            </w:tcBorders>
          </w:tcPr>
          <w:p>
            <w:pPr>
              <w:contextualSpacing/>
              <w:rPr>
                <w:lang w:val="en-GB"/>
              </w:rPr>
            </w:pPr>
            <w:r>
              <w:t>0.111</w:t>
            </w:r>
          </w:p>
        </w:tc>
      </w:tr>
      <w:tr>
        <w:trPr>
          <w:cantSplit/>
        </w:trPr>
        <w:tc>
          <w:tcPr>
            <w:tcW w:w="0" w:type="auto"/>
          </w:tcPr>
          <w:p>
            <w:pPr>
              <w:contextualSpacing/>
              <w:rPr>
                <w:lang w:val="en-GB"/>
              </w:rPr>
            </w:pPr>
            <w:r>
              <w:rPr>
                <w:lang w:val="en-GB"/>
              </w:rPr>
              <w:t>Height</w:t>
            </w:r>
            <w:r>
              <w:rPr>
                <w:vertAlign w:val="superscript"/>
                <w:lang w:val="en-GB"/>
              </w:rPr>
              <w:t>2</w:t>
            </w:r>
            <w:r>
              <w:rPr>
                <w:lang w:val="en-GB"/>
              </w:rPr>
              <w:t xml:space="preserve"> (cm)</w:t>
            </w:r>
          </w:p>
        </w:tc>
        <w:tc>
          <w:tcPr>
            <w:tcW w:w="1402" w:type="dxa"/>
          </w:tcPr>
          <w:p>
            <w:pPr>
              <w:contextualSpacing/>
              <w:rPr>
                <w:lang w:val="en-GB"/>
              </w:rPr>
            </w:pPr>
            <w:r>
              <w:rPr>
                <w:lang w:val="en-GB"/>
              </w:rPr>
              <w:t>160.8 (10.9)</w:t>
            </w:r>
          </w:p>
        </w:tc>
        <w:tc>
          <w:tcPr>
            <w:tcW w:w="0" w:type="auto"/>
          </w:tcPr>
          <w:p>
            <w:pPr>
              <w:contextualSpacing/>
              <w:rPr>
                <w:lang w:val="en-GB"/>
              </w:rPr>
            </w:pPr>
            <w:r>
              <w:t>164.0 (13.5)</w:t>
            </w:r>
          </w:p>
        </w:tc>
        <w:tc>
          <w:tcPr>
            <w:tcW w:w="0" w:type="auto"/>
          </w:tcPr>
          <w:p>
            <w:pPr>
              <w:contextualSpacing/>
              <w:rPr>
                <w:lang w:val="en-GB"/>
              </w:rPr>
            </w:pPr>
            <w:r>
              <w:t>158.7 (10.8)</w:t>
            </w:r>
          </w:p>
        </w:tc>
        <w:tc>
          <w:tcPr>
            <w:tcW w:w="0" w:type="auto"/>
          </w:tcPr>
          <w:p>
            <w:pPr>
              <w:contextualSpacing/>
              <w:rPr>
                <w:lang w:val="en-GB"/>
              </w:rPr>
            </w:pPr>
            <w:r>
              <w:t>160.9 (9.4)</w:t>
            </w:r>
          </w:p>
        </w:tc>
        <w:tc>
          <w:tcPr>
            <w:tcW w:w="0" w:type="auto"/>
          </w:tcPr>
          <w:p>
            <w:pPr>
              <w:contextualSpacing/>
              <w:rPr>
                <w:lang w:val="en-GB"/>
              </w:rPr>
            </w:pPr>
            <w:r>
              <w:t>0.190</w:t>
            </w:r>
          </w:p>
        </w:tc>
      </w:tr>
      <w:tr>
        <w:trPr>
          <w:cantSplit/>
        </w:trPr>
        <w:tc>
          <w:tcPr>
            <w:tcW w:w="0" w:type="auto"/>
          </w:tcPr>
          <w:p>
            <w:pPr>
              <w:contextualSpacing/>
              <w:rPr>
                <w:lang w:val="en-GB"/>
              </w:rPr>
            </w:pPr>
            <w:r>
              <w:rPr>
                <w:lang w:val="en-GB"/>
              </w:rPr>
              <w:t>Weight</w:t>
            </w:r>
            <w:r>
              <w:rPr>
                <w:vertAlign w:val="superscript"/>
                <w:lang w:val="en-GB"/>
              </w:rPr>
              <w:t>2</w:t>
            </w:r>
            <w:r>
              <w:rPr>
                <w:lang w:val="en-GB"/>
              </w:rPr>
              <w:t xml:space="preserve"> (kg)</w:t>
            </w:r>
          </w:p>
        </w:tc>
        <w:tc>
          <w:tcPr>
            <w:tcW w:w="1402" w:type="dxa"/>
          </w:tcPr>
          <w:p>
            <w:pPr>
              <w:contextualSpacing/>
              <w:rPr>
                <w:lang w:val="en-GB"/>
              </w:rPr>
            </w:pPr>
            <w:r>
              <w:rPr>
                <w:lang w:val="en-GB"/>
              </w:rPr>
              <w:t>53.8 (13.1)</w:t>
            </w:r>
          </w:p>
        </w:tc>
        <w:tc>
          <w:tcPr>
            <w:tcW w:w="0" w:type="auto"/>
          </w:tcPr>
          <w:p>
            <w:pPr>
              <w:contextualSpacing/>
              <w:rPr>
                <w:lang w:val="en-GB"/>
              </w:rPr>
            </w:pPr>
            <w:r>
              <w:t>58.2 (17.2)</w:t>
            </w:r>
          </w:p>
        </w:tc>
        <w:tc>
          <w:tcPr>
            <w:tcW w:w="0" w:type="auto"/>
          </w:tcPr>
          <w:p>
            <w:pPr>
              <w:contextualSpacing/>
              <w:rPr>
                <w:lang w:val="en-GB"/>
              </w:rPr>
            </w:pPr>
            <w:r>
              <w:t>52.8 (13.1)</w:t>
            </w:r>
          </w:p>
        </w:tc>
        <w:tc>
          <w:tcPr>
            <w:tcW w:w="0" w:type="auto"/>
          </w:tcPr>
          <w:p>
            <w:pPr>
              <w:contextualSpacing/>
              <w:rPr>
                <w:lang w:val="en-GB"/>
              </w:rPr>
            </w:pPr>
            <w:r>
              <w:t>52.5 (10.5)</w:t>
            </w:r>
          </w:p>
        </w:tc>
        <w:tc>
          <w:tcPr>
            <w:tcW w:w="0" w:type="auto"/>
          </w:tcPr>
          <w:p>
            <w:pPr>
              <w:contextualSpacing/>
              <w:rPr>
                <w:lang w:val="en-GB"/>
              </w:rPr>
            </w:pPr>
            <w:r>
              <w:t>0.189</w:t>
            </w:r>
          </w:p>
        </w:tc>
      </w:tr>
      <w:tr>
        <w:trPr>
          <w:cantSplit/>
        </w:trPr>
        <w:tc>
          <w:tcPr>
            <w:tcW w:w="0" w:type="auto"/>
            <w:tcBorders>
              <w:bottom w:val="nil"/>
            </w:tcBorders>
          </w:tcPr>
          <w:p>
            <w:pPr>
              <w:contextualSpacing/>
              <w:rPr>
                <w:lang w:val="en-GB"/>
              </w:rPr>
            </w:pPr>
            <w:r>
              <w:rPr>
                <w:lang w:val="en-GB"/>
              </w:rPr>
              <w:t xml:space="preserve">Gestational age </w:t>
            </w:r>
            <w:r>
              <w:rPr>
                <w:vertAlign w:val="superscript"/>
                <w:lang w:val="en-GB"/>
              </w:rPr>
              <w:t>2</w:t>
            </w:r>
            <w:r>
              <w:rPr>
                <w:lang w:val="en-GB"/>
              </w:rPr>
              <w:t xml:space="preserve"> (weeks)</w:t>
            </w:r>
          </w:p>
        </w:tc>
        <w:tc>
          <w:tcPr>
            <w:tcW w:w="1402" w:type="dxa"/>
            <w:tcBorders>
              <w:bottom w:val="nil"/>
            </w:tcBorders>
          </w:tcPr>
          <w:p>
            <w:pPr>
              <w:contextualSpacing/>
              <w:rPr>
                <w:lang w:val="en-GB"/>
              </w:rPr>
            </w:pPr>
            <w:r>
              <w:rPr>
                <w:lang w:val="en-GB"/>
              </w:rPr>
              <w:t>38.5 (2.3)</w:t>
            </w:r>
          </w:p>
        </w:tc>
        <w:tc>
          <w:tcPr>
            <w:tcW w:w="0" w:type="auto"/>
            <w:tcBorders>
              <w:bottom w:val="nil"/>
            </w:tcBorders>
          </w:tcPr>
          <w:p>
            <w:pPr>
              <w:contextualSpacing/>
              <w:rPr>
                <w:lang w:val="en-GB"/>
              </w:rPr>
            </w:pPr>
            <w:r>
              <w:rPr>
                <w:lang w:val="en-GB"/>
              </w:rPr>
              <w:t>39.0 (1.9)</w:t>
            </w:r>
          </w:p>
        </w:tc>
        <w:tc>
          <w:tcPr>
            <w:tcW w:w="0" w:type="auto"/>
            <w:tcBorders>
              <w:bottom w:val="nil"/>
            </w:tcBorders>
          </w:tcPr>
          <w:p>
            <w:pPr>
              <w:contextualSpacing/>
              <w:rPr>
                <w:lang w:val="en-GB"/>
              </w:rPr>
            </w:pPr>
            <w:r>
              <w:rPr>
                <w:lang w:val="en-GB"/>
              </w:rPr>
              <w:t>38.4 (2.5)</w:t>
            </w:r>
          </w:p>
        </w:tc>
        <w:tc>
          <w:tcPr>
            <w:tcW w:w="0" w:type="auto"/>
            <w:tcBorders>
              <w:bottom w:val="nil"/>
            </w:tcBorders>
          </w:tcPr>
          <w:p>
            <w:pPr>
              <w:contextualSpacing/>
              <w:rPr>
                <w:lang w:val="en-GB"/>
              </w:rPr>
            </w:pPr>
            <w:r>
              <w:rPr>
                <w:lang w:val="en-GB"/>
              </w:rPr>
              <w:t>38.9 (2.0)</w:t>
            </w:r>
          </w:p>
        </w:tc>
        <w:tc>
          <w:tcPr>
            <w:tcW w:w="0" w:type="auto"/>
            <w:tcBorders>
              <w:bottom w:val="nil"/>
            </w:tcBorders>
          </w:tcPr>
          <w:p>
            <w:pPr>
              <w:contextualSpacing/>
              <w:rPr>
                <w:lang w:val="en-GB"/>
              </w:rPr>
            </w:pPr>
            <w:r>
              <w:rPr>
                <w:lang w:val="en-GB"/>
              </w:rPr>
              <w:t>0.371</w:t>
            </w:r>
          </w:p>
        </w:tc>
      </w:tr>
      <w:tr>
        <w:trPr>
          <w:cantSplit/>
        </w:trPr>
        <w:tc>
          <w:tcPr>
            <w:tcW w:w="0" w:type="auto"/>
            <w:tcBorders>
              <w:top w:val="nil"/>
              <w:bottom w:val="single" w:sz="4" w:space="0" w:color="000000" w:themeColor="text1"/>
            </w:tcBorders>
          </w:tcPr>
          <w:p>
            <w:pPr>
              <w:contextualSpacing/>
            </w:pPr>
            <w:r>
              <w:t>Birth weight (grams)</w:t>
            </w:r>
          </w:p>
        </w:tc>
        <w:tc>
          <w:tcPr>
            <w:tcW w:w="1402" w:type="dxa"/>
            <w:tcBorders>
              <w:top w:val="nil"/>
              <w:bottom w:val="single" w:sz="4" w:space="0" w:color="000000" w:themeColor="text1"/>
            </w:tcBorders>
          </w:tcPr>
          <w:p>
            <w:pPr>
              <w:contextualSpacing/>
            </w:pPr>
            <w:r>
              <w:t>3235.8 (599.2)</w:t>
            </w:r>
          </w:p>
        </w:tc>
        <w:tc>
          <w:tcPr>
            <w:tcW w:w="0" w:type="auto"/>
            <w:tcBorders>
              <w:top w:val="nil"/>
              <w:bottom w:val="single" w:sz="4" w:space="0" w:color="000000" w:themeColor="text1"/>
            </w:tcBorders>
          </w:tcPr>
          <w:p>
            <w:pPr>
              <w:contextualSpacing/>
            </w:pPr>
            <w:r>
              <w:t>3111.2 (622.2)</w:t>
            </w:r>
          </w:p>
        </w:tc>
        <w:tc>
          <w:tcPr>
            <w:tcW w:w="0" w:type="auto"/>
            <w:tcBorders>
              <w:top w:val="nil"/>
              <w:bottom w:val="single" w:sz="4" w:space="0" w:color="000000" w:themeColor="text1"/>
            </w:tcBorders>
          </w:tcPr>
          <w:p>
            <w:pPr>
              <w:contextualSpacing/>
            </w:pPr>
            <w:r>
              <w:t>3212.7 (605.1)</w:t>
            </w:r>
          </w:p>
        </w:tc>
        <w:tc>
          <w:tcPr>
            <w:tcW w:w="0" w:type="auto"/>
            <w:tcBorders>
              <w:top w:val="nil"/>
              <w:bottom w:val="single" w:sz="4" w:space="0" w:color="000000" w:themeColor="text1"/>
            </w:tcBorders>
          </w:tcPr>
          <w:p>
            <w:pPr>
              <w:contextualSpacing/>
            </w:pPr>
            <w:r>
              <w:t>3313.8 (583.9)</w:t>
            </w:r>
          </w:p>
        </w:tc>
        <w:tc>
          <w:tcPr>
            <w:tcW w:w="0" w:type="auto"/>
            <w:tcBorders>
              <w:top w:val="nil"/>
              <w:bottom w:val="single" w:sz="4" w:space="0" w:color="000000" w:themeColor="text1"/>
            </w:tcBorders>
          </w:tcPr>
          <w:p>
            <w:pPr>
              <w:contextualSpacing/>
            </w:pPr>
            <w:r>
              <w:t>0.386</w:t>
            </w:r>
          </w:p>
        </w:tc>
      </w:tr>
      <w:tr>
        <w:trPr>
          <w:cantSplit/>
        </w:trPr>
        <w:tc>
          <w:tcPr>
            <w:tcW w:w="0" w:type="auto"/>
            <w:tcBorders>
              <w:top w:val="single" w:sz="4" w:space="0" w:color="000000" w:themeColor="text1"/>
              <w:bottom w:val="nil"/>
            </w:tcBorders>
          </w:tcPr>
          <w:p>
            <w:pPr>
              <w:contextualSpacing/>
              <w:rPr>
                <w:lang w:val="en-GB"/>
              </w:rPr>
            </w:pPr>
            <w:r>
              <w:rPr>
                <w:lang w:val="en-GB"/>
              </w:rPr>
              <w:t>Sex</w:t>
            </w:r>
            <w:r>
              <w:rPr>
                <w:vertAlign w:val="superscript"/>
                <w:lang w:val="en-GB"/>
              </w:rPr>
              <w:t>3</w:t>
            </w:r>
          </w:p>
        </w:tc>
        <w:tc>
          <w:tcPr>
            <w:tcW w:w="1402" w:type="dxa"/>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r>
      <w:tr>
        <w:trPr>
          <w:cantSplit/>
        </w:trPr>
        <w:tc>
          <w:tcPr>
            <w:tcW w:w="0" w:type="auto"/>
            <w:tcBorders>
              <w:top w:val="nil"/>
            </w:tcBorders>
          </w:tcPr>
          <w:p>
            <w:pPr>
              <w:ind w:left="176"/>
              <w:contextualSpacing/>
              <w:rPr>
                <w:i/>
                <w:lang w:val="en-GB"/>
              </w:rPr>
            </w:pPr>
            <w:r>
              <w:rPr>
                <w:i/>
                <w:lang w:val="en-GB"/>
              </w:rPr>
              <w:t>male</w:t>
            </w:r>
          </w:p>
        </w:tc>
        <w:tc>
          <w:tcPr>
            <w:tcW w:w="1402" w:type="dxa"/>
            <w:tcBorders>
              <w:top w:val="nil"/>
            </w:tcBorders>
          </w:tcPr>
          <w:p>
            <w:pPr>
              <w:contextualSpacing/>
              <w:rPr>
                <w:lang w:val="en-GB"/>
              </w:rPr>
            </w:pPr>
            <w:r>
              <w:rPr>
                <w:lang w:val="en-GB"/>
              </w:rPr>
              <w:t>51 (46.0)</w:t>
            </w:r>
          </w:p>
        </w:tc>
        <w:tc>
          <w:tcPr>
            <w:tcW w:w="0" w:type="auto"/>
            <w:tcBorders>
              <w:top w:val="nil"/>
            </w:tcBorders>
          </w:tcPr>
          <w:p>
            <w:pPr>
              <w:contextualSpacing/>
              <w:rPr>
                <w:lang w:val="en-GB"/>
              </w:rPr>
            </w:pPr>
            <w:r>
              <w:t>23 (63.9)</w:t>
            </w:r>
          </w:p>
        </w:tc>
        <w:tc>
          <w:tcPr>
            <w:tcW w:w="0" w:type="auto"/>
            <w:tcBorders>
              <w:top w:val="nil"/>
            </w:tcBorders>
          </w:tcPr>
          <w:p>
            <w:pPr>
              <w:contextualSpacing/>
              <w:rPr>
                <w:lang w:val="en-GB"/>
              </w:rPr>
            </w:pPr>
            <w:r>
              <w:t>14 (32.6)</w:t>
            </w:r>
          </w:p>
        </w:tc>
        <w:tc>
          <w:tcPr>
            <w:tcW w:w="0" w:type="auto"/>
            <w:tcBorders>
              <w:top w:val="nil"/>
            </w:tcBorders>
          </w:tcPr>
          <w:p>
            <w:pPr>
              <w:contextualSpacing/>
              <w:rPr>
                <w:lang w:val="en-GB"/>
              </w:rPr>
            </w:pPr>
            <w:r>
              <w:t>35 (48.1)</w:t>
            </w:r>
          </w:p>
        </w:tc>
        <w:tc>
          <w:tcPr>
            <w:tcW w:w="0" w:type="auto"/>
            <w:tcBorders>
              <w:top w:val="nil"/>
            </w:tcBorders>
          </w:tcPr>
          <w:p>
            <w:pPr>
              <w:contextualSpacing/>
              <w:rPr>
                <w:lang w:val="en-GB"/>
              </w:rPr>
            </w:pPr>
            <w:r>
              <w:t>0.021</w:t>
            </w:r>
          </w:p>
        </w:tc>
      </w:tr>
      <w:tr>
        <w:trPr>
          <w:cantSplit/>
        </w:trPr>
        <w:tc>
          <w:tcPr>
            <w:tcW w:w="0" w:type="auto"/>
            <w:tcBorders>
              <w:bottom w:val="single" w:sz="4" w:space="0" w:color="000000" w:themeColor="text1"/>
            </w:tcBorders>
          </w:tcPr>
          <w:p>
            <w:pPr>
              <w:ind w:left="176"/>
              <w:contextualSpacing/>
              <w:rPr>
                <w:i/>
                <w:lang w:val="en-GB"/>
              </w:rPr>
            </w:pPr>
            <w:r>
              <w:rPr>
                <w:i/>
                <w:lang w:val="en-GB"/>
              </w:rPr>
              <w:t>female</w:t>
            </w:r>
          </w:p>
        </w:tc>
        <w:tc>
          <w:tcPr>
            <w:tcW w:w="1402" w:type="dxa"/>
            <w:tcBorders>
              <w:bottom w:val="single" w:sz="4" w:space="0" w:color="000000" w:themeColor="text1"/>
            </w:tcBorders>
          </w:tcPr>
          <w:p>
            <w:pPr>
              <w:contextualSpacing/>
              <w:rPr>
                <w:lang w:val="en-GB"/>
              </w:rPr>
            </w:pPr>
            <w:r>
              <w:rPr>
                <w:lang w:val="en-GB"/>
              </w:rPr>
              <w:t>60 (54.0)</w:t>
            </w:r>
          </w:p>
        </w:tc>
        <w:tc>
          <w:tcPr>
            <w:tcW w:w="0" w:type="auto"/>
            <w:tcBorders>
              <w:bottom w:val="single" w:sz="4" w:space="0" w:color="000000" w:themeColor="text1"/>
            </w:tcBorders>
          </w:tcPr>
          <w:p>
            <w:pPr>
              <w:contextualSpacing/>
              <w:rPr>
                <w:lang w:val="en-GB"/>
              </w:rPr>
            </w:pPr>
            <w:r>
              <w:t>13 (36.1)</w:t>
            </w:r>
          </w:p>
        </w:tc>
        <w:tc>
          <w:tcPr>
            <w:tcW w:w="0" w:type="auto"/>
            <w:tcBorders>
              <w:bottom w:val="single" w:sz="4" w:space="0" w:color="000000" w:themeColor="text1"/>
            </w:tcBorders>
          </w:tcPr>
          <w:p>
            <w:pPr>
              <w:contextualSpacing/>
              <w:rPr>
                <w:lang w:val="en-GB"/>
              </w:rPr>
            </w:pPr>
            <w:r>
              <w:t>29 (67.4)</w:t>
            </w:r>
          </w:p>
        </w:tc>
        <w:tc>
          <w:tcPr>
            <w:tcW w:w="0" w:type="auto"/>
            <w:tcBorders>
              <w:bottom w:val="single" w:sz="4" w:space="0" w:color="000000" w:themeColor="text1"/>
            </w:tcBorders>
          </w:tcPr>
          <w:p>
            <w:pPr>
              <w:contextualSpacing/>
              <w:rPr>
                <w:lang w:val="en-GB"/>
              </w:rPr>
            </w:pPr>
            <w:r>
              <w:t>37 (51.4)</w:t>
            </w:r>
          </w:p>
        </w:tc>
        <w:tc>
          <w:tcPr>
            <w:tcW w:w="0" w:type="auto"/>
            <w:tcBorders>
              <w:bottom w:val="single" w:sz="4" w:space="0" w:color="000000" w:themeColor="text1"/>
            </w:tcBorders>
          </w:tcPr>
          <w:p>
            <w:pPr>
              <w:contextualSpacing/>
              <w:rPr>
                <w:lang w:val="en-GB"/>
              </w:rPr>
            </w:pPr>
          </w:p>
        </w:tc>
      </w:tr>
      <w:tr>
        <w:trPr>
          <w:cantSplit/>
        </w:trPr>
        <w:tc>
          <w:tcPr>
            <w:tcW w:w="0" w:type="auto"/>
            <w:tcBorders>
              <w:top w:val="single" w:sz="4" w:space="0" w:color="000000" w:themeColor="text1"/>
              <w:bottom w:val="nil"/>
            </w:tcBorders>
          </w:tcPr>
          <w:p>
            <w:pPr>
              <w:contextualSpacing/>
              <w:rPr>
                <w:lang w:val="en-GB"/>
              </w:rPr>
            </w:pPr>
            <w:r>
              <w:rPr>
                <w:lang w:val="en-GB"/>
              </w:rPr>
              <w:t>Ethnicity</w:t>
            </w:r>
            <w:r>
              <w:rPr>
                <w:vertAlign w:val="superscript"/>
                <w:lang w:val="en-GB"/>
              </w:rPr>
              <w:t>3</w:t>
            </w:r>
          </w:p>
        </w:tc>
        <w:tc>
          <w:tcPr>
            <w:tcW w:w="1402" w:type="dxa"/>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r>
      <w:tr>
        <w:trPr>
          <w:cantSplit/>
        </w:trPr>
        <w:tc>
          <w:tcPr>
            <w:tcW w:w="0" w:type="auto"/>
            <w:tcBorders>
              <w:top w:val="nil"/>
            </w:tcBorders>
          </w:tcPr>
          <w:p>
            <w:pPr>
              <w:ind w:left="176"/>
              <w:contextualSpacing/>
              <w:rPr>
                <w:i/>
                <w:lang w:val="en-GB"/>
              </w:rPr>
            </w:pPr>
            <w:r>
              <w:rPr>
                <w:i/>
                <w:lang w:val="en-GB"/>
              </w:rPr>
              <w:t>south-Asian</w:t>
            </w:r>
          </w:p>
        </w:tc>
        <w:tc>
          <w:tcPr>
            <w:tcW w:w="1402" w:type="dxa"/>
            <w:tcBorders>
              <w:top w:val="nil"/>
            </w:tcBorders>
          </w:tcPr>
          <w:p>
            <w:pPr>
              <w:contextualSpacing/>
              <w:rPr>
                <w:lang w:val="en-GB"/>
              </w:rPr>
            </w:pPr>
            <w:r>
              <w:rPr>
                <w:lang w:val="en-GB"/>
              </w:rPr>
              <w:t>24 (21.6)</w:t>
            </w:r>
          </w:p>
        </w:tc>
        <w:tc>
          <w:tcPr>
            <w:tcW w:w="0" w:type="auto"/>
            <w:tcBorders>
              <w:top w:val="nil"/>
            </w:tcBorders>
          </w:tcPr>
          <w:p>
            <w:pPr>
              <w:contextualSpacing/>
              <w:rPr>
                <w:lang w:val="en-GB"/>
              </w:rPr>
            </w:pPr>
            <w:r>
              <w:t>5 (20.8)</w:t>
            </w:r>
          </w:p>
        </w:tc>
        <w:tc>
          <w:tcPr>
            <w:tcW w:w="0" w:type="auto"/>
            <w:tcBorders>
              <w:top w:val="nil"/>
            </w:tcBorders>
          </w:tcPr>
          <w:p>
            <w:pPr>
              <w:contextualSpacing/>
              <w:rPr>
                <w:lang w:val="en-GB"/>
              </w:rPr>
            </w:pPr>
            <w:r>
              <w:t>9 (37.5)</w:t>
            </w:r>
          </w:p>
        </w:tc>
        <w:tc>
          <w:tcPr>
            <w:tcW w:w="0" w:type="auto"/>
            <w:tcBorders>
              <w:top w:val="nil"/>
            </w:tcBorders>
          </w:tcPr>
          <w:p>
            <w:pPr>
              <w:contextualSpacing/>
              <w:rPr>
                <w:lang w:val="en-GB"/>
              </w:rPr>
            </w:pPr>
            <w:r>
              <w:t>10 (41.7)</w:t>
            </w:r>
          </w:p>
        </w:tc>
        <w:tc>
          <w:tcPr>
            <w:tcW w:w="0" w:type="auto"/>
            <w:tcBorders>
              <w:top w:val="nil"/>
            </w:tcBorders>
          </w:tcPr>
          <w:p>
            <w:pPr>
              <w:contextualSpacing/>
              <w:rPr>
                <w:lang w:val="en-GB"/>
              </w:rPr>
            </w:pPr>
            <w:r>
              <w:t>0.884</w:t>
            </w:r>
          </w:p>
        </w:tc>
      </w:tr>
      <w:tr>
        <w:trPr>
          <w:cantSplit/>
        </w:trPr>
        <w:tc>
          <w:tcPr>
            <w:tcW w:w="0" w:type="auto"/>
            <w:tcBorders>
              <w:bottom w:val="single" w:sz="4" w:space="0" w:color="000000" w:themeColor="text1"/>
            </w:tcBorders>
          </w:tcPr>
          <w:p>
            <w:pPr>
              <w:ind w:left="176"/>
              <w:contextualSpacing/>
              <w:rPr>
                <w:i/>
                <w:lang w:val="en-GB"/>
              </w:rPr>
            </w:pPr>
            <w:r>
              <w:rPr>
                <w:i/>
                <w:lang w:val="en-GB"/>
              </w:rPr>
              <w:t>White</w:t>
            </w:r>
          </w:p>
        </w:tc>
        <w:tc>
          <w:tcPr>
            <w:tcW w:w="1402" w:type="dxa"/>
            <w:tcBorders>
              <w:bottom w:val="single" w:sz="4" w:space="0" w:color="000000" w:themeColor="text1"/>
            </w:tcBorders>
          </w:tcPr>
          <w:p>
            <w:pPr>
              <w:contextualSpacing/>
              <w:rPr>
                <w:lang w:val="en-GB"/>
              </w:rPr>
            </w:pPr>
            <w:r>
              <w:rPr>
                <w:lang w:val="en-GB"/>
              </w:rPr>
              <w:t>87 (78.4)</w:t>
            </w:r>
          </w:p>
        </w:tc>
        <w:tc>
          <w:tcPr>
            <w:tcW w:w="0" w:type="auto"/>
            <w:tcBorders>
              <w:bottom w:val="single" w:sz="4" w:space="0" w:color="000000" w:themeColor="text1"/>
            </w:tcBorders>
          </w:tcPr>
          <w:p>
            <w:pPr>
              <w:contextualSpacing/>
              <w:rPr>
                <w:lang w:val="en-GB"/>
              </w:rPr>
            </w:pPr>
            <w:r>
              <w:t>19 (21.8)</w:t>
            </w:r>
          </w:p>
        </w:tc>
        <w:tc>
          <w:tcPr>
            <w:tcW w:w="0" w:type="auto"/>
            <w:tcBorders>
              <w:bottom w:val="single" w:sz="4" w:space="0" w:color="000000" w:themeColor="text1"/>
            </w:tcBorders>
          </w:tcPr>
          <w:p>
            <w:pPr>
              <w:contextualSpacing/>
              <w:rPr>
                <w:lang w:val="en-GB"/>
              </w:rPr>
            </w:pPr>
            <w:r>
              <w:t>28 (32.2)</w:t>
            </w:r>
          </w:p>
        </w:tc>
        <w:tc>
          <w:tcPr>
            <w:tcW w:w="0" w:type="auto"/>
            <w:tcBorders>
              <w:bottom w:val="single" w:sz="4" w:space="0" w:color="000000" w:themeColor="text1"/>
            </w:tcBorders>
          </w:tcPr>
          <w:p>
            <w:pPr>
              <w:contextualSpacing/>
              <w:rPr>
                <w:lang w:val="en-GB"/>
              </w:rPr>
            </w:pPr>
            <w:r>
              <w:t>40 (45.9)</w:t>
            </w:r>
          </w:p>
        </w:tc>
        <w:tc>
          <w:tcPr>
            <w:tcW w:w="0" w:type="auto"/>
            <w:tcBorders>
              <w:bottom w:val="single" w:sz="4" w:space="0" w:color="000000" w:themeColor="text1"/>
            </w:tcBorders>
          </w:tcPr>
          <w:p>
            <w:pPr>
              <w:contextualSpacing/>
              <w:rPr>
                <w:lang w:val="en-GB"/>
              </w:rPr>
            </w:pPr>
          </w:p>
        </w:tc>
      </w:tr>
      <w:tr>
        <w:trPr>
          <w:cantSplit/>
        </w:trPr>
        <w:tc>
          <w:tcPr>
            <w:tcW w:w="0" w:type="auto"/>
            <w:tcBorders>
              <w:top w:val="single" w:sz="4" w:space="0" w:color="000000" w:themeColor="text1"/>
              <w:bottom w:val="nil"/>
            </w:tcBorders>
          </w:tcPr>
          <w:p>
            <w:pPr>
              <w:contextualSpacing/>
              <w:rPr>
                <w:vertAlign w:val="superscript"/>
                <w:lang w:val="en-GB"/>
              </w:rPr>
            </w:pPr>
            <w:r>
              <w:rPr>
                <w:lang w:val="en-GB"/>
              </w:rPr>
              <w:t>Smoking during pregnancy</w:t>
            </w:r>
            <w:r>
              <w:rPr>
                <w:vertAlign w:val="superscript"/>
                <w:lang w:val="en-GB"/>
              </w:rPr>
              <w:t>3</w:t>
            </w:r>
          </w:p>
        </w:tc>
        <w:tc>
          <w:tcPr>
            <w:tcW w:w="1402" w:type="dxa"/>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r>
      <w:tr>
        <w:trPr>
          <w:cantSplit/>
        </w:trPr>
        <w:tc>
          <w:tcPr>
            <w:tcW w:w="0" w:type="auto"/>
            <w:tcBorders>
              <w:top w:val="nil"/>
            </w:tcBorders>
          </w:tcPr>
          <w:p>
            <w:pPr>
              <w:ind w:left="176"/>
              <w:contextualSpacing/>
              <w:rPr>
                <w:i/>
                <w:lang w:val="en-GB"/>
              </w:rPr>
            </w:pPr>
            <w:r>
              <w:rPr>
                <w:i/>
                <w:lang w:val="en-GB"/>
              </w:rPr>
              <w:t>no</w:t>
            </w:r>
          </w:p>
        </w:tc>
        <w:tc>
          <w:tcPr>
            <w:tcW w:w="1402" w:type="dxa"/>
            <w:tcBorders>
              <w:top w:val="nil"/>
            </w:tcBorders>
          </w:tcPr>
          <w:p>
            <w:pPr>
              <w:contextualSpacing/>
              <w:rPr>
                <w:lang w:val="en-GB"/>
              </w:rPr>
            </w:pPr>
            <w:r>
              <w:rPr>
                <w:lang w:val="en-GB"/>
              </w:rPr>
              <w:t>100 (90.1)</w:t>
            </w:r>
          </w:p>
        </w:tc>
        <w:tc>
          <w:tcPr>
            <w:tcW w:w="0" w:type="auto"/>
            <w:tcBorders>
              <w:top w:val="nil"/>
            </w:tcBorders>
          </w:tcPr>
          <w:p>
            <w:pPr>
              <w:contextualSpacing/>
              <w:rPr>
                <w:lang w:val="en-GB"/>
              </w:rPr>
            </w:pPr>
            <w:r>
              <w:t>18 (18.0)</w:t>
            </w:r>
          </w:p>
        </w:tc>
        <w:tc>
          <w:tcPr>
            <w:tcW w:w="0" w:type="auto"/>
            <w:tcBorders>
              <w:top w:val="nil"/>
            </w:tcBorders>
          </w:tcPr>
          <w:p>
            <w:pPr>
              <w:contextualSpacing/>
              <w:rPr>
                <w:lang w:val="en-GB"/>
              </w:rPr>
            </w:pPr>
            <w:r>
              <w:t>36 (36.0)</w:t>
            </w:r>
          </w:p>
        </w:tc>
        <w:tc>
          <w:tcPr>
            <w:tcW w:w="0" w:type="auto"/>
            <w:tcBorders>
              <w:top w:val="nil"/>
            </w:tcBorders>
          </w:tcPr>
          <w:p>
            <w:pPr>
              <w:contextualSpacing/>
              <w:rPr>
                <w:lang w:val="en-GB"/>
              </w:rPr>
            </w:pPr>
            <w:r>
              <w:t>46 (46.0)</w:t>
            </w:r>
          </w:p>
        </w:tc>
        <w:tc>
          <w:tcPr>
            <w:tcW w:w="0" w:type="auto"/>
            <w:tcBorders>
              <w:top w:val="nil"/>
            </w:tcBorders>
          </w:tcPr>
          <w:p>
            <w:pPr>
              <w:contextualSpacing/>
              <w:rPr>
                <w:lang w:val="en-GB"/>
              </w:rPr>
            </w:pPr>
            <w:r>
              <w:t>0.014</w:t>
            </w:r>
          </w:p>
        </w:tc>
      </w:tr>
      <w:tr>
        <w:trPr>
          <w:cantSplit/>
        </w:trPr>
        <w:tc>
          <w:tcPr>
            <w:tcW w:w="0" w:type="auto"/>
            <w:tcBorders>
              <w:bottom w:val="single" w:sz="4" w:space="0" w:color="000000" w:themeColor="text1"/>
            </w:tcBorders>
          </w:tcPr>
          <w:p>
            <w:pPr>
              <w:ind w:left="176"/>
              <w:contextualSpacing/>
              <w:rPr>
                <w:i/>
                <w:lang w:val="en-GB"/>
              </w:rPr>
            </w:pPr>
            <w:r>
              <w:rPr>
                <w:i/>
                <w:lang w:val="en-GB"/>
              </w:rPr>
              <w:t>yes</w:t>
            </w:r>
          </w:p>
        </w:tc>
        <w:tc>
          <w:tcPr>
            <w:tcW w:w="1402" w:type="dxa"/>
            <w:tcBorders>
              <w:bottom w:val="single" w:sz="4" w:space="0" w:color="000000" w:themeColor="text1"/>
            </w:tcBorders>
          </w:tcPr>
          <w:p>
            <w:pPr>
              <w:contextualSpacing/>
              <w:rPr>
                <w:lang w:val="en-GB"/>
              </w:rPr>
            </w:pPr>
            <w:r>
              <w:rPr>
                <w:lang w:val="en-GB"/>
              </w:rPr>
              <w:t>11 (9.9)</w:t>
            </w:r>
          </w:p>
        </w:tc>
        <w:tc>
          <w:tcPr>
            <w:tcW w:w="0" w:type="auto"/>
            <w:tcBorders>
              <w:bottom w:val="single" w:sz="4" w:space="0" w:color="000000" w:themeColor="text1"/>
            </w:tcBorders>
          </w:tcPr>
          <w:p>
            <w:pPr>
              <w:contextualSpacing/>
              <w:rPr>
                <w:lang w:val="en-GB"/>
              </w:rPr>
            </w:pPr>
            <w:r>
              <w:t>6 (54.5)</w:t>
            </w:r>
          </w:p>
        </w:tc>
        <w:tc>
          <w:tcPr>
            <w:tcW w:w="0" w:type="auto"/>
            <w:tcBorders>
              <w:bottom w:val="single" w:sz="4" w:space="0" w:color="000000" w:themeColor="text1"/>
            </w:tcBorders>
          </w:tcPr>
          <w:p>
            <w:pPr>
              <w:contextualSpacing/>
              <w:rPr>
                <w:lang w:val="en-GB"/>
              </w:rPr>
            </w:pPr>
            <w:r>
              <w:t>1 (9.1)</w:t>
            </w:r>
          </w:p>
        </w:tc>
        <w:tc>
          <w:tcPr>
            <w:tcW w:w="0" w:type="auto"/>
            <w:tcBorders>
              <w:bottom w:val="single" w:sz="4" w:space="0" w:color="000000" w:themeColor="text1"/>
            </w:tcBorders>
          </w:tcPr>
          <w:p>
            <w:pPr>
              <w:contextualSpacing/>
              <w:rPr>
                <w:lang w:val="en-GB"/>
              </w:rPr>
            </w:pPr>
            <w:r>
              <w:t>4 (36.4)</w:t>
            </w:r>
          </w:p>
        </w:tc>
        <w:tc>
          <w:tcPr>
            <w:tcW w:w="0" w:type="auto"/>
            <w:tcBorders>
              <w:bottom w:val="single" w:sz="4" w:space="0" w:color="000000" w:themeColor="text1"/>
            </w:tcBorders>
          </w:tcPr>
          <w:p>
            <w:pPr>
              <w:contextualSpacing/>
              <w:rPr>
                <w:lang w:val="en-GB"/>
              </w:rPr>
            </w:pPr>
          </w:p>
        </w:tc>
      </w:tr>
      <w:tr>
        <w:trPr>
          <w:cantSplit/>
        </w:trPr>
        <w:tc>
          <w:tcPr>
            <w:tcW w:w="0" w:type="auto"/>
            <w:tcBorders>
              <w:top w:val="single" w:sz="4" w:space="0" w:color="000000" w:themeColor="text1"/>
              <w:bottom w:val="nil"/>
            </w:tcBorders>
          </w:tcPr>
          <w:p>
            <w:pPr>
              <w:contextualSpacing/>
              <w:rPr>
                <w:lang w:val="en-GB"/>
              </w:rPr>
            </w:pPr>
            <w:r>
              <w:rPr>
                <w:lang w:val="en-GB"/>
              </w:rPr>
              <w:t>Early-onset wheeze</w:t>
            </w:r>
            <w:r>
              <w:rPr>
                <w:vertAlign w:val="superscript"/>
                <w:lang w:val="en-GB"/>
              </w:rPr>
              <w:t>3</w:t>
            </w:r>
          </w:p>
        </w:tc>
        <w:tc>
          <w:tcPr>
            <w:tcW w:w="1402" w:type="dxa"/>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r>
      <w:tr>
        <w:trPr>
          <w:cantSplit/>
        </w:trPr>
        <w:tc>
          <w:tcPr>
            <w:tcW w:w="0" w:type="auto"/>
            <w:tcBorders>
              <w:top w:val="nil"/>
            </w:tcBorders>
          </w:tcPr>
          <w:p>
            <w:pPr>
              <w:ind w:left="176"/>
              <w:contextualSpacing/>
              <w:rPr>
                <w:i/>
                <w:lang w:val="en-GB"/>
              </w:rPr>
            </w:pPr>
            <w:r>
              <w:rPr>
                <w:i/>
                <w:lang w:val="en-GB"/>
              </w:rPr>
              <w:t>no</w:t>
            </w:r>
          </w:p>
        </w:tc>
        <w:tc>
          <w:tcPr>
            <w:tcW w:w="1402" w:type="dxa"/>
            <w:tcBorders>
              <w:top w:val="nil"/>
            </w:tcBorders>
          </w:tcPr>
          <w:p>
            <w:pPr>
              <w:contextualSpacing/>
              <w:rPr>
                <w:lang w:val="en-GB"/>
              </w:rPr>
            </w:pPr>
            <w:r>
              <w:rPr>
                <w:lang w:val="en-GB"/>
              </w:rPr>
              <w:t>88 (79.3)</w:t>
            </w:r>
          </w:p>
        </w:tc>
        <w:tc>
          <w:tcPr>
            <w:tcW w:w="0" w:type="auto"/>
            <w:tcBorders>
              <w:top w:val="nil"/>
            </w:tcBorders>
          </w:tcPr>
          <w:p>
            <w:pPr>
              <w:contextualSpacing/>
              <w:rPr>
                <w:lang w:val="en-GB"/>
              </w:rPr>
            </w:pPr>
            <w:r>
              <w:t>19 (21.6)</w:t>
            </w:r>
          </w:p>
        </w:tc>
        <w:tc>
          <w:tcPr>
            <w:tcW w:w="0" w:type="auto"/>
            <w:tcBorders>
              <w:top w:val="nil"/>
            </w:tcBorders>
          </w:tcPr>
          <w:p>
            <w:pPr>
              <w:contextualSpacing/>
              <w:rPr>
                <w:lang w:val="en-GB"/>
              </w:rPr>
            </w:pPr>
            <w:r>
              <w:t>31 (35.2)</w:t>
            </w:r>
          </w:p>
        </w:tc>
        <w:tc>
          <w:tcPr>
            <w:tcW w:w="0" w:type="auto"/>
            <w:tcBorders>
              <w:top w:val="nil"/>
            </w:tcBorders>
          </w:tcPr>
          <w:p>
            <w:pPr>
              <w:contextualSpacing/>
              <w:rPr>
                <w:lang w:val="en-GB"/>
              </w:rPr>
            </w:pPr>
            <w:r>
              <w:t>38 (43.2)</w:t>
            </w:r>
          </w:p>
        </w:tc>
        <w:tc>
          <w:tcPr>
            <w:tcW w:w="0" w:type="auto"/>
            <w:tcBorders>
              <w:top w:val="nil"/>
            </w:tcBorders>
          </w:tcPr>
          <w:p>
            <w:pPr>
              <w:contextualSpacing/>
              <w:rPr>
                <w:lang w:val="en-GB"/>
              </w:rPr>
            </w:pPr>
            <w:r>
              <w:t>0.676</w:t>
            </w:r>
          </w:p>
        </w:tc>
      </w:tr>
      <w:tr>
        <w:trPr>
          <w:cantSplit/>
        </w:trPr>
        <w:tc>
          <w:tcPr>
            <w:tcW w:w="0" w:type="auto"/>
            <w:tcBorders>
              <w:bottom w:val="nil"/>
            </w:tcBorders>
          </w:tcPr>
          <w:p>
            <w:pPr>
              <w:ind w:left="176"/>
              <w:contextualSpacing/>
              <w:rPr>
                <w:i/>
                <w:lang w:val="en-GB"/>
              </w:rPr>
            </w:pPr>
            <w:r>
              <w:rPr>
                <w:i/>
                <w:lang w:val="en-GB"/>
              </w:rPr>
              <w:t>yes</w:t>
            </w:r>
          </w:p>
        </w:tc>
        <w:tc>
          <w:tcPr>
            <w:tcW w:w="1402" w:type="dxa"/>
            <w:tcBorders>
              <w:bottom w:val="nil"/>
            </w:tcBorders>
          </w:tcPr>
          <w:p>
            <w:pPr>
              <w:contextualSpacing/>
              <w:rPr>
                <w:lang w:val="en-GB"/>
              </w:rPr>
            </w:pPr>
            <w:r>
              <w:rPr>
                <w:lang w:val="en-GB"/>
              </w:rPr>
              <w:t>23 (20.7)</w:t>
            </w:r>
          </w:p>
        </w:tc>
        <w:tc>
          <w:tcPr>
            <w:tcW w:w="0" w:type="auto"/>
            <w:tcBorders>
              <w:bottom w:val="nil"/>
            </w:tcBorders>
          </w:tcPr>
          <w:p>
            <w:pPr>
              <w:contextualSpacing/>
              <w:rPr>
                <w:lang w:val="en-GB"/>
              </w:rPr>
            </w:pPr>
            <w:r>
              <w:t>5 (21.7)</w:t>
            </w:r>
          </w:p>
        </w:tc>
        <w:tc>
          <w:tcPr>
            <w:tcW w:w="0" w:type="auto"/>
            <w:tcBorders>
              <w:bottom w:val="nil"/>
            </w:tcBorders>
          </w:tcPr>
          <w:p>
            <w:pPr>
              <w:contextualSpacing/>
              <w:rPr>
                <w:lang w:val="en-GB"/>
              </w:rPr>
            </w:pPr>
            <w:r>
              <w:t>6 (26.1)</w:t>
            </w:r>
          </w:p>
        </w:tc>
        <w:tc>
          <w:tcPr>
            <w:tcW w:w="0" w:type="auto"/>
            <w:tcBorders>
              <w:bottom w:val="nil"/>
            </w:tcBorders>
          </w:tcPr>
          <w:p>
            <w:pPr>
              <w:contextualSpacing/>
              <w:rPr>
                <w:lang w:val="en-GB"/>
              </w:rPr>
            </w:pPr>
            <w:r>
              <w:t>12 (52.2)</w:t>
            </w:r>
          </w:p>
        </w:tc>
        <w:tc>
          <w:tcPr>
            <w:tcW w:w="0" w:type="auto"/>
            <w:tcBorders>
              <w:bottom w:val="nil"/>
            </w:tcBorders>
          </w:tcPr>
          <w:p>
            <w:pPr>
              <w:contextualSpacing/>
              <w:rPr>
                <w:lang w:val="en-GB"/>
              </w:rPr>
            </w:pPr>
          </w:p>
        </w:tc>
      </w:tr>
      <w:tr>
        <w:trPr>
          <w:cantSplit/>
        </w:trPr>
        <w:tc>
          <w:tcPr>
            <w:tcW w:w="0" w:type="auto"/>
            <w:tcBorders>
              <w:top w:val="single" w:sz="4" w:space="0" w:color="000000" w:themeColor="text1"/>
              <w:bottom w:val="nil"/>
            </w:tcBorders>
          </w:tcPr>
          <w:p>
            <w:pPr>
              <w:contextualSpacing/>
              <w:rPr>
                <w:lang w:val="en-GB"/>
              </w:rPr>
            </w:pPr>
            <w:r>
              <w:rPr>
                <w:lang w:val="en-GB"/>
              </w:rPr>
              <w:t>Maternal asthma</w:t>
            </w:r>
            <w:r>
              <w:rPr>
                <w:vertAlign w:val="superscript"/>
                <w:lang w:val="en-GB"/>
              </w:rPr>
              <w:t>3</w:t>
            </w:r>
          </w:p>
        </w:tc>
        <w:tc>
          <w:tcPr>
            <w:tcW w:w="1402" w:type="dxa"/>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c>
          <w:tcPr>
            <w:tcW w:w="0" w:type="auto"/>
            <w:tcBorders>
              <w:top w:val="single" w:sz="4" w:space="0" w:color="000000" w:themeColor="text1"/>
              <w:bottom w:val="nil"/>
            </w:tcBorders>
          </w:tcPr>
          <w:p>
            <w:pPr>
              <w:contextualSpacing/>
              <w:rPr>
                <w:lang w:val="en-GB"/>
              </w:rPr>
            </w:pPr>
          </w:p>
        </w:tc>
      </w:tr>
      <w:tr>
        <w:trPr>
          <w:cantSplit/>
        </w:trPr>
        <w:tc>
          <w:tcPr>
            <w:tcW w:w="0" w:type="auto"/>
            <w:tcBorders>
              <w:top w:val="nil"/>
            </w:tcBorders>
          </w:tcPr>
          <w:p>
            <w:pPr>
              <w:ind w:left="176"/>
              <w:contextualSpacing/>
              <w:rPr>
                <w:i/>
                <w:lang w:val="en-GB"/>
              </w:rPr>
            </w:pPr>
            <w:r>
              <w:rPr>
                <w:i/>
                <w:lang w:val="en-GB"/>
              </w:rPr>
              <w:t>no</w:t>
            </w:r>
          </w:p>
        </w:tc>
        <w:tc>
          <w:tcPr>
            <w:tcW w:w="1402" w:type="dxa"/>
            <w:tcBorders>
              <w:top w:val="nil"/>
            </w:tcBorders>
          </w:tcPr>
          <w:p>
            <w:pPr>
              <w:contextualSpacing/>
              <w:rPr>
                <w:lang w:val="en-GB"/>
              </w:rPr>
            </w:pPr>
            <w:r>
              <w:rPr>
                <w:lang w:val="en-GB"/>
              </w:rPr>
              <w:t>88 (79.3)</w:t>
            </w:r>
          </w:p>
        </w:tc>
        <w:tc>
          <w:tcPr>
            <w:tcW w:w="0" w:type="auto"/>
            <w:tcBorders>
              <w:top w:val="nil"/>
            </w:tcBorders>
          </w:tcPr>
          <w:p>
            <w:pPr>
              <w:contextualSpacing/>
              <w:rPr>
                <w:lang w:val="en-GB"/>
              </w:rPr>
            </w:pPr>
            <w:r>
              <w:t>15 (17.05)</w:t>
            </w:r>
          </w:p>
        </w:tc>
        <w:tc>
          <w:tcPr>
            <w:tcW w:w="0" w:type="auto"/>
            <w:tcBorders>
              <w:top w:val="nil"/>
            </w:tcBorders>
          </w:tcPr>
          <w:p>
            <w:pPr>
              <w:contextualSpacing/>
              <w:rPr>
                <w:lang w:val="en-GB"/>
              </w:rPr>
            </w:pPr>
            <w:r>
              <w:t>31 (35.23)</w:t>
            </w:r>
          </w:p>
        </w:tc>
        <w:tc>
          <w:tcPr>
            <w:tcW w:w="0" w:type="auto"/>
            <w:tcBorders>
              <w:top w:val="nil"/>
            </w:tcBorders>
          </w:tcPr>
          <w:p>
            <w:pPr>
              <w:contextualSpacing/>
              <w:rPr>
                <w:lang w:val="en-GB"/>
              </w:rPr>
            </w:pPr>
            <w:r>
              <w:t>42 (47.73)</w:t>
            </w:r>
          </w:p>
        </w:tc>
        <w:tc>
          <w:tcPr>
            <w:tcW w:w="0" w:type="auto"/>
            <w:tcBorders>
              <w:top w:val="nil"/>
            </w:tcBorders>
          </w:tcPr>
          <w:p>
            <w:pPr>
              <w:contextualSpacing/>
              <w:rPr>
                <w:lang w:val="en-GB"/>
              </w:rPr>
            </w:pPr>
            <w:r>
              <w:t>0.052</w:t>
            </w:r>
          </w:p>
        </w:tc>
      </w:tr>
      <w:tr>
        <w:trPr>
          <w:cantSplit/>
        </w:trPr>
        <w:tc>
          <w:tcPr>
            <w:tcW w:w="0" w:type="auto"/>
            <w:tcBorders>
              <w:bottom w:val="nil"/>
            </w:tcBorders>
          </w:tcPr>
          <w:p>
            <w:pPr>
              <w:ind w:left="176"/>
              <w:contextualSpacing/>
              <w:rPr>
                <w:i/>
                <w:lang w:val="en-GB"/>
              </w:rPr>
            </w:pPr>
            <w:r>
              <w:rPr>
                <w:i/>
                <w:lang w:val="en-GB"/>
              </w:rPr>
              <w:t>yes</w:t>
            </w:r>
          </w:p>
        </w:tc>
        <w:tc>
          <w:tcPr>
            <w:tcW w:w="1402" w:type="dxa"/>
            <w:tcBorders>
              <w:bottom w:val="nil"/>
            </w:tcBorders>
          </w:tcPr>
          <w:p>
            <w:pPr>
              <w:contextualSpacing/>
              <w:rPr>
                <w:lang w:val="en-GB"/>
              </w:rPr>
            </w:pPr>
            <w:r>
              <w:rPr>
                <w:lang w:val="en-GB"/>
              </w:rPr>
              <w:t>22 (19.8)</w:t>
            </w:r>
          </w:p>
        </w:tc>
        <w:tc>
          <w:tcPr>
            <w:tcW w:w="0" w:type="auto"/>
            <w:tcBorders>
              <w:bottom w:val="nil"/>
            </w:tcBorders>
          </w:tcPr>
          <w:p>
            <w:pPr>
              <w:contextualSpacing/>
              <w:rPr>
                <w:lang w:val="en-GB"/>
              </w:rPr>
            </w:pPr>
            <w:r>
              <w:t>9 (40.91)</w:t>
            </w:r>
          </w:p>
        </w:tc>
        <w:tc>
          <w:tcPr>
            <w:tcW w:w="0" w:type="auto"/>
            <w:tcBorders>
              <w:bottom w:val="nil"/>
            </w:tcBorders>
          </w:tcPr>
          <w:p>
            <w:pPr>
              <w:contextualSpacing/>
              <w:rPr>
                <w:lang w:val="en-GB"/>
              </w:rPr>
            </w:pPr>
            <w:r>
              <w:t>6 (27.27)</w:t>
            </w:r>
          </w:p>
        </w:tc>
        <w:tc>
          <w:tcPr>
            <w:tcW w:w="0" w:type="auto"/>
            <w:tcBorders>
              <w:bottom w:val="nil"/>
            </w:tcBorders>
          </w:tcPr>
          <w:p>
            <w:pPr>
              <w:contextualSpacing/>
              <w:rPr>
                <w:lang w:val="en-GB"/>
              </w:rPr>
            </w:pPr>
            <w:r>
              <w:t>7 (31.82)</w:t>
            </w:r>
          </w:p>
        </w:tc>
        <w:tc>
          <w:tcPr>
            <w:tcW w:w="0" w:type="auto"/>
            <w:tcBorders>
              <w:bottom w:val="nil"/>
            </w:tcBorders>
          </w:tcPr>
          <w:p>
            <w:pPr>
              <w:contextualSpacing/>
              <w:rPr>
                <w:lang w:val="en-GB"/>
              </w:rPr>
            </w:pPr>
          </w:p>
        </w:tc>
      </w:tr>
      <w:tr>
        <w:trPr>
          <w:cantSplit/>
        </w:trPr>
        <w:tc>
          <w:tcPr>
            <w:tcW w:w="0" w:type="auto"/>
            <w:tcBorders>
              <w:top w:val="nil"/>
              <w:bottom w:val="single" w:sz="4" w:space="0" w:color="000000" w:themeColor="text1"/>
            </w:tcBorders>
          </w:tcPr>
          <w:p>
            <w:pPr>
              <w:ind w:left="176"/>
              <w:contextualSpacing/>
              <w:rPr>
                <w:i/>
                <w:lang w:val="en-GB"/>
              </w:rPr>
            </w:pPr>
            <w:r>
              <w:rPr>
                <w:i/>
                <w:lang w:val="en-GB"/>
              </w:rPr>
              <w:t>missing</w:t>
            </w:r>
          </w:p>
        </w:tc>
        <w:tc>
          <w:tcPr>
            <w:tcW w:w="1402" w:type="dxa"/>
            <w:tcBorders>
              <w:top w:val="nil"/>
              <w:bottom w:val="single" w:sz="4" w:space="0" w:color="000000" w:themeColor="text1"/>
            </w:tcBorders>
          </w:tcPr>
          <w:p>
            <w:pPr>
              <w:contextualSpacing/>
              <w:rPr>
                <w:lang w:val="en-GB"/>
              </w:rPr>
            </w:pPr>
            <w:r>
              <w:rPr>
                <w:lang w:val="en-GB"/>
              </w:rPr>
              <w:t>1 (0.9)</w:t>
            </w:r>
          </w:p>
        </w:tc>
        <w:tc>
          <w:tcPr>
            <w:tcW w:w="0" w:type="auto"/>
            <w:tcBorders>
              <w:top w:val="nil"/>
              <w:bottom w:val="single" w:sz="4" w:space="0" w:color="000000" w:themeColor="text1"/>
            </w:tcBorders>
          </w:tcPr>
          <w:p>
            <w:pPr>
              <w:contextualSpacing/>
              <w:rPr>
                <w:lang w:val="en-GB"/>
              </w:rPr>
            </w:pPr>
            <w:r>
              <w:rPr>
                <w:lang w:val="en-GB"/>
              </w:rPr>
              <w:t>0 (0.0)</w:t>
            </w:r>
          </w:p>
        </w:tc>
        <w:tc>
          <w:tcPr>
            <w:tcW w:w="0" w:type="auto"/>
            <w:tcBorders>
              <w:top w:val="nil"/>
              <w:bottom w:val="single" w:sz="4" w:space="0" w:color="000000" w:themeColor="text1"/>
            </w:tcBorders>
          </w:tcPr>
          <w:p>
            <w:pPr>
              <w:contextualSpacing/>
              <w:rPr>
                <w:lang w:val="en-GB"/>
              </w:rPr>
            </w:pPr>
            <w:r>
              <w:rPr>
                <w:lang w:val="en-GB"/>
              </w:rPr>
              <w:t>0 (0.0)</w:t>
            </w:r>
          </w:p>
        </w:tc>
        <w:tc>
          <w:tcPr>
            <w:tcW w:w="0" w:type="auto"/>
            <w:tcBorders>
              <w:top w:val="nil"/>
              <w:bottom w:val="single" w:sz="4" w:space="0" w:color="000000" w:themeColor="text1"/>
            </w:tcBorders>
          </w:tcPr>
          <w:p>
            <w:pPr>
              <w:contextualSpacing/>
              <w:rPr>
                <w:lang w:val="en-GB"/>
              </w:rPr>
            </w:pPr>
            <w:r>
              <w:rPr>
                <w:lang w:val="en-GB"/>
              </w:rPr>
              <w:t>1 (100.0)</w:t>
            </w:r>
          </w:p>
        </w:tc>
        <w:tc>
          <w:tcPr>
            <w:tcW w:w="0" w:type="auto"/>
            <w:tcBorders>
              <w:top w:val="nil"/>
              <w:bottom w:val="single" w:sz="4" w:space="0" w:color="000000" w:themeColor="text1"/>
            </w:tcBorders>
          </w:tcPr>
          <w:p>
            <w:pPr>
              <w:contextualSpacing/>
              <w:rPr>
                <w:lang w:val="en-GB"/>
              </w:rPr>
            </w:pPr>
          </w:p>
        </w:tc>
      </w:tr>
      <w:tr>
        <w:trPr>
          <w:cantSplit/>
        </w:trPr>
        <w:tc>
          <w:tcPr>
            <w:tcW w:w="0" w:type="auto"/>
            <w:tcBorders>
              <w:top w:val="single" w:sz="4" w:space="0" w:color="000000" w:themeColor="text1"/>
              <w:bottom w:val="nil"/>
            </w:tcBorders>
          </w:tcPr>
          <w:p>
            <w:pPr>
              <w:contextualSpacing/>
              <w:rPr>
                <w:lang w:val="en-GB"/>
              </w:rPr>
            </w:pPr>
            <w:r>
              <w:rPr>
                <w:lang w:val="en-GB"/>
              </w:rPr>
              <w:t>FVC</w:t>
            </w:r>
            <w:r>
              <w:rPr>
                <w:vertAlign w:val="superscript"/>
                <w:lang w:val="en-GB"/>
              </w:rPr>
              <w:t>4</w:t>
            </w:r>
            <w:r>
              <w:rPr>
                <w:lang w:val="en-GB"/>
              </w:rPr>
              <w:t xml:space="preserve"> (L)</w:t>
            </w:r>
          </w:p>
        </w:tc>
        <w:tc>
          <w:tcPr>
            <w:tcW w:w="1402" w:type="dxa"/>
            <w:tcBorders>
              <w:top w:val="single" w:sz="4" w:space="0" w:color="000000" w:themeColor="text1"/>
              <w:bottom w:val="nil"/>
            </w:tcBorders>
          </w:tcPr>
          <w:p>
            <w:pPr>
              <w:contextualSpacing/>
              <w:rPr>
                <w:lang w:val="en-GB"/>
              </w:rPr>
            </w:pPr>
            <w:r>
              <w:rPr>
                <w:lang w:val="en-GB"/>
              </w:rPr>
              <w:t>3.5 (0.7)</w:t>
            </w:r>
          </w:p>
        </w:tc>
        <w:tc>
          <w:tcPr>
            <w:tcW w:w="0" w:type="auto"/>
            <w:tcBorders>
              <w:top w:val="single" w:sz="4" w:space="0" w:color="000000" w:themeColor="text1"/>
              <w:bottom w:val="nil"/>
            </w:tcBorders>
          </w:tcPr>
          <w:p>
            <w:pPr>
              <w:contextualSpacing/>
              <w:rPr>
                <w:lang w:val="en-GB"/>
              </w:rPr>
            </w:pPr>
            <w:r>
              <w:t>3.76 (0.92)</w:t>
            </w:r>
          </w:p>
        </w:tc>
        <w:tc>
          <w:tcPr>
            <w:tcW w:w="0" w:type="auto"/>
            <w:tcBorders>
              <w:top w:val="single" w:sz="4" w:space="0" w:color="000000" w:themeColor="text1"/>
              <w:bottom w:val="nil"/>
            </w:tcBorders>
          </w:tcPr>
          <w:p>
            <w:pPr>
              <w:contextualSpacing/>
              <w:rPr>
                <w:lang w:val="en-GB"/>
              </w:rPr>
            </w:pPr>
            <w:r>
              <w:t>3.41 (0.74)</w:t>
            </w:r>
          </w:p>
        </w:tc>
        <w:tc>
          <w:tcPr>
            <w:tcW w:w="0" w:type="auto"/>
            <w:tcBorders>
              <w:top w:val="single" w:sz="4" w:space="0" w:color="000000" w:themeColor="text1"/>
              <w:bottom w:val="nil"/>
            </w:tcBorders>
          </w:tcPr>
          <w:p>
            <w:pPr>
              <w:contextualSpacing/>
              <w:rPr>
                <w:lang w:val="en-GB"/>
              </w:rPr>
            </w:pPr>
            <w:r>
              <w:t>3.53 (0.63)</w:t>
            </w:r>
          </w:p>
        </w:tc>
        <w:tc>
          <w:tcPr>
            <w:tcW w:w="0" w:type="auto"/>
            <w:tcBorders>
              <w:top w:val="single" w:sz="4" w:space="0" w:color="000000" w:themeColor="text1"/>
              <w:bottom w:val="nil"/>
            </w:tcBorders>
          </w:tcPr>
          <w:p>
            <w:pPr>
              <w:contextualSpacing/>
              <w:rPr>
                <w:lang w:val="en-GB"/>
              </w:rPr>
            </w:pPr>
            <w:r>
              <w:t>0.183</w:t>
            </w:r>
          </w:p>
        </w:tc>
      </w:tr>
      <w:tr>
        <w:trPr>
          <w:cantSplit/>
        </w:trPr>
        <w:tc>
          <w:tcPr>
            <w:tcW w:w="0" w:type="auto"/>
            <w:tcBorders>
              <w:top w:val="nil"/>
            </w:tcBorders>
          </w:tcPr>
          <w:p>
            <w:pPr>
              <w:contextualSpacing/>
              <w:rPr>
                <w:lang w:val="en-GB"/>
              </w:rPr>
            </w:pPr>
            <w:r>
              <w:rPr>
                <w:lang w:val="en-GB"/>
              </w:rPr>
              <w:t>FEV</w:t>
            </w:r>
            <w:r>
              <w:rPr>
                <w:vertAlign w:val="subscript"/>
                <w:lang w:val="en-GB"/>
              </w:rPr>
              <w:t>1</w:t>
            </w:r>
            <w:r>
              <w:rPr>
                <w:vertAlign w:val="superscript"/>
                <w:lang w:val="en-GB"/>
              </w:rPr>
              <w:t>4</w:t>
            </w:r>
            <w:r>
              <w:rPr>
                <w:lang w:val="en-GB"/>
              </w:rPr>
              <w:t xml:space="preserve"> (L)</w:t>
            </w:r>
          </w:p>
        </w:tc>
        <w:tc>
          <w:tcPr>
            <w:tcW w:w="1402" w:type="dxa"/>
            <w:tcBorders>
              <w:top w:val="nil"/>
            </w:tcBorders>
          </w:tcPr>
          <w:p>
            <w:pPr>
              <w:contextualSpacing/>
              <w:rPr>
                <w:lang w:val="en-GB"/>
              </w:rPr>
            </w:pPr>
            <w:r>
              <w:rPr>
                <w:lang w:val="en-GB"/>
              </w:rPr>
              <w:t>3.0 (0.6)</w:t>
            </w:r>
          </w:p>
        </w:tc>
        <w:tc>
          <w:tcPr>
            <w:tcW w:w="0" w:type="auto"/>
            <w:tcBorders>
              <w:top w:val="nil"/>
            </w:tcBorders>
          </w:tcPr>
          <w:p>
            <w:pPr>
              <w:contextualSpacing/>
              <w:rPr>
                <w:lang w:val="en-GB"/>
              </w:rPr>
            </w:pPr>
            <w:r>
              <w:t>3.23 (0.75)</w:t>
            </w:r>
          </w:p>
        </w:tc>
        <w:tc>
          <w:tcPr>
            <w:tcW w:w="0" w:type="auto"/>
            <w:tcBorders>
              <w:top w:val="nil"/>
            </w:tcBorders>
          </w:tcPr>
          <w:p>
            <w:pPr>
              <w:contextualSpacing/>
              <w:rPr>
                <w:lang w:val="en-GB"/>
              </w:rPr>
            </w:pPr>
            <w:r>
              <w:t>2.94 (0.62)</w:t>
            </w:r>
          </w:p>
        </w:tc>
        <w:tc>
          <w:tcPr>
            <w:tcW w:w="0" w:type="auto"/>
            <w:tcBorders>
              <w:top w:val="nil"/>
            </w:tcBorders>
          </w:tcPr>
          <w:p>
            <w:pPr>
              <w:contextualSpacing/>
              <w:rPr>
                <w:lang w:val="en-GB"/>
              </w:rPr>
            </w:pPr>
            <w:r>
              <w:t>3.04 (0.52)</w:t>
            </w:r>
          </w:p>
        </w:tc>
        <w:tc>
          <w:tcPr>
            <w:tcW w:w="0" w:type="auto"/>
            <w:tcBorders>
              <w:top w:val="nil"/>
            </w:tcBorders>
          </w:tcPr>
          <w:p>
            <w:pPr>
              <w:contextualSpacing/>
              <w:rPr>
                <w:lang w:val="en-GB"/>
              </w:rPr>
            </w:pPr>
            <w:r>
              <w:t>0.197</w:t>
            </w:r>
          </w:p>
        </w:tc>
      </w:tr>
      <w:tr>
        <w:trPr>
          <w:cantSplit/>
        </w:trPr>
        <w:tc>
          <w:tcPr>
            <w:tcW w:w="0" w:type="auto"/>
          </w:tcPr>
          <w:p>
            <w:pPr>
              <w:contextualSpacing/>
              <w:rPr>
                <w:lang w:val="en-GB"/>
              </w:rPr>
            </w:pPr>
            <w:r>
              <w:rPr>
                <w:lang w:val="en-GB"/>
              </w:rPr>
              <w:t>FEF</w:t>
            </w:r>
            <w:r>
              <w:rPr>
                <w:vertAlign w:val="subscript"/>
                <w:lang w:val="en-GB"/>
              </w:rPr>
              <w:t>50</w:t>
            </w:r>
            <w:r>
              <w:rPr>
                <w:vertAlign w:val="superscript"/>
                <w:lang w:val="en-GB"/>
              </w:rPr>
              <w:t>4</w:t>
            </w:r>
            <w:r>
              <w:rPr>
                <w:lang w:val="en-GB"/>
              </w:rPr>
              <w:t xml:space="preserve"> (L/sec)</w:t>
            </w:r>
          </w:p>
        </w:tc>
        <w:tc>
          <w:tcPr>
            <w:tcW w:w="1402" w:type="dxa"/>
          </w:tcPr>
          <w:p>
            <w:pPr>
              <w:contextualSpacing/>
              <w:rPr>
                <w:lang w:val="en-GB"/>
              </w:rPr>
            </w:pPr>
            <w:r>
              <w:rPr>
                <w:lang w:val="en-GB"/>
              </w:rPr>
              <w:t>3.6 (0.6)</w:t>
            </w:r>
          </w:p>
        </w:tc>
        <w:tc>
          <w:tcPr>
            <w:tcW w:w="0" w:type="auto"/>
          </w:tcPr>
          <w:p>
            <w:pPr>
              <w:contextualSpacing/>
              <w:rPr>
                <w:lang w:val="en-GB"/>
              </w:rPr>
            </w:pPr>
            <w:r>
              <w:t>3.78 (0.74)</w:t>
            </w:r>
          </w:p>
        </w:tc>
        <w:tc>
          <w:tcPr>
            <w:tcW w:w="0" w:type="auto"/>
          </w:tcPr>
          <w:p>
            <w:pPr>
              <w:contextualSpacing/>
              <w:rPr>
                <w:lang w:val="en-GB"/>
              </w:rPr>
            </w:pPr>
            <w:r>
              <w:t>3.50 (0.62)</w:t>
            </w:r>
          </w:p>
        </w:tc>
        <w:tc>
          <w:tcPr>
            <w:tcW w:w="0" w:type="auto"/>
          </w:tcPr>
          <w:p>
            <w:pPr>
              <w:contextualSpacing/>
              <w:rPr>
                <w:lang w:val="en-GB"/>
              </w:rPr>
            </w:pPr>
            <w:r>
              <w:t>3.61 (0.53)</w:t>
            </w:r>
          </w:p>
        </w:tc>
        <w:tc>
          <w:tcPr>
            <w:tcW w:w="0" w:type="auto"/>
          </w:tcPr>
          <w:p>
            <w:pPr>
              <w:contextualSpacing/>
              <w:rPr>
                <w:lang w:val="en-GB"/>
              </w:rPr>
            </w:pPr>
            <w:r>
              <w:t>0.220</w:t>
            </w:r>
          </w:p>
        </w:tc>
      </w:tr>
      <w:tr>
        <w:trPr>
          <w:cantSplit/>
        </w:trPr>
        <w:tc>
          <w:tcPr>
            <w:tcW w:w="0" w:type="auto"/>
          </w:tcPr>
          <w:p>
            <w:pPr>
              <w:contextualSpacing/>
              <w:rPr>
                <w:lang w:val="en-GB"/>
              </w:rPr>
            </w:pPr>
            <w:r>
              <w:rPr>
                <w:lang w:val="en-GB"/>
              </w:rPr>
              <w:t>FRC</w:t>
            </w:r>
            <w:r>
              <w:rPr>
                <w:vertAlign w:val="superscript"/>
                <w:lang w:val="en-GB"/>
              </w:rPr>
              <w:t>4</w:t>
            </w:r>
            <w:r>
              <w:rPr>
                <w:lang w:val="en-GB"/>
              </w:rPr>
              <w:t xml:space="preserve"> (L)</w:t>
            </w:r>
          </w:p>
        </w:tc>
        <w:tc>
          <w:tcPr>
            <w:tcW w:w="1402" w:type="dxa"/>
          </w:tcPr>
          <w:p>
            <w:pPr>
              <w:contextualSpacing/>
              <w:rPr>
                <w:lang w:val="en-GB"/>
              </w:rPr>
            </w:pPr>
            <w:r>
              <w:rPr>
                <w:lang w:val="en-GB"/>
              </w:rPr>
              <w:t>2.2 (0.5)</w:t>
            </w:r>
          </w:p>
        </w:tc>
        <w:tc>
          <w:tcPr>
            <w:tcW w:w="0" w:type="auto"/>
          </w:tcPr>
          <w:p>
            <w:pPr>
              <w:contextualSpacing/>
              <w:rPr>
                <w:lang w:val="en-GB"/>
              </w:rPr>
            </w:pPr>
            <w:r>
              <w:t>2.37 (0.59)</w:t>
            </w:r>
          </w:p>
        </w:tc>
        <w:tc>
          <w:tcPr>
            <w:tcW w:w="0" w:type="auto"/>
          </w:tcPr>
          <w:p>
            <w:pPr>
              <w:contextualSpacing/>
              <w:rPr>
                <w:lang w:val="en-GB"/>
              </w:rPr>
            </w:pPr>
            <w:r>
              <w:t>2.17 (0.51)</w:t>
            </w:r>
          </w:p>
        </w:tc>
        <w:tc>
          <w:tcPr>
            <w:tcW w:w="0" w:type="auto"/>
          </w:tcPr>
          <w:p>
            <w:pPr>
              <w:contextualSpacing/>
              <w:rPr>
                <w:lang w:val="en-GB"/>
              </w:rPr>
            </w:pPr>
            <w:r>
              <w:t>2.19 (0.40)</w:t>
            </w:r>
          </w:p>
        </w:tc>
        <w:tc>
          <w:tcPr>
            <w:tcW w:w="0" w:type="auto"/>
          </w:tcPr>
          <w:p>
            <w:pPr>
              <w:contextualSpacing/>
              <w:rPr>
                <w:lang w:val="en-GB"/>
              </w:rPr>
            </w:pPr>
            <w:r>
              <w:t>0.227</w:t>
            </w:r>
          </w:p>
        </w:tc>
      </w:tr>
      <w:tr>
        <w:trPr>
          <w:cantSplit/>
        </w:trPr>
        <w:tc>
          <w:tcPr>
            <w:tcW w:w="0" w:type="auto"/>
          </w:tcPr>
          <w:p>
            <w:pPr>
              <w:contextualSpacing/>
              <w:rPr>
                <w:lang w:val="en-GB"/>
              </w:rPr>
            </w:pPr>
            <w:r>
              <w:rPr>
                <w:lang w:val="en-GB"/>
              </w:rPr>
              <w:t>RV</w:t>
            </w:r>
            <w:r>
              <w:rPr>
                <w:vertAlign w:val="superscript"/>
                <w:lang w:val="en-GB"/>
              </w:rPr>
              <w:t>4</w:t>
            </w:r>
            <w:r>
              <w:rPr>
                <w:lang w:val="en-GB"/>
              </w:rPr>
              <w:t xml:space="preserve"> (L)</w:t>
            </w:r>
          </w:p>
        </w:tc>
        <w:tc>
          <w:tcPr>
            <w:tcW w:w="1402" w:type="dxa"/>
          </w:tcPr>
          <w:p>
            <w:pPr>
              <w:contextualSpacing/>
              <w:rPr>
                <w:lang w:val="en-GB"/>
              </w:rPr>
            </w:pPr>
            <w:r>
              <w:rPr>
                <w:lang w:val="en-GB"/>
              </w:rPr>
              <w:t>1.2 (0.2)</w:t>
            </w:r>
          </w:p>
        </w:tc>
        <w:tc>
          <w:tcPr>
            <w:tcW w:w="0" w:type="auto"/>
          </w:tcPr>
          <w:p>
            <w:pPr>
              <w:contextualSpacing/>
              <w:rPr>
                <w:lang w:val="en-GB"/>
              </w:rPr>
            </w:pPr>
            <w:r>
              <w:t>1.31 (0.29)</w:t>
            </w:r>
          </w:p>
        </w:tc>
        <w:tc>
          <w:tcPr>
            <w:tcW w:w="0" w:type="auto"/>
          </w:tcPr>
          <w:p>
            <w:pPr>
              <w:contextualSpacing/>
              <w:rPr>
                <w:lang w:val="en-GB"/>
              </w:rPr>
            </w:pPr>
            <w:r>
              <w:t>1.22 (0.25)</w:t>
            </w:r>
          </w:p>
        </w:tc>
        <w:tc>
          <w:tcPr>
            <w:tcW w:w="0" w:type="auto"/>
          </w:tcPr>
          <w:p>
            <w:pPr>
              <w:contextualSpacing/>
              <w:rPr>
                <w:lang w:val="en-GB"/>
              </w:rPr>
            </w:pPr>
            <w:r>
              <w:t>1.22 (0.19)</w:t>
            </w:r>
          </w:p>
        </w:tc>
        <w:tc>
          <w:tcPr>
            <w:tcW w:w="0" w:type="auto"/>
          </w:tcPr>
          <w:p>
            <w:pPr>
              <w:contextualSpacing/>
              <w:rPr>
                <w:lang w:val="en-GB"/>
              </w:rPr>
            </w:pPr>
            <w:r>
              <w:t>0.233</w:t>
            </w:r>
          </w:p>
        </w:tc>
      </w:tr>
      <w:tr>
        <w:trPr>
          <w:cantSplit/>
        </w:trPr>
        <w:tc>
          <w:tcPr>
            <w:tcW w:w="0" w:type="auto"/>
          </w:tcPr>
          <w:p>
            <w:pPr>
              <w:contextualSpacing/>
              <w:rPr>
                <w:lang w:val="en-GB"/>
              </w:rPr>
            </w:pPr>
            <w:r>
              <w:rPr>
                <w:lang w:val="en-GB"/>
              </w:rPr>
              <w:t>TLC</w:t>
            </w:r>
            <w:r>
              <w:rPr>
                <w:vertAlign w:val="superscript"/>
                <w:lang w:val="en-GB"/>
              </w:rPr>
              <w:t>4</w:t>
            </w:r>
            <w:r>
              <w:rPr>
                <w:lang w:val="en-GB"/>
              </w:rPr>
              <w:t xml:space="preserve"> (L)</w:t>
            </w:r>
          </w:p>
        </w:tc>
        <w:tc>
          <w:tcPr>
            <w:tcW w:w="1402" w:type="dxa"/>
          </w:tcPr>
          <w:p>
            <w:pPr>
              <w:contextualSpacing/>
              <w:rPr>
                <w:lang w:val="en-GB"/>
              </w:rPr>
            </w:pPr>
            <w:r>
              <w:rPr>
                <w:lang w:val="en-GB"/>
              </w:rPr>
              <w:t>4.7 (0.9)</w:t>
            </w:r>
          </w:p>
        </w:tc>
        <w:tc>
          <w:tcPr>
            <w:tcW w:w="0" w:type="auto"/>
          </w:tcPr>
          <w:p>
            <w:pPr>
              <w:contextualSpacing/>
              <w:rPr>
                <w:lang w:val="en-GB"/>
              </w:rPr>
            </w:pPr>
            <w:r>
              <w:t>4.94 (1.15)</w:t>
            </w:r>
          </w:p>
        </w:tc>
        <w:tc>
          <w:tcPr>
            <w:tcW w:w="0" w:type="auto"/>
          </w:tcPr>
          <w:p>
            <w:pPr>
              <w:contextualSpacing/>
              <w:rPr>
                <w:lang w:val="en-GB"/>
              </w:rPr>
            </w:pPr>
            <w:r>
              <w:t>4.50 (0.94)</w:t>
            </w:r>
          </w:p>
        </w:tc>
        <w:tc>
          <w:tcPr>
            <w:tcW w:w="0" w:type="auto"/>
          </w:tcPr>
          <w:p>
            <w:pPr>
              <w:contextualSpacing/>
              <w:rPr>
                <w:lang w:val="en-GB"/>
              </w:rPr>
            </w:pPr>
            <w:r>
              <w:t>4.64 (0.78)</w:t>
            </w:r>
          </w:p>
        </w:tc>
        <w:tc>
          <w:tcPr>
            <w:tcW w:w="0" w:type="auto"/>
          </w:tcPr>
          <w:p>
            <w:pPr>
              <w:contextualSpacing/>
              <w:rPr>
                <w:lang w:val="en-GB"/>
              </w:rPr>
            </w:pPr>
            <w:r>
              <w:t>0.196</w:t>
            </w:r>
          </w:p>
        </w:tc>
      </w:tr>
      <w:tr>
        <w:trPr>
          <w:cantSplit/>
        </w:trPr>
        <w:tc>
          <w:tcPr>
            <w:tcW w:w="0" w:type="auto"/>
          </w:tcPr>
          <w:p>
            <w:pPr>
              <w:contextualSpacing/>
              <w:rPr>
                <w:lang w:val="en-GB"/>
              </w:rPr>
            </w:pPr>
            <w:r>
              <w:rPr>
                <w:lang w:val="en-GB"/>
              </w:rPr>
              <w:t>ADC</w:t>
            </w:r>
            <w:r>
              <w:rPr>
                <w:vertAlign w:val="superscript"/>
                <w:lang w:val="en-GB"/>
              </w:rPr>
              <w:t>5</w:t>
            </w:r>
            <w:r>
              <w:rPr>
                <w:lang w:val="en-GB"/>
              </w:rPr>
              <w:t xml:space="preserve"> (cm</w:t>
            </w:r>
            <w:r>
              <w:rPr>
                <w:vertAlign w:val="superscript"/>
                <w:lang w:val="en-GB"/>
              </w:rPr>
              <w:t>2</w:t>
            </w:r>
            <w:r>
              <w:rPr>
                <w:lang w:val="en-GB"/>
              </w:rPr>
              <w:t>.sec</w:t>
            </w:r>
            <w:r>
              <w:rPr>
                <w:vertAlign w:val="superscript"/>
                <w:lang w:val="en-GB"/>
              </w:rPr>
              <w:t>-1</w:t>
            </w:r>
            <w:r>
              <w:rPr>
                <w:lang w:val="en-GB"/>
              </w:rPr>
              <w:t>)</w:t>
            </w:r>
          </w:p>
        </w:tc>
        <w:tc>
          <w:tcPr>
            <w:tcW w:w="1402" w:type="dxa"/>
          </w:tcPr>
          <w:p>
            <w:pPr>
              <w:contextualSpacing/>
              <w:rPr>
                <w:lang w:val="en-GB"/>
              </w:rPr>
            </w:pPr>
            <w:r>
              <w:rPr>
                <w:lang w:val="en-GB"/>
              </w:rPr>
              <w:t>0.1 (0.001)</w:t>
            </w:r>
          </w:p>
        </w:tc>
        <w:tc>
          <w:tcPr>
            <w:tcW w:w="0" w:type="auto"/>
          </w:tcPr>
          <w:p>
            <w:pPr>
              <w:contextualSpacing/>
              <w:rPr>
                <w:lang w:val="en-GB"/>
              </w:rPr>
            </w:pPr>
            <w:r>
              <w:t>0.096 (0.005)</w:t>
            </w:r>
          </w:p>
        </w:tc>
        <w:tc>
          <w:tcPr>
            <w:tcW w:w="0" w:type="auto"/>
          </w:tcPr>
          <w:p>
            <w:pPr>
              <w:contextualSpacing/>
              <w:rPr>
                <w:lang w:val="en-GB"/>
              </w:rPr>
            </w:pPr>
            <w:r>
              <w:t>0.095 (0.004)</w:t>
            </w:r>
          </w:p>
        </w:tc>
        <w:tc>
          <w:tcPr>
            <w:tcW w:w="0" w:type="auto"/>
          </w:tcPr>
          <w:p>
            <w:pPr>
              <w:contextualSpacing/>
              <w:rPr>
                <w:lang w:val="en-GB"/>
              </w:rPr>
            </w:pPr>
            <w:r>
              <w:t>0.096 (0.004)</w:t>
            </w:r>
          </w:p>
        </w:tc>
        <w:tc>
          <w:tcPr>
            <w:tcW w:w="0" w:type="auto"/>
          </w:tcPr>
          <w:p>
            <w:pPr>
              <w:contextualSpacing/>
              <w:rPr>
                <w:lang w:val="en-GB"/>
              </w:rPr>
            </w:pPr>
            <w:r>
              <w:t>0.426</w:t>
            </w:r>
          </w:p>
        </w:tc>
      </w:tr>
    </w:tbl>
    <w:p>
      <w:pPr>
        <w:pStyle w:val="footnote"/>
      </w:pPr>
      <w:r>
        <w:t>Abbreviations: SD=standard deviation; sec=second; ADC=apparent diffusion coefficient; FRC=functional residual capacity; VC=vital capacity; RV=residual volume; TLC=total lung capacity; FVC=forced vital capacity; FEV</w:t>
      </w:r>
      <w:r>
        <w:rPr>
          <w:vertAlign w:val="subscript"/>
        </w:rPr>
        <w:t>1</w:t>
      </w:r>
      <w:r>
        <w:t>=forced expiratory volume at 1 second; FEF</w:t>
      </w:r>
      <w:r>
        <w:rPr>
          <w:vertAlign w:val="subscript"/>
        </w:rPr>
        <w:t>50</w:t>
      </w:r>
      <w:r>
        <w:t>=forced mid-expiratory flow; ETS=exposure to tobacco smoke</w:t>
      </w:r>
    </w:p>
    <w:p>
      <w:pPr>
        <w:pStyle w:val="footnote"/>
      </w:pPr>
      <w:r>
        <w:rPr>
          <w:vertAlign w:val="superscript"/>
        </w:rPr>
        <w:t>1</w:t>
      </w:r>
      <w:r>
        <w:t>the p value is based on a chi-square test</w:t>
      </w:r>
    </w:p>
    <w:p>
      <w:pPr>
        <w:pStyle w:val="footnote"/>
      </w:pPr>
      <w:r>
        <w:rPr>
          <w:vertAlign w:val="superscript"/>
        </w:rPr>
        <w:t>2</w:t>
      </w:r>
      <w:r>
        <w:t>Mean (SD)</w:t>
      </w:r>
    </w:p>
    <w:p>
      <w:pPr>
        <w:pStyle w:val="footnote"/>
      </w:pPr>
      <w:r>
        <w:rPr>
          <w:vertAlign w:val="superscript"/>
        </w:rPr>
        <w:t>3</w:t>
      </w:r>
      <w:r>
        <w:t>N (%); the percentages represent breastfeeding frequencies within levels of confounder (row percentages)</w:t>
      </w:r>
    </w:p>
    <w:p>
      <w:pPr>
        <w:pStyle w:val="footnote"/>
      </w:pPr>
      <w:r>
        <w:rPr>
          <w:vertAlign w:val="superscript"/>
        </w:rPr>
        <w:t>4</w:t>
      </w:r>
      <w:r>
        <w:t>the means of the outcome variables are predicted values adjusted for age, sex, height, weight using linear regression</w:t>
      </w:r>
    </w:p>
    <w:p>
      <w:pPr>
        <w:pStyle w:val="footnote"/>
      </w:pPr>
      <w:r>
        <w:rPr>
          <w:vertAlign w:val="superscript"/>
        </w:rPr>
        <w:t>5</w:t>
      </w:r>
      <w:r>
        <w:t xml:space="preserve">the ADC analysis was performed using the natural logarithm, adjusting for age, sex, height and </w:t>
      </w:r>
      <w:proofErr w:type="spellStart"/>
      <w:r>
        <w:t>lnFRC</w:t>
      </w:r>
      <w:proofErr w:type="spellEnd"/>
      <w:r>
        <w:t>; the estimates were back-transformed from the logarithmic scale to the original scale, therefore the estimated means are geometric means.</w:t>
      </w:r>
    </w:p>
    <w:p>
      <w:pPr>
        <w:pStyle w:val="Heading2"/>
        <w:rPr>
          <w:rFonts w:cs="Times New Roman"/>
          <w:szCs w:val="24"/>
        </w:rPr>
      </w:pPr>
    </w:p>
    <w:p>
      <w:pPr>
        <w:pStyle w:val="Heading2"/>
        <w:rPr>
          <w:rFonts w:cs="Times New Roman"/>
          <w:szCs w:val="24"/>
        </w:rPr>
      </w:pPr>
      <w:r>
        <w:rPr>
          <w:rFonts w:cs="Times New Roman"/>
          <w:szCs w:val="24"/>
        </w:rPr>
        <w:t>Breastfeeding and lung volumes</w:t>
      </w:r>
    </w:p>
    <w:p>
      <w:pPr>
        <w:pStyle w:val="Heading3"/>
      </w:pPr>
      <w:r>
        <w:t>Basic and adjusted model</w:t>
      </w:r>
    </w:p>
    <w:p>
      <w:pPr>
        <w:pStyle w:val="paragraph"/>
        <w:rPr>
          <w:szCs w:val="24"/>
          <w:lang w:val="en-GB"/>
        </w:rPr>
      </w:pPr>
      <w:r>
        <w:rPr>
          <w:szCs w:val="24"/>
          <w:lang w:val="en-GB"/>
        </w:rPr>
        <w:t xml:space="preserve">Table 2 presents the results of the basic and adjusted models. When compared with participants who had not been breastfed, the TLC of participants breastfed &gt;3 months was on average larger by over 6.0% in both the basic and adjusted model. We found no strong evidence for an association between duration of breastfeeding and any of the other lung function outcomes, regardless of adjustment for potential confounders. Although participants breastfed for &gt;3 months tended to have larger lung volumes and flows than non-breastfed participants, 95% confidence intervals (95% CI) for differences included 0 and the </w:t>
      </w:r>
      <w:r>
        <w:rPr>
          <w:i/>
          <w:szCs w:val="24"/>
          <w:lang w:val="en-GB"/>
        </w:rPr>
        <w:t>p</w:t>
      </w:r>
      <w:r>
        <w:rPr>
          <w:szCs w:val="24"/>
          <w:lang w:val="en-GB"/>
        </w:rPr>
        <w:t>-values were all &gt;0.1.</w:t>
      </w:r>
    </w:p>
    <w:p>
      <w:pPr>
        <w:pStyle w:val="Caption"/>
        <w:sectPr>
          <w:headerReference w:type="default" r:id="rId10"/>
          <w:pgSz w:w="11906" w:h="16838"/>
          <w:pgMar w:top="955" w:right="1134" w:bottom="1134" w:left="1134" w:header="567" w:footer="284" w:gutter="0"/>
          <w:pgNumType w:start="1"/>
          <w:cols w:space="708"/>
          <w:docGrid w:linePitch="360"/>
        </w:sectPr>
      </w:pPr>
    </w:p>
    <w:p>
      <w:pPr>
        <w:pStyle w:val="Caption"/>
      </w:pPr>
      <w:proofErr w:type="gramStart"/>
      <w:r>
        <w:t>Table 2.</w:t>
      </w:r>
      <w:proofErr w:type="gramEnd"/>
      <w:r>
        <w:t xml:space="preserve"> Association between breastfeeding and lung function measurements in all participants, basic model and fully adjusted model</w:t>
      </w:r>
      <w:r>
        <w:rPr>
          <w:vertAlign w:val="superscript"/>
        </w:rPr>
        <w:t>1</w:t>
      </w:r>
    </w:p>
    <w:tbl>
      <w:tblPr>
        <w:tblStyle w:val="TableGrid2"/>
        <w:tblW w:w="4871"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046"/>
        <w:gridCol w:w="879"/>
        <w:gridCol w:w="2542"/>
        <w:gridCol w:w="730"/>
      </w:tblGrid>
      <w:tr>
        <w:trPr>
          <w:cantSplit/>
          <w:trHeight w:val="170"/>
        </w:trPr>
        <w:tc>
          <w:tcPr>
            <w:tcW w:w="1772" w:type="pct"/>
            <w:tcBorders>
              <w:top w:val="single" w:sz="4" w:space="0" w:color="000000"/>
              <w:bottom w:val="nil"/>
            </w:tcBorders>
            <w:noWrap/>
            <w:hideMark/>
          </w:tcPr>
          <w:p>
            <w:pPr>
              <w:rPr>
                <w:b/>
                <w:i/>
                <w:lang w:val="en-GB"/>
              </w:rPr>
            </w:pPr>
            <w:r>
              <w:rPr>
                <w:b/>
                <w:i/>
                <w:lang w:val="en-GB"/>
              </w:rPr>
              <w:t>Lung function (unit)</w:t>
            </w:r>
          </w:p>
        </w:tc>
        <w:tc>
          <w:tcPr>
            <w:tcW w:w="1065" w:type="pct"/>
            <w:tcBorders>
              <w:top w:val="single" w:sz="4" w:space="0" w:color="000000"/>
              <w:bottom w:val="nil"/>
            </w:tcBorders>
          </w:tcPr>
          <w:p>
            <w:pPr>
              <w:rPr>
                <w:b/>
                <w:i/>
                <w:lang w:val="en-GB"/>
              </w:rPr>
            </w:pPr>
            <w:r>
              <w:rPr>
                <w:b/>
                <w:i/>
                <w:lang w:val="en-GB"/>
              </w:rPr>
              <w:t>Basic model</w:t>
            </w:r>
            <w:r>
              <w:rPr>
                <w:b/>
                <w:i/>
                <w:vertAlign w:val="superscript"/>
                <w:lang w:val="en-GB"/>
              </w:rPr>
              <w:t>2</w:t>
            </w:r>
          </w:p>
        </w:tc>
        <w:tc>
          <w:tcPr>
            <w:tcW w:w="458" w:type="pct"/>
            <w:tcBorders>
              <w:top w:val="single" w:sz="4" w:space="0" w:color="000000"/>
              <w:bottom w:val="nil"/>
            </w:tcBorders>
          </w:tcPr>
          <w:p>
            <w:pPr>
              <w:rPr>
                <w:b/>
                <w:i/>
                <w:lang w:val="en-GB"/>
              </w:rPr>
            </w:pPr>
          </w:p>
        </w:tc>
        <w:tc>
          <w:tcPr>
            <w:tcW w:w="1324" w:type="pct"/>
            <w:tcBorders>
              <w:top w:val="single" w:sz="4" w:space="0" w:color="000000"/>
              <w:bottom w:val="nil"/>
            </w:tcBorders>
          </w:tcPr>
          <w:p>
            <w:pPr>
              <w:rPr>
                <w:b/>
                <w:i/>
                <w:lang w:val="en-GB"/>
              </w:rPr>
            </w:pPr>
            <w:r>
              <w:rPr>
                <w:b/>
                <w:i/>
                <w:lang w:val="en-GB"/>
              </w:rPr>
              <w:t>Adjusted model</w:t>
            </w:r>
            <w:r>
              <w:rPr>
                <w:b/>
                <w:i/>
                <w:vertAlign w:val="superscript"/>
                <w:lang w:val="en-GB"/>
              </w:rPr>
              <w:t>3</w:t>
            </w:r>
          </w:p>
        </w:tc>
        <w:tc>
          <w:tcPr>
            <w:tcW w:w="380" w:type="pct"/>
            <w:tcBorders>
              <w:top w:val="single" w:sz="4" w:space="0" w:color="000000"/>
              <w:bottom w:val="nil"/>
            </w:tcBorders>
          </w:tcPr>
          <w:p>
            <w:pPr>
              <w:rPr>
                <w:b/>
                <w:i/>
                <w:lang w:val="en-GB"/>
              </w:rPr>
            </w:pPr>
          </w:p>
        </w:tc>
      </w:tr>
      <w:tr>
        <w:trPr>
          <w:cantSplit/>
          <w:trHeight w:val="170"/>
        </w:trPr>
        <w:tc>
          <w:tcPr>
            <w:tcW w:w="1772" w:type="pct"/>
            <w:tcBorders>
              <w:top w:val="nil"/>
              <w:bottom w:val="single" w:sz="4" w:space="0" w:color="000000"/>
            </w:tcBorders>
            <w:noWrap/>
          </w:tcPr>
          <w:p>
            <w:pPr>
              <w:rPr>
                <w:b/>
                <w:lang w:val="en-GB"/>
              </w:rPr>
            </w:pPr>
          </w:p>
        </w:tc>
        <w:tc>
          <w:tcPr>
            <w:tcW w:w="1065" w:type="pct"/>
            <w:tcBorders>
              <w:top w:val="nil"/>
              <w:bottom w:val="single" w:sz="4" w:space="0" w:color="000000"/>
            </w:tcBorders>
          </w:tcPr>
          <w:p>
            <w:pPr>
              <w:rPr>
                <w:i/>
                <w:lang w:val="en-GB"/>
              </w:rPr>
            </w:pPr>
            <w:r>
              <w:rPr>
                <w:i/>
                <w:lang w:val="en-GB"/>
              </w:rPr>
              <w:t>estimates (CI)</w:t>
            </w:r>
          </w:p>
        </w:tc>
        <w:tc>
          <w:tcPr>
            <w:tcW w:w="458" w:type="pct"/>
            <w:tcBorders>
              <w:top w:val="nil"/>
              <w:bottom w:val="single" w:sz="4" w:space="0" w:color="000000"/>
            </w:tcBorders>
          </w:tcPr>
          <w:p>
            <w:pPr>
              <w:rPr>
                <w:i/>
                <w:lang w:val="en-GB"/>
              </w:rPr>
            </w:pPr>
            <w:r>
              <w:rPr>
                <w:i/>
                <w:lang w:val="en-GB"/>
              </w:rPr>
              <w:t>p</w:t>
            </w:r>
          </w:p>
        </w:tc>
        <w:tc>
          <w:tcPr>
            <w:tcW w:w="1324" w:type="pct"/>
            <w:tcBorders>
              <w:top w:val="nil"/>
              <w:bottom w:val="single" w:sz="4" w:space="0" w:color="000000"/>
            </w:tcBorders>
          </w:tcPr>
          <w:p>
            <w:pPr>
              <w:rPr>
                <w:i/>
                <w:lang w:val="en-GB"/>
              </w:rPr>
            </w:pPr>
            <w:r>
              <w:rPr>
                <w:i/>
                <w:lang w:val="en-GB"/>
              </w:rPr>
              <w:t>estimates (CI)</w:t>
            </w:r>
          </w:p>
        </w:tc>
        <w:tc>
          <w:tcPr>
            <w:tcW w:w="380" w:type="pct"/>
            <w:tcBorders>
              <w:top w:val="nil"/>
              <w:bottom w:val="single" w:sz="4" w:space="0" w:color="000000"/>
            </w:tcBorders>
          </w:tcPr>
          <w:p>
            <w:pPr>
              <w:rPr>
                <w:i/>
                <w:lang w:val="en-GB"/>
              </w:rPr>
            </w:pPr>
            <w:r>
              <w:rPr>
                <w:i/>
                <w:lang w:val="en-GB"/>
              </w:rPr>
              <w:t>p</w:t>
            </w:r>
          </w:p>
        </w:tc>
      </w:tr>
      <w:tr>
        <w:trPr>
          <w:cantSplit/>
          <w:trHeight w:val="170"/>
        </w:trPr>
        <w:tc>
          <w:tcPr>
            <w:tcW w:w="1772" w:type="pct"/>
            <w:tcBorders>
              <w:top w:val="single" w:sz="4" w:space="0" w:color="000000"/>
              <w:bottom w:val="nil"/>
            </w:tcBorders>
            <w:noWrap/>
            <w:hideMark/>
          </w:tcPr>
          <w:p>
            <w:pPr>
              <w:rPr>
                <w:b/>
                <w:lang w:val="en-GB"/>
              </w:rPr>
            </w:pPr>
            <w:r>
              <w:rPr>
                <w:b/>
                <w:lang w:val="en-GB"/>
              </w:rPr>
              <w:t>FVC (L)</w:t>
            </w:r>
          </w:p>
        </w:tc>
        <w:tc>
          <w:tcPr>
            <w:tcW w:w="1065" w:type="pct"/>
            <w:tcBorders>
              <w:top w:val="single" w:sz="4" w:space="0" w:color="000000"/>
              <w:bottom w:val="nil"/>
            </w:tcBorders>
          </w:tcPr>
          <w:p>
            <w:pPr>
              <w:rPr>
                <w:i/>
                <w:lang w:val="en-GB"/>
              </w:rPr>
            </w:pPr>
          </w:p>
        </w:tc>
        <w:tc>
          <w:tcPr>
            <w:tcW w:w="458" w:type="pct"/>
            <w:tcBorders>
              <w:top w:val="single" w:sz="4" w:space="0" w:color="000000"/>
              <w:bottom w:val="nil"/>
            </w:tcBorders>
          </w:tcPr>
          <w:p>
            <w:pPr>
              <w:rPr>
                <w:i/>
                <w:lang w:val="en-GB"/>
              </w:rPr>
            </w:pPr>
          </w:p>
        </w:tc>
        <w:tc>
          <w:tcPr>
            <w:tcW w:w="1324" w:type="pct"/>
            <w:tcBorders>
              <w:top w:val="single" w:sz="4" w:space="0" w:color="000000"/>
              <w:bottom w:val="nil"/>
            </w:tcBorders>
          </w:tcPr>
          <w:p>
            <w:pPr>
              <w:rPr>
                <w:i/>
                <w:lang w:val="en-GB"/>
              </w:rPr>
            </w:pPr>
          </w:p>
        </w:tc>
        <w:tc>
          <w:tcPr>
            <w:tcW w:w="380" w:type="pct"/>
            <w:tcBorders>
              <w:top w:val="single" w:sz="4" w:space="0" w:color="000000"/>
              <w:bottom w:val="nil"/>
            </w:tcBorders>
          </w:tcPr>
          <w:p>
            <w:pPr>
              <w:rPr>
                <w:i/>
                <w:lang w:val="en-GB"/>
              </w:rPr>
            </w:pPr>
          </w:p>
        </w:tc>
      </w:tr>
      <w:tr>
        <w:trPr>
          <w:cantSplit/>
          <w:trHeight w:val="170"/>
        </w:trPr>
        <w:tc>
          <w:tcPr>
            <w:tcW w:w="1772" w:type="pct"/>
            <w:tcBorders>
              <w:top w:val="nil"/>
            </w:tcBorders>
            <w:noWrap/>
            <w:hideMark/>
          </w:tcPr>
          <w:p>
            <w:pPr>
              <w:ind w:left="176"/>
              <w:rPr>
                <w:i/>
                <w:lang w:val="en-GB"/>
              </w:rPr>
            </w:pPr>
            <w:r>
              <w:rPr>
                <w:lang w:val="en-GB"/>
              </w:rPr>
              <w:t>no BF</w:t>
            </w:r>
            <w:r>
              <w:rPr>
                <w:i/>
                <w:lang w:val="en-GB"/>
              </w:rPr>
              <w:t xml:space="preserve"> (mean)</w:t>
            </w:r>
          </w:p>
        </w:tc>
        <w:tc>
          <w:tcPr>
            <w:tcW w:w="1065" w:type="pct"/>
            <w:tcBorders>
              <w:top w:val="nil"/>
            </w:tcBorders>
          </w:tcPr>
          <w:p>
            <w:pPr>
              <w:rPr>
                <w:lang w:val="en-GB"/>
              </w:rPr>
            </w:pPr>
            <w:r>
              <w:t>3.31 (3.12,3.49)</w:t>
            </w:r>
          </w:p>
        </w:tc>
        <w:tc>
          <w:tcPr>
            <w:tcW w:w="458" w:type="pct"/>
            <w:tcBorders>
              <w:top w:val="nil"/>
            </w:tcBorders>
          </w:tcPr>
          <w:p>
            <w:pPr>
              <w:rPr>
                <w:lang w:val="en-GB"/>
              </w:rPr>
            </w:pPr>
          </w:p>
        </w:tc>
        <w:tc>
          <w:tcPr>
            <w:tcW w:w="1324" w:type="pct"/>
            <w:tcBorders>
              <w:top w:val="nil"/>
            </w:tcBorders>
          </w:tcPr>
          <w:p>
            <w:pPr>
              <w:rPr>
                <w:lang w:val="en-GB"/>
              </w:rPr>
            </w:pPr>
            <w:r>
              <w:t>3.39 (3.18,3.61)</w:t>
            </w:r>
          </w:p>
        </w:tc>
        <w:tc>
          <w:tcPr>
            <w:tcW w:w="380" w:type="pct"/>
            <w:tcBorders>
              <w:top w:val="nil"/>
            </w:tcBorders>
          </w:tcPr>
          <w:p>
            <w:pPr>
              <w:rPr>
                <w:lang w:val="en-GB"/>
              </w:rPr>
            </w:pPr>
          </w:p>
        </w:tc>
      </w:tr>
      <w:tr>
        <w:trPr>
          <w:cantSplit/>
          <w:trHeight w:val="170"/>
        </w:trPr>
        <w:tc>
          <w:tcPr>
            <w:tcW w:w="1772" w:type="pct"/>
            <w:noWrap/>
            <w:hideMark/>
          </w:tcPr>
          <w:p>
            <w:pPr>
              <w:ind w:left="176"/>
              <w:rPr>
                <w:i/>
                <w:lang w:val="en-GB"/>
              </w:rPr>
            </w:pPr>
            <w:r>
              <w:rPr>
                <w:lang w:val="en-GB"/>
              </w:rPr>
              <w:t>BF ≤3 months</w:t>
            </w:r>
            <w:r>
              <w:rPr>
                <w:i/>
                <w:lang w:val="en-GB"/>
              </w:rPr>
              <w:t xml:space="preserve"> (% difference)</w:t>
            </w:r>
          </w:p>
        </w:tc>
        <w:tc>
          <w:tcPr>
            <w:tcW w:w="1065" w:type="pct"/>
          </w:tcPr>
          <w:p>
            <w:pPr>
              <w:rPr>
                <w:lang w:val="en-GB"/>
              </w:rPr>
            </w:pPr>
            <w:r>
              <w:t>3.07 % (-4.30,10.44)</w:t>
            </w:r>
          </w:p>
        </w:tc>
        <w:tc>
          <w:tcPr>
            <w:tcW w:w="458" w:type="pct"/>
          </w:tcPr>
          <w:p>
            <w:pPr>
              <w:rPr>
                <w:lang w:val="en-GB"/>
              </w:rPr>
            </w:pPr>
            <w:r>
              <w:t>0.407</w:t>
            </w:r>
          </w:p>
        </w:tc>
        <w:tc>
          <w:tcPr>
            <w:tcW w:w="1324" w:type="pct"/>
          </w:tcPr>
          <w:p>
            <w:pPr>
              <w:rPr>
                <w:lang w:val="en-GB"/>
              </w:rPr>
            </w:pPr>
            <w:r>
              <w:t>4.20 % (-3.03,11.43)</w:t>
            </w:r>
          </w:p>
        </w:tc>
        <w:tc>
          <w:tcPr>
            <w:tcW w:w="380" w:type="pct"/>
          </w:tcPr>
          <w:p>
            <w:pPr>
              <w:rPr>
                <w:lang w:val="en-GB"/>
              </w:rPr>
            </w:pPr>
            <w:r>
              <w:t>0.245</w:t>
            </w:r>
          </w:p>
        </w:tc>
      </w:tr>
      <w:tr>
        <w:trPr>
          <w:cantSplit/>
          <w:trHeight w:val="170"/>
        </w:trPr>
        <w:tc>
          <w:tcPr>
            <w:tcW w:w="1772" w:type="pct"/>
            <w:tcBorders>
              <w:bottom w:val="single" w:sz="4" w:space="0" w:color="000000"/>
            </w:tcBorders>
            <w:noWrap/>
          </w:tcPr>
          <w:p>
            <w:pPr>
              <w:ind w:left="176"/>
              <w:rPr>
                <w:lang w:val="en-GB"/>
              </w:rPr>
            </w:pPr>
            <w:r>
              <w:rPr>
                <w:lang w:val="en-GB"/>
              </w:rPr>
              <w:t xml:space="preserve">BF &gt;3 months  </w:t>
            </w:r>
            <w:r>
              <w:rPr>
                <w:i/>
                <w:lang w:val="en-GB"/>
              </w:rPr>
              <w:t>(% difference)</w:t>
            </w:r>
          </w:p>
        </w:tc>
        <w:tc>
          <w:tcPr>
            <w:tcW w:w="1065" w:type="pct"/>
            <w:tcBorders>
              <w:bottom w:val="single" w:sz="4" w:space="0" w:color="000000"/>
            </w:tcBorders>
          </w:tcPr>
          <w:p>
            <w:pPr>
              <w:rPr>
                <w:lang w:val="en-GB"/>
              </w:rPr>
            </w:pPr>
            <w:r>
              <w:t>4.44 % (-2.65,11.52)</w:t>
            </w:r>
          </w:p>
        </w:tc>
        <w:tc>
          <w:tcPr>
            <w:tcW w:w="458" w:type="pct"/>
            <w:tcBorders>
              <w:bottom w:val="single" w:sz="4" w:space="0" w:color="000000"/>
            </w:tcBorders>
          </w:tcPr>
          <w:p>
            <w:pPr>
              <w:rPr>
                <w:lang w:val="en-GB"/>
              </w:rPr>
            </w:pPr>
            <w:r>
              <w:t>0.210</w:t>
            </w:r>
          </w:p>
        </w:tc>
        <w:tc>
          <w:tcPr>
            <w:tcW w:w="1324" w:type="pct"/>
            <w:tcBorders>
              <w:bottom w:val="single" w:sz="4" w:space="0" w:color="000000"/>
            </w:tcBorders>
          </w:tcPr>
          <w:p>
            <w:pPr>
              <w:rPr>
                <w:lang w:val="en-GB"/>
              </w:rPr>
            </w:pPr>
            <w:r>
              <w:t>4.20 % (-2.40,10.80)</w:t>
            </w:r>
          </w:p>
        </w:tc>
        <w:tc>
          <w:tcPr>
            <w:tcW w:w="380" w:type="pct"/>
            <w:tcBorders>
              <w:bottom w:val="single" w:sz="4" w:space="0" w:color="000000"/>
            </w:tcBorders>
          </w:tcPr>
          <w:p>
            <w:pPr>
              <w:rPr>
                <w:lang w:val="en-GB"/>
              </w:rPr>
            </w:pPr>
            <w:r>
              <w:t>0.203</w:t>
            </w:r>
          </w:p>
        </w:tc>
      </w:tr>
      <w:tr>
        <w:trPr>
          <w:cantSplit/>
          <w:trHeight w:val="170"/>
        </w:trPr>
        <w:tc>
          <w:tcPr>
            <w:tcW w:w="1772" w:type="pct"/>
            <w:tcBorders>
              <w:top w:val="single" w:sz="4" w:space="0" w:color="000000"/>
              <w:bottom w:val="nil"/>
            </w:tcBorders>
            <w:noWrap/>
            <w:hideMark/>
          </w:tcPr>
          <w:p>
            <w:pPr>
              <w:rPr>
                <w:b/>
                <w:lang w:val="en-GB"/>
              </w:rPr>
            </w:pPr>
            <w:r>
              <w:rPr>
                <w:b/>
                <w:lang w:val="en-GB"/>
              </w:rPr>
              <w:t>FEV</w:t>
            </w:r>
            <w:r>
              <w:rPr>
                <w:b/>
                <w:vertAlign w:val="subscript"/>
                <w:lang w:val="en-GB"/>
              </w:rPr>
              <w:t>1</w:t>
            </w:r>
            <w:r>
              <w:rPr>
                <w:b/>
                <w:lang w:val="en-GB"/>
              </w:rPr>
              <w:t xml:space="preserve"> (L)</w:t>
            </w:r>
          </w:p>
        </w:tc>
        <w:tc>
          <w:tcPr>
            <w:tcW w:w="1065" w:type="pct"/>
            <w:tcBorders>
              <w:top w:val="single" w:sz="4" w:space="0" w:color="000000"/>
              <w:bottom w:val="nil"/>
            </w:tcBorders>
          </w:tcPr>
          <w:p>
            <w:pPr>
              <w:rPr>
                <w:lang w:val="en-GB"/>
              </w:rPr>
            </w:pPr>
          </w:p>
        </w:tc>
        <w:tc>
          <w:tcPr>
            <w:tcW w:w="458" w:type="pct"/>
            <w:tcBorders>
              <w:top w:val="single" w:sz="4" w:space="0" w:color="000000"/>
              <w:bottom w:val="nil"/>
            </w:tcBorders>
          </w:tcPr>
          <w:p>
            <w:pPr>
              <w:rPr>
                <w:lang w:val="en-GB"/>
              </w:rPr>
            </w:pPr>
          </w:p>
        </w:tc>
        <w:tc>
          <w:tcPr>
            <w:tcW w:w="1324" w:type="pct"/>
            <w:tcBorders>
              <w:top w:val="single" w:sz="4" w:space="0" w:color="000000"/>
              <w:bottom w:val="nil"/>
            </w:tcBorders>
          </w:tcPr>
          <w:p>
            <w:pPr>
              <w:rPr>
                <w:lang w:val="en-GB"/>
              </w:rPr>
            </w:pPr>
          </w:p>
        </w:tc>
        <w:tc>
          <w:tcPr>
            <w:tcW w:w="380" w:type="pct"/>
            <w:tcBorders>
              <w:top w:val="single" w:sz="4" w:space="0" w:color="000000"/>
              <w:bottom w:val="nil"/>
            </w:tcBorders>
          </w:tcPr>
          <w:p>
            <w:pPr>
              <w:rPr>
                <w:lang w:val="en-GB"/>
              </w:rPr>
            </w:pPr>
          </w:p>
        </w:tc>
      </w:tr>
      <w:tr>
        <w:trPr>
          <w:cantSplit/>
          <w:trHeight w:val="170"/>
        </w:trPr>
        <w:tc>
          <w:tcPr>
            <w:tcW w:w="1772" w:type="pct"/>
            <w:tcBorders>
              <w:top w:val="nil"/>
            </w:tcBorders>
            <w:noWrap/>
            <w:hideMark/>
          </w:tcPr>
          <w:p>
            <w:pPr>
              <w:ind w:left="176"/>
              <w:rPr>
                <w:lang w:val="en-GB"/>
              </w:rPr>
            </w:pPr>
            <w:r>
              <w:rPr>
                <w:lang w:val="en-GB"/>
              </w:rPr>
              <w:t xml:space="preserve">no BF </w:t>
            </w:r>
            <w:r>
              <w:rPr>
                <w:i/>
                <w:lang w:val="en-GB"/>
              </w:rPr>
              <w:t>(mean)</w:t>
            </w:r>
            <w:r>
              <w:rPr>
                <w:lang w:val="en-GB"/>
              </w:rPr>
              <w:t xml:space="preserve"> </w:t>
            </w:r>
          </w:p>
        </w:tc>
        <w:tc>
          <w:tcPr>
            <w:tcW w:w="1065" w:type="pct"/>
            <w:tcBorders>
              <w:top w:val="nil"/>
            </w:tcBorders>
          </w:tcPr>
          <w:p>
            <w:pPr>
              <w:rPr>
                <w:lang w:val="en-GB"/>
              </w:rPr>
            </w:pPr>
            <w:r>
              <w:t>2.82 (2.66,2.98)</w:t>
            </w:r>
          </w:p>
        </w:tc>
        <w:tc>
          <w:tcPr>
            <w:tcW w:w="458" w:type="pct"/>
            <w:tcBorders>
              <w:top w:val="nil"/>
            </w:tcBorders>
          </w:tcPr>
          <w:p>
            <w:pPr>
              <w:rPr>
                <w:lang w:val="en-GB"/>
              </w:rPr>
            </w:pPr>
          </w:p>
        </w:tc>
        <w:tc>
          <w:tcPr>
            <w:tcW w:w="1324" w:type="pct"/>
            <w:tcBorders>
              <w:top w:val="nil"/>
            </w:tcBorders>
          </w:tcPr>
          <w:p>
            <w:pPr>
              <w:rPr>
                <w:lang w:val="en-GB"/>
              </w:rPr>
            </w:pPr>
            <w:r>
              <w:t>2.93 (2.73,3.13)</w:t>
            </w:r>
          </w:p>
        </w:tc>
        <w:tc>
          <w:tcPr>
            <w:tcW w:w="380" w:type="pct"/>
            <w:tcBorders>
              <w:top w:val="nil"/>
            </w:tcBorders>
          </w:tcPr>
          <w:p>
            <w:pPr>
              <w:rPr>
                <w:lang w:val="en-GB"/>
              </w:rPr>
            </w:pPr>
          </w:p>
        </w:tc>
      </w:tr>
      <w:tr>
        <w:trPr>
          <w:cantSplit/>
          <w:trHeight w:val="170"/>
        </w:trPr>
        <w:tc>
          <w:tcPr>
            <w:tcW w:w="1772" w:type="pct"/>
            <w:noWrap/>
            <w:hideMark/>
          </w:tcPr>
          <w:p>
            <w:pPr>
              <w:ind w:left="176"/>
              <w:rPr>
                <w:lang w:val="en-GB"/>
              </w:rPr>
            </w:pPr>
            <w:r>
              <w:rPr>
                <w:lang w:val="en-GB"/>
              </w:rPr>
              <w:t xml:space="preserve">BF ≤3 months </w:t>
            </w:r>
            <w:r>
              <w:rPr>
                <w:i/>
                <w:lang w:val="en-GB"/>
              </w:rPr>
              <w:t>(% difference)</w:t>
            </w:r>
          </w:p>
        </w:tc>
        <w:tc>
          <w:tcPr>
            <w:tcW w:w="1065" w:type="pct"/>
          </w:tcPr>
          <w:p>
            <w:pPr>
              <w:rPr>
                <w:lang w:val="en-GB"/>
              </w:rPr>
            </w:pPr>
            <w:r>
              <w:t>4.33 (-3.43,12.08)</w:t>
            </w:r>
          </w:p>
        </w:tc>
        <w:tc>
          <w:tcPr>
            <w:tcW w:w="458" w:type="pct"/>
          </w:tcPr>
          <w:p>
            <w:pPr>
              <w:rPr>
                <w:lang w:val="en-GB"/>
              </w:rPr>
            </w:pPr>
            <w:r>
              <w:t>0.264</w:t>
            </w:r>
          </w:p>
        </w:tc>
        <w:tc>
          <w:tcPr>
            <w:tcW w:w="1324" w:type="pct"/>
          </w:tcPr>
          <w:p>
            <w:pPr>
              <w:rPr>
                <w:lang w:val="en-GB"/>
              </w:rPr>
            </w:pPr>
            <w:r>
              <w:t>5.42 (-2.34,13.17)</w:t>
            </w:r>
          </w:p>
        </w:tc>
        <w:tc>
          <w:tcPr>
            <w:tcW w:w="380" w:type="pct"/>
          </w:tcPr>
          <w:p>
            <w:pPr>
              <w:rPr>
                <w:lang w:val="en-GB"/>
              </w:rPr>
            </w:pPr>
            <w:r>
              <w:t>0.160</w:t>
            </w:r>
          </w:p>
        </w:tc>
      </w:tr>
      <w:tr>
        <w:trPr>
          <w:cantSplit/>
          <w:trHeight w:val="170"/>
        </w:trPr>
        <w:tc>
          <w:tcPr>
            <w:tcW w:w="1772" w:type="pct"/>
            <w:tcBorders>
              <w:bottom w:val="single" w:sz="4" w:space="0" w:color="000000"/>
            </w:tcBorders>
            <w:noWrap/>
          </w:tcPr>
          <w:p>
            <w:pPr>
              <w:ind w:left="176"/>
              <w:rPr>
                <w:lang w:val="en-GB"/>
              </w:rPr>
            </w:pPr>
            <w:r>
              <w:rPr>
                <w:lang w:val="en-GB"/>
              </w:rPr>
              <w:t xml:space="preserve">BF &gt; 3 months </w:t>
            </w:r>
            <w:r>
              <w:rPr>
                <w:i/>
                <w:lang w:val="en-GB"/>
              </w:rPr>
              <w:t>(% difference)</w:t>
            </w:r>
          </w:p>
        </w:tc>
        <w:tc>
          <w:tcPr>
            <w:tcW w:w="1065" w:type="pct"/>
            <w:tcBorders>
              <w:bottom w:val="single" w:sz="4" w:space="0" w:color="000000"/>
            </w:tcBorders>
          </w:tcPr>
          <w:p>
            <w:pPr>
              <w:rPr>
                <w:lang w:val="en-GB"/>
              </w:rPr>
            </w:pPr>
            <w:r>
              <w:t>5.66 (-1.80,13.12)</w:t>
            </w:r>
          </w:p>
        </w:tc>
        <w:tc>
          <w:tcPr>
            <w:tcW w:w="458" w:type="pct"/>
            <w:tcBorders>
              <w:bottom w:val="single" w:sz="4" w:space="0" w:color="000000"/>
            </w:tcBorders>
          </w:tcPr>
          <w:p>
            <w:pPr>
              <w:rPr>
                <w:lang w:val="en-GB"/>
              </w:rPr>
            </w:pPr>
            <w:r>
              <w:t>0.126</w:t>
            </w:r>
          </w:p>
        </w:tc>
        <w:tc>
          <w:tcPr>
            <w:tcW w:w="1324" w:type="pct"/>
            <w:tcBorders>
              <w:bottom w:val="single" w:sz="4" w:space="0" w:color="000000"/>
            </w:tcBorders>
          </w:tcPr>
          <w:p>
            <w:pPr>
              <w:rPr>
                <w:lang w:val="en-GB"/>
              </w:rPr>
            </w:pPr>
            <w:r>
              <w:t>5.41 (-1.67,12.48)</w:t>
            </w:r>
          </w:p>
        </w:tc>
        <w:tc>
          <w:tcPr>
            <w:tcW w:w="380" w:type="pct"/>
            <w:tcBorders>
              <w:bottom w:val="single" w:sz="4" w:space="0" w:color="000000"/>
            </w:tcBorders>
          </w:tcPr>
          <w:p>
            <w:pPr>
              <w:rPr>
                <w:lang w:val="en-GB"/>
              </w:rPr>
            </w:pPr>
            <w:r>
              <w:t>0.124</w:t>
            </w:r>
          </w:p>
        </w:tc>
      </w:tr>
      <w:tr>
        <w:trPr>
          <w:cantSplit/>
          <w:trHeight w:val="170"/>
        </w:trPr>
        <w:tc>
          <w:tcPr>
            <w:tcW w:w="1772" w:type="pct"/>
            <w:tcBorders>
              <w:top w:val="single" w:sz="4" w:space="0" w:color="000000"/>
              <w:bottom w:val="nil"/>
            </w:tcBorders>
            <w:noWrap/>
            <w:hideMark/>
          </w:tcPr>
          <w:p>
            <w:pPr>
              <w:rPr>
                <w:b/>
                <w:lang w:val="en-GB"/>
              </w:rPr>
            </w:pPr>
            <w:r>
              <w:rPr>
                <w:b/>
                <w:lang w:val="en-GB"/>
              </w:rPr>
              <w:t>FEF</w:t>
            </w:r>
            <w:r>
              <w:rPr>
                <w:b/>
                <w:vertAlign w:val="subscript"/>
                <w:lang w:val="en-GB"/>
              </w:rPr>
              <w:t>50</w:t>
            </w:r>
            <w:r>
              <w:rPr>
                <w:b/>
                <w:lang w:val="en-GB"/>
              </w:rPr>
              <w:t xml:space="preserve"> (L/SEC)</w:t>
            </w:r>
          </w:p>
        </w:tc>
        <w:tc>
          <w:tcPr>
            <w:tcW w:w="1065" w:type="pct"/>
            <w:tcBorders>
              <w:top w:val="single" w:sz="4" w:space="0" w:color="000000"/>
              <w:bottom w:val="nil"/>
            </w:tcBorders>
          </w:tcPr>
          <w:p>
            <w:pPr>
              <w:rPr>
                <w:lang w:val="en-GB"/>
              </w:rPr>
            </w:pPr>
          </w:p>
        </w:tc>
        <w:tc>
          <w:tcPr>
            <w:tcW w:w="458" w:type="pct"/>
            <w:tcBorders>
              <w:top w:val="single" w:sz="4" w:space="0" w:color="000000"/>
              <w:bottom w:val="nil"/>
            </w:tcBorders>
          </w:tcPr>
          <w:p>
            <w:pPr>
              <w:rPr>
                <w:lang w:val="en-GB"/>
              </w:rPr>
            </w:pPr>
          </w:p>
        </w:tc>
        <w:tc>
          <w:tcPr>
            <w:tcW w:w="1324" w:type="pct"/>
            <w:tcBorders>
              <w:top w:val="single" w:sz="4" w:space="0" w:color="000000"/>
              <w:bottom w:val="nil"/>
            </w:tcBorders>
          </w:tcPr>
          <w:p>
            <w:pPr>
              <w:rPr>
                <w:lang w:val="en-GB"/>
              </w:rPr>
            </w:pPr>
          </w:p>
        </w:tc>
        <w:tc>
          <w:tcPr>
            <w:tcW w:w="380" w:type="pct"/>
            <w:tcBorders>
              <w:top w:val="single" w:sz="4" w:space="0" w:color="000000"/>
              <w:bottom w:val="nil"/>
            </w:tcBorders>
          </w:tcPr>
          <w:p>
            <w:pPr>
              <w:rPr>
                <w:lang w:val="en-GB"/>
              </w:rPr>
            </w:pPr>
          </w:p>
        </w:tc>
      </w:tr>
      <w:tr>
        <w:trPr>
          <w:cantSplit/>
          <w:trHeight w:val="170"/>
        </w:trPr>
        <w:tc>
          <w:tcPr>
            <w:tcW w:w="1772" w:type="pct"/>
            <w:tcBorders>
              <w:top w:val="nil"/>
            </w:tcBorders>
            <w:noWrap/>
            <w:hideMark/>
          </w:tcPr>
          <w:p>
            <w:pPr>
              <w:ind w:left="176"/>
              <w:rPr>
                <w:lang w:val="en-GB"/>
              </w:rPr>
            </w:pPr>
            <w:r>
              <w:rPr>
                <w:lang w:val="en-GB"/>
              </w:rPr>
              <w:t xml:space="preserve">no BF </w:t>
            </w:r>
            <w:r>
              <w:rPr>
                <w:i/>
                <w:lang w:val="en-GB"/>
              </w:rPr>
              <w:t>(mean)</w:t>
            </w:r>
          </w:p>
        </w:tc>
        <w:tc>
          <w:tcPr>
            <w:tcW w:w="1065" w:type="pct"/>
            <w:tcBorders>
              <w:top w:val="nil"/>
            </w:tcBorders>
          </w:tcPr>
          <w:p>
            <w:pPr>
              <w:rPr>
                <w:lang w:val="en-GB"/>
              </w:rPr>
            </w:pPr>
            <w:r>
              <w:t>3.20 (2.86,3.55)</w:t>
            </w:r>
          </w:p>
        </w:tc>
        <w:tc>
          <w:tcPr>
            <w:tcW w:w="458" w:type="pct"/>
            <w:tcBorders>
              <w:top w:val="nil"/>
            </w:tcBorders>
          </w:tcPr>
          <w:p>
            <w:pPr>
              <w:rPr>
                <w:lang w:val="en-GB"/>
              </w:rPr>
            </w:pPr>
          </w:p>
        </w:tc>
        <w:tc>
          <w:tcPr>
            <w:tcW w:w="1324" w:type="pct"/>
            <w:tcBorders>
              <w:top w:val="nil"/>
            </w:tcBorders>
          </w:tcPr>
          <w:p>
            <w:pPr>
              <w:rPr>
                <w:lang w:val="en-GB"/>
              </w:rPr>
            </w:pPr>
            <w:r>
              <w:t>3.46 (2.98,3.95)</w:t>
            </w:r>
          </w:p>
        </w:tc>
        <w:tc>
          <w:tcPr>
            <w:tcW w:w="380" w:type="pct"/>
            <w:tcBorders>
              <w:top w:val="nil"/>
            </w:tcBorders>
          </w:tcPr>
          <w:p>
            <w:pPr>
              <w:rPr>
                <w:lang w:val="en-GB"/>
              </w:rPr>
            </w:pPr>
          </w:p>
        </w:tc>
      </w:tr>
      <w:tr>
        <w:trPr>
          <w:cantSplit/>
          <w:trHeight w:val="170"/>
        </w:trPr>
        <w:tc>
          <w:tcPr>
            <w:tcW w:w="1772" w:type="pct"/>
            <w:noWrap/>
            <w:hideMark/>
          </w:tcPr>
          <w:p>
            <w:pPr>
              <w:ind w:left="176"/>
              <w:rPr>
                <w:lang w:val="en-GB"/>
              </w:rPr>
            </w:pPr>
            <w:r>
              <w:rPr>
                <w:lang w:val="en-GB"/>
              </w:rPr>
              <w:t xml:space="preserve">BF ≤3 months </w:t>
            </w:r>
            <w:r>
              <w:rPr>
                <w:i/>
                <w:lang w:val="en-GB"/>
              </w:rPr>
              <w:t>(% difference)</w:t>
            </w:r>
          </w:p>
        </w:tc>
        <w:tc>
          <w:tcPr>
            <w:tcW w:w="1065" w:type="pct"/>
          </w:tcPr>
          <w:p>
            <w:pPr>
              <w:rPr>
                <w:lang w:val="en-GB"/>
              </w:rPr>
            </w:pPr>
            <w:r>
              <w:t>9.16 (-6.04,24.35)</w:t>
            </w:r>
          </w:p>
        </w:tc>
        <w:tc>
          <w:tcPr>
            <w:tcW w:w="458" w:type="pct"/>
          </w:tcPr>
          <w:p>
            <w:pPr>
              <w:rPr>
                <w:lang w:val="en-GB"/>
              </w:rPr>
            </w:pPr>
            <w:r>
              <w:t>0.217</w:t>
            </w:r>
          </w:p>
        </w:tc>
        <w:tc>
          <w:tcPr>
            <w:tcW w:w="1324" w:type="pct"/>
          </w:tcPr>
          <w:p>
            <w:pPr>
              <w:rPr>
                <w:lang w:val="en-GB"/>
              </w:rPr>
            </w:pPr>
            <w:r>
              <w:t>9.71 (-7.14,26.56)</w:t>
            </w:r>
          </w:p>
        </w:tc>
        <w:tc>
          <w:tcPr>
            <w:tcW w:w="380" w:type="pct"/>
          </w:tcPr>
          <w:p>
            <w:pPr>
              <w:rPr>
                <w:lang w:val="en-GB"/>
              </w:rPr>
            </w:pPr>
            <w:r>
              <w:t>0.237</w:t>
            </w:r>
          </w:p>
        </w:tc>
      </w:tr>
      <w:tr>
        <w:trPr>
          <w:cantSplit/>
          <w:trHeight w:val="170"/>
        </w:trPr>
        <w:tc>
          <w:tcPr>
            <w:tcW w:w="1772" w:type="pct"/>
            <w:tcBorders>
              <w:bottom w:val="single" w:sz="4" w:space="0" w:color="000000"/>
            </w:tcBorders>
            <w:noWrap/>
          </w:tcPr>
          <w:p>
            <w:pPr>
              <w:ind w:left="176"/>
              <w:rPr>
                <w:lang w:val="en-GB"/>
              </w:rPr>
            </w:pPr>
            <w:r>
              <w:rPr>
                <w:lang w:val="en-GB"/>
              </w:rPr>
              <w:t xml:space="preserve">BF &gt; 3 months </w:t>
            </w:r>
            <w:r>
              <w:rPr>
                <w:i/>
                <w:lang w:val="en-GB"/>
              </w:rPr>
              <w:t>(% difference)</w:t>
            </w:r>
          </w:p>
        </w:tc>
        <w:tc>
          <w:tcPr>
            <w:tcW w:w="1065" w:type="pct"/>
            <w:tcBorders>
              <w:bottom w:val="single" w:sz="4" w:space="0" w:color="000000"/>
            </w:tcBorders>
          </w:tcPr>
          <w:p>
            <w:pPr>
              <w:rPr>
                <w:lang w:val="en-GB"/>
              </w:rPr>
            </w:pPr>
            <w:r>
              <w:t>9.92 (-4.54,24.39)</w:t>
            </w:r>
          </w:p>
        </w:tc>
        <w:tc>
          <w:tcPr>
            <w:tcW w:w="458" w:type="pct"/>
            <w:tcBorders>
              <w:bottom w:val="single" w:sz="4" w:space="0" w:color="000000"/>
            </w:tcBorders>
          </w:tcPr>
          <w:p>
            <w:pPr>
              <w:rPr>
                <w:lang w:val="en-GB"/>
              </w:rPr>
            </w:pPr>
            <w:r>
              <w:t>0.159</w:t>
            </w:r>
          </w:p>
        </w:tc>
        <w:tc>
          <w:tcPr>
            <w:tcW w:w="1324" w:type="pct"/>
            <w:tcBorders>
              <w:bottom w:val="single" w:sz="4" w:space="0" w:color="000000"/>
            </w:tcBorders>
          </w:tcPr>
          <w:p>
            <w:pPr>
              <w:rPr>
                <w:lang w:val="en-GB"/>
              </w:rPr>
            </w:pPr>
            <w:r>
              <w:t>9.67 (-5.62,24.95)</w:t>
            </w:r>
          </w:p>
        </w:tc>
        <w:tc>
          <w:tcPr>
            <w:tcW w:w="380" w:type="pct"/>
            <w:tcBorders>
              <w:bottom w:val="single" w:sz="4" w:space="0" w:color="000000"/>
            </w:tcBorders>
          </w:tcPr>
          <w:p>
            <w:pPr>
              <w:rPr>
                <w:lang w:val="en-GB"/>
              </w:rPr>
            </w:pPr>
            <w:r>
              <w:t>0.194</w:t>
            </w:r>
          </w:p>
        </w:tc>
      </w:tr>
      <w:tr>
        <w:trPr>
          <w:cantSplit/>
          <w:trHeight w:val="170"/>
        </w:trPr>
        <w:tc>
          <w:tcPr>
            <w:tcW w:w="1772" w:type="pct"/>
            <w:tcBorders>
              <w:top w:val="single" w:sz="4" w:space="0" w:color="000000"/>
              <w:bottom w:val="nil"/>
            </w:tcBorders>
            <w:noWrap/>
            <w:hideMark/>
          </w:tcPr>
          <w:p>
            <w:pPr>
              <w:rPr>
                <w:b/>
                <w:lang w:val="en-GB"/>
              </w:rPr>
            </w:pPr>
            <w:r>
              <w:rPr>
                <w:b/>
                <w:lang w:val="en-GB"/>
              </w:rPr>
              <w:t>FRC (L)</w:t>
            </w:r>
          </w:p>
        </w:tc>
        <w:tc>
          <w:tcPr>
            <w:tcW w:w="1065" w:type="pct"/>
            <w:tcBorders>
              <w:top w:val="single" w:sz="4" w:space="0" w:color="000000"/>
              <w:bottom w:val="nil"/>
            </w:tcBorders>
          </w:tcPr>
          <w:p>
            <w:pPr>
              <w:rPr>
                <w:lang w:val="en-GB"/>
              </w:rPr>
            </w:pPr>
          </w:p>
        </w:tc>
        <w:tc>
          <w:tcPr>
            <w:tcW w:w="458" w:type="pct"/>
            <w:tcBorders>
              <w:top w:val="single" w:sz="4" w:space="0" w:color="000000"/>
              <w:bottom w:val="nil"/>
            </w:tcBorders>
          </w:tcPr>
          <w:p>
            <w:pPr>
              <w:rPr>
                <w:lang w:val="en-GB"/>
              </w:rPr>
            </w:pPr>
          </w:p>
        </w:tc>
        <w:tc>
          <w:tcPr>
            <w:tcW w:w="1324" w:type="pct"/>
            <w:tcBorders>
              <w:top w:val="single" w:sz="4" w:space="0" w:color="000000"/>
              <w:bottom w:val="nil"/>
            </w:tcBorders>
          </w:tcPr>
          <w:p>
            <w:pPr>
              <w:rPr>
                <w:lang w:val="en-GB"/>
              </w:rPr>
            </w:pPr>
          </w:p>
        </w:tc>
        <w:tc>
          <w:tcPr>
            <w:tcW w:w="380" w:type="pct"/>
            <w:tcBorders>
              <w:top w:val="single" w:sz="4" w:space="0" w:color="000000"/>
              <w:bottom w:val="nil"/>
            </w:tcBorders>
          </w:tcPr>
          <w:p>
            <w:pPr>
              <w:rPr>
                <w:lang w:val="en-GB"/>
              </w:rPr>
            </w:pPr>
          </w:p>
        </w:tc>
      </w:tr>
      <w:tr>
        <w:trPr>
          <w:cantSplit/>
          <w:trHeight w:val="170"/>
        </w:trPr>
        <w:tc>
          <w:tcPr>
            <w:tcW w:w="1772" w:type="pct"/>
            <w:tcBorders>
              <w:top w:val="nil"/>
            </w:tcBorders>
            <w:noWrap/>
            <w:hideMark/>
          </w:tcPr>
          <w:p>
            <w:pPr>
              <w:ind w:left="176"/>
              <w:rPr>
                <w:lang w:val="en-GB"/>
              </w:rPr>
            </w:pPr>
            <w:r>
              <w:rPr>
                <w:lang w:val="en-GB"/>
              </w:rPr>
              <w:t xml:space="preserve">no BF </w:t>
            </w:r>
            <w:r>
              <w:rPr>
                <w:i/>
                <w:lang w:val="en-GB"/>
              </w:rPr>
              <w:t>(mean)</w:t>
            </w:r>
          </w:p>
        </w:tc>
        <w:tc>
          <w:tcPr>
            <w:tcW w:w="1065" w:type="pct"/>
            <w:tcBorders>
              <w:top w:val="nil"/>
            </w:tcBorders>
          </w:tcPr>
          <w:p>
            <w:pPr>
              <w:rPr>
                <w:lang w:val="en-GB"/>
              </w:rPr>
            </w:pPr>
            <w:r>
              <w:t>1.99 (1.87,2.12)</w:t>
            </w:r>
          </w:p>
        </w:tc>
        <w:tc>
          <w:tcPr>
            <w:tcW w:w="458" w:type="pct"/>
            <w:tcBorders>
              <w:top w:val="nil"/>
            </w:tcBorders>
          </w:tcPr>
          <w:p>
            <w:pPr>
              <w:rPr>
                <w:lang w:val="en-GB"/>
              </w:rPr>
            </w:pPr>
          </w:p>
        </w:tc>
        <w:tc>
          <w:tcPr>
            <w:tcW w:w="1324" w:type="pct"/>
            <w:tcBorders>
              <w:top w:val="nil"/>
            </w:tcBorders>
          </w:tcPr>
          <w:p>
            <w:pPr>
              <w:rPr>
                <w:lang w:val="en-GB"/>
              </w:rPr>
            </w:pPr>
            <w:r>
              <w:t>1.96 (1.79,2.13)</w:t>
            </w:r>
          </w:p>
        </w:tc>
        <w:tc>
          <w:tcPr>
            <w:tcW w:w="380" w:type="pct"/>
            <w:tcBorders>
              <w:top w:val="nil"/>
            </w:tcBorders>
          </w:tcPr>
          <w:p>
            <w:pPr>
              <w:rPr>
                <w:lang w:val="en-GB"/>
              </w:rPr>
            </w:pPr>
          </w:p>
        </w:tc>
      </w:tr>
      <w:tr>
        <w:trPr>
          <w:cantSplit/>
          <w:trHeight w:val="170"/>
        </w:trPr>
        <w:tc>
          <w:tcPr>
            <w:tcW w:w="1772" w:type="pct"/>
            <w:noWrap/>
            <w:hideMark/>
          </w:tcPr>
          <w:p>
            <w:pPr>
              <w:ind w:left="176"/>
              <w:rPr>
                <w:lang w:val="en-GB"/>
              </w:rPr>
            </w:pPr>
            <w:r>
              <w:rPr>
                <w:lang w:val="en-GB"/>
              </w:rPr>
              <w:t xml:space="preserve">BF ≤3 months </w:t>
            </w:r>
            <w:r>
              <w:rPr>
                <w:i/>
                <w:lang w:val="en-GB"/>
              </w:rPr>
              <w:t>(% difference)</w:t>
            </w:r>
          </w:p>
        </w:tc>
        <w:tc>
          <w:tcPr>
            <w:tcW w:w="1065" w:type="pct"/>
          </w:tcPr>
          <w:p>
            <w:pPr>
              <w:rPr>
                <w:lang w:val="en-GB"/>
              </w:rPr>
            </w:pPr>
            <w:r>
              <w:t>3.03 (-5.57,11.64)</w:t>
            </w:r>
          </w:p>
        </w:tc>
        <w:tc>
          <w:tcPr>
            <w:tcW w:w="458" w:type="pct"/>
          </w:tcPr>
          <w:p>
            <w:pPr>
              <w:rPr>
                <w:lang w:val="en-GB"/>
              </w:rPr>
            </w:pPr>
            <w:r>
              <w:t>0.483</w:t>
            </w:r>
          </w:p>
        </w:tc>
        <w:tc>
          <w:tcPr>
            <w:tcW w:w="1324" w:type="pct"/>
          </w:tcPr>
          <w:p>
            <w:pPr>
              <w:rPr>
                <w:lang w:val="en-GB"/>
              </w:rPr>
            </w:pPr>
            <w:r>
              <w:t>4.72 (-5.12,14.55)</w:t>
            </w:r>
          </w:p>
        </w:tc>
        <w:tc>
          <w:tcPr>
            <w:tcW w:w="380" w:type="pct"/>
          </w:tcPr>
          <w:p>
            <w:pPr>
              <w:rPr>
                <w:lang w:val="en-GB"/>
              </w:rPr>
            </w:pPr>
            <w:r>
              <w:t>0.336</w:t>
            </w:r>
          </w:p>
        </w:tc>
      </w:tr>
      <w:tr>
        <w:trPr>
          <w:cantSplit/>
          <w:trHeight w:val="170"/>
        </w:trPr>
        <w:tc>
          <w:tcPr>
            <w:tcW w:w="1772" w:type="pct"/>
            <w:tcBorders>
              <w:bottom w:val="single" w:sz="4" w:space="0" w:color="000000"/>
            </w:tcBorders>
            <w:noWrap/>
          </w:tcPr>
          <w:p>
            <w:pPr>
              <w:ind w:left="176"/>
              <w:rPr>
                <w:lang w:val="en-GB"/>
              </w:rPr>
            </w:pPr>
            <w:r>
              <w:rPr>
                <w:lang w:val="en-GB"/>
              </w:rPr>
              <w:t xml:space="preserve">BF &gt; 3 months </w:t>
            </w:r>
            <w:r>
              <w:rPr>
                <w:i/>
                <w:lang w:val="en-GB"/>
              </w:rPr>
              <w:t>(% difference)</w:t>
            </w:r>
          </w:p>
        </w:tc>
        <w:tc>
          <w:tcPr>
            <w:tcW w:w="1065" w:type="pct"/>
            <w:tcBorders>
              <w:bottom w:val="single" w:sz="4" w:space="0" w:color="000000"/>
            </w:tcBorders>
          </w:tcPr>
          <w:p>
            <w:pPr>
              <w:rPr>
                <w:lang w:val="en-GB"/>
              </w:rPr>
            </w:pPr>
            <w:r>
              <w:t>6.58 (-1.89,15.06)</w:t>
            </w:r>
          </w:p>
        </w:tc>
        <w:tc>
          <w:tcPr>
            <w:tcW w:w="458" w:type="pct"/>
            <w:tcBorders>
              <w:bottom w:val="single" w:sz="4" w:space="0" w:color="000000"/>
            </w:tcBorders>
          </w:tcPr>
          <w:p>
            <w:pPr>
              <w:rPr>
                <w:lang w:val="en-GB"/>
              </w:rPr>
            </w:pPr>
            <w:r>
              <w:t>0.116</w:t>
            </w:r>
          </w:p>
        </w:tc>
        <w:tc>
          <w:tcPr>
            <w:tcW w:w="1324" w:type="pct"/>
            <w:tcBorders>
              <w:bottom w:val="single" w:sz="4" w:space="0" w:color="000000"/>
            </w:tcBorders>
          </w:tcPr>
          <w:p>
            <w:pPr>
              <w:rPr>
                <w:lang w:val="en-GB"/>
              </w:rPr>
            </w:pPr>
            <w:r>
              <w:t>5.76 (-3.36,14.87)</w:t>
            </w:r>
          </w:p>
        </w:tc>
        <w:tc>
          <w:tcPr>
            <w:tcW w:w="380" w:type="pct"/>
            <w:tcBorders>
              <w:bottom w:val="single" w:sz="4" w:space="0" w:color="000000"/>
            </w:tcBorders>
          </w:tcPr>
          <w:p>
            <w:pPr>
              <w:rPr>
                <w:lang w:val="en-GB"/>
              </w:rPr>
            </w:pPr>
            <w:r>
              <w:t>0.203</w:t>
            </w:r>
          </w:p>
        </w:tc>
      </w:tr>
      <w:tr>
        <w:trPr>
          <w:cantSplit/>
          <w:trHeight w:val="170"/>
        </w:trPr>
        <w:tc>
          <w:tcPr>
            <w:tcW w:w="1772" w:type="pct"/>
            <w:tcBorders>
              <w:top w:val="single" w:sz="4" w:space="0" w:color="000000"/>
              <w:bottom w:val="nil"/>
            </w:tcBorders>
            <w:noWrap/>
            <w:hideMark/>
          </w:tcPr>
          <w:p>
            <w:pPr>
              <w:rPr>
                <w:b/>
                <w:lang w:val="en-GB"/>
              </w:rPr>
            </w:pPr>
            <w:r>
              <w:rPr>
                <w:b/>
                <w:lang w:val="en-GB"/>
              </w:rPr>
              <w:t>RV (L)</w:t>
            </w:r>
          </w:p>
        </w:tc>
        <w:tc>
          <w:tcPr>
            <w:tcW w:w="1065" w:type="pct"/>
            <w:tcBorders>
              <w:top w:val="single" w:sz="4" w:space="0" w:color="000000"/>
              <w:bottom w:val="nil"/>
            </w:tcBorders>
          </w:tcPr>
          <w:p>
            <w:pPr>
              <w:rPr>
                <w:lang w:val="en-GB"/>
              </w:rPr>
            </w:pPr>
          </w:p>
        </w:tc>
        <w:tc>
          <w:tcPr>
            <w:tcW w:w="458" w:type="pct"/>
            <w:tcBorders>
              <w:top w:val="single" w:sz="4" w:space="0" w:color="000000"/>
              <w:bottom w:val="nil"/>
            </w:tcBorders>
          </w:tcPr>
          <w:p>
            <w:pPr>
              <w:rPr>
                <w:lang w:val="en-GB"/>
              </w:rPr>
            </w:pPr>
          </w:p>
        </w:tc>
        <w:tc>
          <w:tcPr>
            <w:tcW w:w="1324" w:type="pct"/>
            <w:tcBorders>
              <w:top w:val="single" w:sz="4" w:space="0" w:color="000000"/>
              <w:bottom w:val="nil"/>
            </w:tcBorders>
          </w:tcPr>
          <w:p>
            <w:pPr>
              <w:rPr>
                <w:lang w:val="en-GB"/>
              </w:rPr>
            </w:pPr>
          </w:p>
        </w:tc>
        <w:tc>
          <w:tcPr>
            <w:tcW w:w="380" w:type="pct"/>
            <w:tcBorders>
              <w:top w:val="single" w:sz="4" w:space="0" w:color="000000"/>
              <w:bottom w:val="nil"/>
            </w:tcBorders>
          </w:tcPr>
          <w:p>
            <w:pPr>
              <w:rPr>
                <w:lang w:val="en-GB"/>
              </w:rPr>
            </w:pPr>
          </w:p>
        </w:tc>
      </w:tr>
      <w:tr>
        <w:trPr>
          <w:cantSplit/>
          <w:trHeight w:val="170"/>
        </w:trPr>
        <w:tc>
          <w:tcPr>
            <w:tcW w:w="1772" w:type="pct"/>
            <w:tcBorders>
              <w:top w:val="nil"/>
            </w:tcBorders>
            <w:noWrap/>
            <w:hideMark/>
          </w:tcPr>
          <w:p>
            <w:pPr>
              <w:ind w:left="176"/>
              <w:rPr>
                <w:lang w:val="en-GB"/>
              </w:rPr>
            </w:pPr>
            <w:r>
              <w:rPr>
                <w:lang w:val="en-GB"/>
              </w:rPr>
              <w:t xml:space="preserve">no BF </w:t>
            </w:r>
            <w:r>
              <w:rPr>
                <w:i/>
                <w:lang w:val="en-GB"/>
              </w:rPr>
              <w:t>(mean)</w:t>
            </w:r>
          </w:p>
        </w:tc>
        <w:tc>
          <w:tcPr>
            <w:tcW w:w="1065" w:type="pct"/>
            <w:tcBorders>
              <w:top w:val="nil"/>
            </w:tcBorders>
          </w:tcPr>
          <w:p>
            <w:pPr>
              <w:rPr>
                <w:lang w:val="en-GB"/>
              </w:rPr>
            </w:pPr>
            <w:r>
              <w:t>1.11 (1.01,1.21)</w:t>
            </w:r>
          </w:p>
        </w:tc>
        <w:tc>
          <w:tcPr>
            <w:tcW w:w="458" w:type="pct"/>
            <w:tcBorders>
              <w:top w:val="nil"/>
            </w:tcBorders>
          </w:tcPr>
          <w:p>
            <w:pPr>
              <w:rPr>
                <w:lang w:val="en-GB"/>
              </w:rPr>
            </w:pPr>
          </w:p>
        </w:tc>
        <w:tc>
          <w:tcPr>
            <w:tcW w:w="1324" w:type="pct"/>
            <w:tcBorders>
              <w:top w:val="nil"/>
            </w:tcBorders>
          </w:tcPr>
          <w:p>
            <w:pPr>
              <w:rPr>
                <w:lang w:val="en-GB"/>
              </w:rPr>
            </w:pPr>
            <w:r>
              <w:t>1.08 (0.96,1.20)</w:t>
            </w:r>
          </w:p>
        </w:tc>
        <w:tc>
          <w:tcPr>
            <w:tcW w:w="380" w:type="pct"/>
            <w:tcBorders>
              <w:top w:val="nil"/>
            </w:tcBorders>
          </w:tcPr>
          <w:p>
            <w:pPr>
              <w:rPr>
                <w:lang w:val="en-GB"/>
              </w:rPr>
            </w:pPr>
          </w:p>
        </w:tc>
      </w:tr>
      <w:tr>
        <w:trPr>
          <w:cantSplit/>
          <w:trHeight w:val="170"/>
        </w:trPr>
        <w:tc>
          <w:tcPr>
            <w:tcW w:w="1772" w:type="pct"/>
            <w:noWrap/>
            <w:hideMark/>
          </w:tcPr>
          <w:p>
            <w:pPr>
              <w:ind w:left="176"/>
              <w:rPr>
                <w:lang w:val="en-GB"/>
              </w:rPr>
            </w:pPr>
            <w:r>
              <w:rPr>
                <w:lang w:val="en-GB"/>
              </w:rPr>
              <w:t xml:space="preserve">BF ≤3 months </w:t>
            </w:r>
            <w:r>
              <w:rPr>
                <w:i/>
                <w:lang w:val="en-GB"/>
              </w:rPr>
              <w:t>(% difference)</w:t>
            </w:r>
          </w:p>
        </w:tc>
        <w:tc>
          <w:tcPr>
            <w:tcW w:w="1065" w:type="pct"/>
          </w:tcPr>
          <w:p>
            <w:pPr>
              <w:rPr>
                <w:lang w:val="en-GB"/>
              </w:rPr>
            </w:pPr>
            <w:r>
              <w:t>-1.27 (-12.62,10.09)</w:t>
            </w:r>
          </w:p>
        </w:tc>
        <w:tc>
          <w:tcPr>
            <w:tcW w:w="458" w:type="pct"/>
          </w:tcPr>
          <w:p>
            <w:pPr>
              <w:rPr>
                <w:lang w:val="en-GB"/>
              </w:rPr>
            </w:pPr>
            <w:r>
              <w:t>0.828</w:t>
            </w:r>
          </w:p>
        </w:tc>
        <w:tc>
          <w:tcPr>
            <w:tcW w:w="1324" w:type="pct"/>
          </w:tcPr>
          <w:p>
            <w:pPr>
              <w:rPr>
                <w:lang w:val="en-GB"/>
              </w:rPr>
            </w:pPr>
            <w:r>
              <w:t>-0.59 (-12.75,11.57)</w:t>
            </w:r>
          </w:p>
        </w:tc>
        <w:tc>
          <w:tcPr>
            <w:tcW w:w="380" w:type="pct"/>
          </w:tcPr>
          <w:p>
            <w:pPr>
              <w:rPr>
                <w:lang w:val="en-GB"/>
              </w:rPr>
            </w:pPr>
            <w:r>
              <w:t>0.924</w:t>
            </w:r>
          </w:p>
        </w:tc>
      </w:tr>
      <w:tr>
        <w:trPr>
          <w:cantSplit/>
          <w:trHeight w:val="170"/>
        </w:trPr>
        <w:tc>
          <w:tcPr>
            <w:tcW w:w="1772" w:type="pct"/>
            <w:tcBorders>
              <w:bottom w:val="single" w:sz="4" w:space="0" w:color="000000"/>
            </w:tcBorders>
            <w:noWrap/>
          </w:tcPr>
          <w:p>
            <w:pPr>
              <w:ind w:left="176"/>
              <w:rPr>
                <w:lang w:val="en-GB"/>
              </w:rPr>
            </w:pPr>
            <w:r>
              <w:rPr>
                <w:lang w:val="en-GB"/>
              </w:rPr>
              <w:t xml:space="preserve">BF &gt; 3 months </w:t>
            </w:r>
            <w:r>
              <w:rPr>
                <w:i/>
                <w:lang w:val="en-GB"/>
              </w:rPr>
              <w:t>(% difference)</w:t>
            </w:r>
          </w:p>
        </w:tc>
        <w:tc>
          <w:tcPr>
            <w:tcW w:w="1065" w:type="pct"/>
            <w:tcBorders>
              <w:bottom w:val="single" w:sz="4" w:space="0" w:color="000000"/>
            </w:tcBorders>
          </w:tcPr>
          <w:p>
            <w:pPr>
              <w:rPr>
                <w:lang w:val="en-GB"/>
              </w:rPr>
            </w:pPr>
            <w:r>
              <w:t>8.32 (-3.53,20.18)</w:t>
            </w:r>
          </w:p>
        </w:tc>
        <w:tc>
          <w:tcPr>
            <w:tcW w:w="458" w:type="pct"/>
            <w:tcBorders>
              <w:bottom w:val="single" w:sz="4" w:space="0" w:color="000000"/>
            </w:tcBorders>
          </w:tcPr>
          <w:p>
            <w:pPr>
              <w:rPr>
                <w:lang w:val="en-GB"/>
              </w:rPr>
            </w:pPr>
            <w:r>
              <w:t>0.152</w:t>
            </w:r>
          </w:p>
        </w:tc>
        <w:tc>
          <w:tcPr>
            <w:tcW w:w="1324" w:type="pct"/>
            <w:tcBorders>
              <w:bottom w:val="single" w:sz="4" w:space="0" w:color="000000"/>
            </w:tcBorders>
          </w:tcPr>
          <w:p>
            <w:pPr>
              <w:rPr>
                <w:lang w:val="en-GB"/>
              </w:rPr>
            </w:pPr>
            <w:r>
              <w:t>11.27 (-1.22,23.75)</w:t>
            </w:r>
          </w:p>
        </w:tc>
        <w:tc>
          <w:tcPr>
            <w:tcW w:w="380" w:type="pct"/>
            <w:tcBorders>
              <w:bottom w:val="single" w:sz="4" w:space="0" w:color="000000"/>
            </w:tcBorders>
          </w:tcPr>
          <w:p>
            <w:pPr>
              <w:rPr>
                <w:lang w:val="en-GB"/>
              </w:rPr>
            </w:pPr>
            <w:r>
              <w:t>0.062</w:t>
            </w:r>
          </w:p>
        </w:tc>
      </w:tr>
      <w:tr>
        <w:trPr>
          <w:cantSplit/>
          <w:trHeight w:val="170"/>
        </w:trPr>
        <w:tc>
          <w:tcPr>
            <w:tcW w:w="1772" w:type="pct"/>
            <w:tcBorders>
              <w:top w:val="single" w:sz="4" w:space="0" w:color="000000"/>
              <w:bottom w:val="nil"/>
            </w:tcBorders>
            <w:noWrap/>
            <w:hideMark/>
          </w:tcPr>
          <w:p>
            <w:pPr>
              <w:rPr>
                <w:b/>
                <w:lang w:val="en-GB"/>
              </w:rPr>
            </w:pPr>
            <w:r>
              <w:rPr>
                <w:b/>
                <w:lang w:val="en-GB"/>
              </w:rPr>
              <w:t>TLC (L)</w:t>
            </w:r>
          </w:p>
        </w:tc>
        <w:tc>
          <w:tcPr>
            <w:tcW w:w="1065" w:type="pct"/>
            <w:tcBorders>
              <w:top w:val="single" w:sz="4" w:space="0" w:color="000000"/>
              <w:bottom w:val="nil"/>
            </w:tcBorders>
          </w:tcPr>
          <w:p>
            <w:pPr>
              <w:rPr>
                <w:lang w:val="en-GB"/>
              </w:rPr>
            </w:pPr>
          </w:p>
        </w:tc>
        <w:tc>
          <w:tcPr>
            <w:tcW w:w="458" w:type="pct"/>
            <w:tcBorders>
              <w:top w:val="single" w:sz="4" w:space="0" w:color="000000"/>
              <w:bottom w:val="nil"/>
            </w:tcBorders>
          </w:tcPr>
          <w:p>
            <w:pPr>
              <w:rPr>
                <w:lang w:val="en-GB"/>
              </w:rPr>
            </w:pPr>
          </w:p>
        </w:tc>
        <w:tc>
          <w:tcPr>
            <w:tcW w:w="1324" w:type="pct"/>
            <w:tcBorders>
              <w:top w:val="single" w:sz="4" w:space="0" w:color="000000"/>
              <w:bottom w:val="nil"/>
            </w:tcBorders>
          </w:tcPr>
          <w:p>
            <w:pPr>
              <w:rPr>
                <w:lang w:val="en-GB"/>
              </w:rPr>
            </w:pPr>
          </w:p>
        </w:tc>
        <w:tc>
          <w:tcPr>
            <w:tcW w:w="380" w:type="pct"/>
            <w:tcBorders>
              <w:top w:val="single" w:sz="4" w:space="0" w:color="000000"/>
              <w:bottom w:val="nil"/>
            </w:tcBorders>
          </w:tcPr>
          <w:p>
            <w:pPr>
              <w:rPr>
                <w:lang w:val="en-GB"/>
              </w:rPr>
            </w:pPr>
          </w:p>
        </w:tc>
      </w:tr>
      <w:tr>
        <w:trPr>
          <w:cantSplit/>
          <w:trHeight w:val="170"/>
        </w:trPr>
        <w:tc>
          <w:tcPr>
            <w:tcW w:w="1772" w:type="pct"/>
            <w:tcBorders>
              <w:top w:val="nil"/>
            </w:tcBorders>
            <w:noWrap/>
            <w:hideMark/>
          </w:tcPr>
          <w:p>
            <w:pPr>
              <w:ind w:left="176"/>
              <w:rPr>
                <w:lang w:val="en-GB"/>
              </w:rPr>
            </w:pPr>
            <w:r>
              <w:rPr>
                <w:lang w:val="en-GB"/>
              </w:rPr>
              <w:t xml:space="preserve">no BF </w:t>
            </w:r>
            <w:r>
              <w:rPr>
                <w:i/>
                <w:lang w:val="en-GB"/>
              </w:rPr>
              <w:t>(mean)</w:t>
            </w:r>
          </w:p>
        </w:tc>
        <w:tc>
          <w:tcPr>
            <w:tcW w:w="1065" w:type="pct"/>
            <w:tcBorders>
              <w:top w:val="nil"/>
            </w:tcBorders>
            <w:vAlign w:val="bottom"/>
          </w:tcPr>
          <w:p>
            <w:pPr>
              <w:rPr>
                <w:lang w:val="en-GB"/>
              </w:rPr>
            </w:pPr>
            <w:r>
              <w:t>4.31 (4.11,4.51)</w:t>
            </w:r>
          </w:p>
        </w:tc>
        <w:tc>
          <w:tcPr>
            <w:tcW w:w="458" w:type="pct"/>
            <w:tcBorders>
              <w:top w:val="nil"/>
            </w:tcBorders>
            <w:vAlign w:val="center"/>
          </w:tcPr>
          <w:p>
            <w:pPr>
              <w:rPr>
                <w:lang w:val="en-GB"/>
              </w:rPr>
            </w:pPr>
            <w:r>
              <w:t> </w:t>
            </w:r>
          </w:p>
        </w:tc>
        <w:tc>
          <w:tcPr>
            <w:tcW w:w="1324" w:type="pct"/>
            <w:tcBorders>
              <w:top w:val="nil"/>
            </w:tcBorders>
            <w:vAlign w:val="bottom"/>
          </w:tcPr>
          <w:p>
            <w:pPr>
              <w:rPr>
                <w:lang w:val="en-GB"/>
              </w:rPr>
            </w:pPr>
            <w:r>
              <w:t>4.38 (4.15,4.62)</w:t>
            </w:r>
          </w:p>
        </w:tc>
        <w:tc>
          <w:tcPr>
            <w:tcW w:w="380" w:type="pct"/>
            <w:tcBorders>
              <w:top w:val="nil"/>
            </w:tcBorders>
            <w:vAlign w:val="center"/>
          </w:tcPr>
          <w:p>
            <w:pPr>
              <w:rPr>
                <w:lang w:val="en-GB"/>
              </w:rPr>
            </w:pPr>
            <w:r>
              <w:t> </w:t>
            </w:r>
          </w:p>
        </w:tc>
      </w:tr>
      <w:tr>
        <w:trPr>
          <w:cantSplit/>
          <w:trHeight w:val="170"/>
        </w:trPr>
        <w:tc>
          <w:tcPr>
            <w:tcW w:w="1772" w:type="pct"/>
            <w:noWrap/>
            <w:hideMark/>
          </w:tcPr>
          <w:p>
            <w:pPr>
              <w:ind w:left="176"/>
              <w:rPr>
                <w:lang w:val="en-GB"/>
              </w:rPr>
            </w:pPr>
            <w:r>
              <w:rPr>
                <w:lang w:val="en-GB"/>
              </w:rPr>
              <w:t xml:space="preserve">BF ≤3 months </w:t>
            </w:r>
            <w:r>
              <w:rPr>
                <w:i/>
                <w:lang w:val="en-GB"/>
              </w:rPr>
              <w:t>(% difference)</w:t>
            </w:r>
          </w:p>
        </w:tc>
        <w:tc>
          <w:tcPr>
            <w:tcW w:w="1065" w:type="pct"/>
            <w:vAlign w:val="bottom"/>
          </w:tcPr>
          <w:p>
            <w:pPr>
              <w:rPr>
                <w:lang w:val="en-GB"/>
              </w:rPr>
            </w:pPr>
            <w:r>
              <w:t>3.00 (-3.13,9.13)</w:t>
            </w:r>
          </w:p>
        </w:tc>
        <w:tc>
          <w:tcPr>
            <w:tcW w:w="458" w:type="pct"/>
            <w:vAlign w:val="bottom"/>
          </w:tcPr>
          <w:p>
            <w:pPr>
              <w:rPr>
                <w:lang w:val="en-GB"/>
              </w:rPr>
            </w:pPr>
            <w:r>
              <w:t>0.330</w:t>
            </w:r>
          </w:p>
        </w:tc>
        <w:tc>
          <w:tcPr>
            <w:tcW w:w="1324" w:type="pct"/>
            <w:vAlign w:val="bottom"/>
          </w:tcPr>
          <w:p>
            <w:pPr>
              <w:rPr>
                <w:lang w:val="en-GB"/>
              </w:rPr>
            </w:pPr>
            <w:r>
              <w:t>4.36 (-1.59,10.31)</w:t>
            </w:r>
          </w:p>
        </w:tc>
        <w:tc>
          <w:tcPr>
            <w:tcW w:w="380" w:type="pct"/>
            <w:vAlign w:val="bottom"/>
          </w:tcPr>
          <w:p>
            <w:pPr>
              <w:rPr>
                <w:lang w:val="en-GB"/>
              </w:rPr>
            </w:pPr>
            <w:r>
              <w:t>0.143</w:t>
            </w:r>
          </w:p>
        </w:tc>
      </w:tr>
      <w:tr>
        <w:trPr>
          <w:cantSplit/>
          <w:trHeight w:val="170"/>
        </w:trPr>
        <w:tc>
          <w:tcPr>
            <w:tcW w:w="1772" w:type="pct"/>
            <w:tcBorders>
              <w:bottom w:val="single" w:sz="4" w:space="0" w:color="000000"/>
            </w:tcBorders>
            <w:noWrap/>
          </w:tcPr>
          <w:p>
            <w:pPr>
              <w:ind w:left="176"/>
              <w:rPr>
                <w:lang w:val="en-GB"/>
              </w:rPr>
            </w:pPr>
            <w:r>
              <w:rPr>
                <w:lang w:val="en-GB"/>
              </w:rPr>
              <w:t xml:space="preserve">BF &gt; 3 months </w:t>
            </w:r>
            <w:r>
              <w:rPr>
                <w:i/>
                <w:lang w:val="en-GB"/>
              </w:rPr>
              <w:t>(% difference)</w:t>
            </w:r>
          </w:p>
        </w:tc>
        <w:tc>
          <w:tcPr>
            <w:tcW w:w="1065" w:type="pct"/>
            <w:tcBorders>
              <w:bottom w:val="single" w:sz="4" w:space="0" w:color="000000"/>
            </w:tcBorders>
            <w:vAlign w:val="bottom"/>
          </w:tcPr>
          <w:p>
            <w:pPr>
              <w:rPr>
                <w:lang w:val="en-GB"/>
              </w:rPr>
            </w:pPr>
            <w:r>
              <w:t>6.13 (0.12,12.14)</w:t>
            </w:r>
          </w:p>
        </w:tc>
        <w:tc>
          <w:tcPr>
            <w:tcW w:w="458" w:type="pct"/>
            <w:tcBorders>
              <w:bottom w:val="single" w:sz="4" w:space="0" w:color="000000"/>
            </w:tcBorders>
            <w:vAlign w:val="bottom"/>
          </w:tcPr>
          <w:p>
            <w:pPr>
              <w:rPr>
                <w:lang w:val="en-GB"/>
              </w:rPr>
            </w:pPr>
            <w:r>
              <w:t>0.039</w:t>
            </w:r>
          </w:p>
        </w:tc>
        <w:tc>
          <w:tcPr>
            <w:tcW w:w="1324" w:type="pct"/>
            <w:tcBorders>
              <w:bottom w:val="single" w:sz="4" w:space="0" w:color="000000"/>
            </w:tcBorders>
            <w:vAlign w:val="bottom"/>
          </w:tcPr>
          <w:p>
            <w:pPr>
              <w:rPr>
                <w:lang w:val="en-GB"/>
              </w:rPr>
            </w:pPr>
            <w:r>
              <w:t>6.57 (0.99,12.14)</w:t>
            </w:r>
          </w:p>
        </w:tc>
        <w:tc>
          <w:tcPr>
            <w:tcW w:w="380" w:type="pct"/>
            <w:tcBorders>
              <w:bottom w:val="single" w:sz="4" w:space="0" w:color="000000"/>
            </w:tcBorders>
            <w:vAlign w:val="bottom"/>
          </w:tcPr>
          <w:p>
            <w:pPr>
              <w:rPr>
                <w:lang w:val="en-GB"/>
              </w:rPr>
            </w:pPr>
            <w:r>
              <w:t>0.017</w:t>
            </w:r>
          </w:p>
        </w:tc>
      </w:tr>
      <w:tr>
        <w:trPr>
          <w:cantSplit/>
          <w:trHeight w:val="170"/>
        </w:trPr>
        <w:tc>
          <w:tcPr>
            <w:tcW w:w="1772" w:type="pct"/>
            <w:tcBorders>
              <w:top w:val="single" w:sz="4" w:space="0" w:color="000000"/>
              <w:bottom w:val="nil"/>
            </w:tcBorders>
            <w:noWrap/>
            <w:hideMark/>
          </w:tcPr>
          <w:p>
            <w:pPr>
              <w:rPr>
                <w:b/>
                <w:lang w:val="en-GB"/>
              </w:rPr>
            </w:pPr>
            <w:r>
              <w:rPr>
                <w:b/>
                <w:lang w:val="en-GB"/>
              </w:rPr>
              <w:t>ADC</w:t>
            </w:r>
            <w:r>
              <w:rPr>
                <w:b/>
                <w:vertAlign w:val="superscript"/>
                <w:lang w:val="en-GB"/>
              </w:rPr>
              <w:t>4</w:t>
            </w:r>
            <w:r>
              <w:rPr>
                <w:b/>
                <w:lang w:val="en-GB"/>
              </w:rPr>
              <w:t xml:space="preserve"> (cm</w:t>
            </w:r>
            <w:r>
              <w:rPr>
                <w:b/>
                <w:vertAlign w:val="superscript"/>
                <w:lang w:val="en-GB"/>
              </w:rPr>
              <w:t>2</w:t>
            </w:r>
            <w:r>
              <w:rPr>
                <w:b/>
                <w:lang w:val="en-GB"/>
              </w:rPr>
              <w:t>.sec</w:t>
            </w:r>
            <w:r>
              <w:rPr>
                <w:b/>
                <w:vertAlign w:val="superscript"/>
                <w:lang w:val="en-GB"/>
              </w:rPr>
              <w:t>-1</w:t>
            </w:r>
            <w:r>
              <w:rPr>
                <w:b/>
                <w:lang w:val="en-GB"/>
              </w:rPr>
              <w:t>)</w:t>
            </w:r>
          </w:p>
        </w:tc>
        <w:tc>
          <w:tcPr>
            <w:tcW w:w="1065" w:type="pct"/>
            <w:tcBorders>
              <w:top w:val="single" w:sz="4" w:space="0" w:color="000000"/>
              <w:bottom w:val="nil"/>
            </w:tcBorders>
          </w:tcPr>
          <w:p>
            <w:pPr>
              <w:rPr>
                <w:lang w:val="en-GB"/>
              </w:rPr>
            </w:pPr>
          </w:p>
        </w:tc>
        <w:tc>
          <w:tcPr>
            <w:tcW w:w="458" w:type="pct"/>
            <w:tcBorders>
              <w:top w:val="single" w:sz="4" w:space="0" w:color="000000"/>
              <w:bottom w:val="nil"/>
            </w:tcBorders>
          </w:tcPr>
          <w:p>
            <w:pPr>
              <w:rPr>
                <w:lang w:val="en-GB"/>
              </w:rPr>
            </w:pPr>
          </w:p>
        </w:tc>
        <w:tc>
          <w:tcPr>
            <w:tcW w:w="1324" w:type="pct"/>
            <w:tcBorders>
              <w:top w:val="single" w:sz="4" w:space="0" w:color="000000"/>
              <w:bottom w:val="nil"/>
            </w:tcBorders>
          </w:tcPr>
          <w:p>
            <w:pPr>
              <w:rPr>
                <w:lang w:val="en-GB"/>
              </w:rPr>
            </w:pPr>
          </w:p>
        </w:tc>
        <w:tc>
          <w:tcPr>
            <w:tcW w:w="380" w:type="pct"/>
            <w:tcBorders>
              <w:top w:val="single" w:sz="4" w:space="0" w:color="000000"/>
              <w:bottom w:val="nil"/>
            </w:tcBorders>
          </w:tcPr>
          <w:p>
            <w:pPr>
              <w:rPr>
                <w:lang w:val="en-GB"/>
              </w:rPr>
            </w:pPr>
          </w:p>
        </w:tc>
      </w:tr>
      <w:tr>
        <w:trPr>
          <w:cantSplit/>
          <w:trHeight w:val="170"/>
        </w:trPr>
        <w:tc>
          <w:tcPr>
            <w:tcW w:w="1772" w:type="pct"/>
            <w:tcBorders>
              <w:top w:val="nil"/>
            </w:tcBorders>
            <w:noWrap/>
            <w:hideMark/>
          </w:tcPr>
          <w:p>
            <w:pPr>
              <w:ind w:left="176"/>
              <w:rPr>
                <w:lang w:val="en-GB"/>
              </w:rPr>
            </w:pPr>
            <w:r>
              <w:rPr>
                <w:lang w:val="en-GB"/>
              </w:rPr>
              <w:t xml:space="preserve">no BF </w:t>
            </w:r>
            <w:r>
              <w:rPr>
                <w:i/>
                <w:lang w:val="en-GB"/>
              </w:rPr>
              <w:t>(mean)</w:t>
            </w:r>
          </w:p>
        </w:tc>
        <w:tc>
          <w:tcPr>
            <w:tcW w:w="1065" w:type="pct"/>
            <w:tcBorders>
              <w:top w:val="nil"/>
            </w:tcBorders>
          </w:tcPr>
          <w:p>
            <w:pPr>
              <w:rPr>
                <w:lang w:val="en-GB"/>
              </w:rPr>
            </w:pPr>
            <w:r>
              <w:t>0.09 (0.09,0.10)</w:t>
            </w:r>
          </w:p>
        </w:tc>
        <w:tc>
          <w:tcPr>
            <w:tcW w:w="458" w:type="pct"/>
            <w:tcBorders>
              <w:top w:val="nil"/>
            </w:tcBorders>
          </w:tcPr>
          <w:p>
            <w:pPr>
              <w:rPr>
                <w:lang w:val="en-GB"/>
              </w:rPr>
            </w:pPr>
          </w:p>
        </w:tc>
        <w:tc>
          <w:tcPr>
            <w:tcW w:w="1324" w:type="pct"/>
            <w:tcBorders>
              <w:top w:val="nil"/>
            </w:tcBorders>
          </w:tcPr>
          <w:p>
            <w:pPr>
              <w:rPr>
                <w:lang w:val="en-GB"/>
              </w:rPr>
            </w:pPr>
            <w:r>
              <w:t>0.09 (0.08,0.10)</w:t>
            </w:r>
          </w:p>
        </w:tc>
        <w:tc>
          <w:tcPr>
            <w:tcW w:w="380" w:type="pct"/>
            <w:tcBorders>
              <w:top w:val="nil"/>
            </w:tcBorders>
          </w:tcPr>
          <w:p>
            <w:pPr>
              <w:rPr>
                <w:lang w:val="en-GB"/>
              </w:rPr>
            </w:pPr>
          </w:p>
        </w:tc>
      </w:tr>
      <w:tr>
        <w:trPr>
          <w:cantSplit/>
          <w:trHeight w:val="170"/>
        </w:trPr>
        <w:tc>
          <w:tcPr>
            <w:tcW w:w="1772" w:type="pct"/>
            <w:noWrap/>
            <w:hideMark/>
          </w:tcPr>
          <w:p>
            <w:pPr>
              <w:ind w:left="176"/>
              <w:rPr>
                <w:lang w:val="en-GB"/>
              </w:rPr>
            </w:pPr>
            <w:r>
              <w:rPr>
                <w:lang w:val="en-GB"/>
              </w:rPr>
              <w:t xml:space="preserve">BF ≤3 months  </w:t>
            </w:r>
            <w:r>
              <w:rPr>
                <w:i/>
                <w:lang w:val="en-GB"/>
              </w:rPr>
              <w:t>(% difference)</w:t>
            </w:r>
          </w:p>
        </w:tc>
        <w:tc>
          <w:tcPr>
            <w:tcW w:w="1065" w:type="pct"/>
          </w:tcPr>
          <w:p>
            <w:pPr>
              <w:rPr>
                <w:lang w:val="en-GB"/>
              </w:rPr>
            </w:pPr>
          </w:p>
        </w:tc>
        <w:tc>
          <w:tcPr>
            <w:tcW w:w="458" w:type="pct"/>
          </w:tcPr>
          <w:p>
            <w:pPr>
              <w:rPr>
                <w:lang w:val="en-GB"/>
              </w:rPr>
            </w:pPr>
          </w:p>
        </w:tc>
        <w:tc>
          <w:tcPr>
            <w:tcW w:w="1324" w:type="pct"/>
          </w:tcPr>
          <w:p>
            <w:pPr>
              <w:rPr>
                <w:lang w:val="en-GB"/>
              </w:rPr>
            </w:pPr>
          </w:p>
        </w:tc>
        <w:tc>
          <w:tcPr>
            <w:tcW w:w="380" w:type="pct"/>
          </w:tcPr>
          <w:p>
            <w:pPr>
              <w:rPr>
                <w:lang w:val="en-GB"/>
              </w:rPr>
            </w:pPr>
          </w:p>
        </w:tc>
      </w:tr>
      <w:tr>
        <w:trPr>
          <w:cantSplit/>
          <w:trHeight w:val="170"/>
        </w:trPr>
        <w:tc>
          <w:tcPr>
            <w:tcW w:w="1772" w:type="pct"/>
            <w:noWrap/>
          </w:tcPr>
          <w:p>
            <w:pPr>
              <w:ind w:left="459"/>
              <w:rPr>
                <w:lang w:val="en-GB"/>
              </w:rPr>
            </w:pPr>
            <w:r>
              <w:rPr>
                <w:lang w:val="en-GB"/>
              </w:rPr>
              <w:t>absolute ADC value</w:t>
            </w:r>
          </w:p>
        </w:tc>
        <w:tc>
          <w:tcPr>
            <w:tcW w:w="1065" w:type="pct"/>
          </w:tcPr>
          <w:p>
            <w:pPr>
              <w:rPr>
                <w:lang w:val="en-GB"/>
              </w:rPr>
            </w:pPr>
            <w:r>
              <w:t>3.00 (-3.58,9.57)</w:t>
            </w:r>
          </w:p>
        </w:tc>
        <w:tc>
          <w:tcPr>
            <w:tcW w:w="458" w:type="pct"/>
          </w:tcPr>
          <w:p>
            <w:pPr>
              <w:rPr>
                <w:lang w:val="en-GB"/>
              </w:rPr>
            </w:pPr>
            <w:r>
              <w:t>0.365</w:t>
            </w:r>
          </w:p>
        </w:tc>
        <w:tc>
          <w:tcPr>
            <w:tcW w:w="1324" w:type="pct"/>
          </w:tcPr>
          <w:p>
            <w:pPr>
              <w:rPr>
                <w:lang w:val="en-GB"/>
              </w:rPr>
            </w:pPr>
            <w:r>
              <w:t>0.59 (-6.31,7.49)</w:t>
            </w:r>
          </w:p>
        </w:tc>
        <w:tc>
          <w:tcPr>
            <w:tcW w:w="380" w:type="pct"/>
          </w:tcPr>
          <w:p>
            <w:pPr>
              <w:rPr>
                <w:lang w:val="en-GB"/>
              </w:rPr>
            </w:pPr>
            <w:r>
              <w:t>0.867</w:t>
            </w:r>
          </w:p>
        </w:tc>
      </w:tr>
      <w:tr>
        <w:trPr>
          <w:cantSplit/>
          <w:trHeight w:val="170"/>
        </w:trPr>
        <w:tc>
          <w:tcPr>
            <w:tcW w:w="1772" w:type="pct"/>
            <w:noWrap/>
          </w:tcPr>
          <w:p>
            <w:pPr>
              <w:ind w:left="459"/>
              <w:rPr>
                <w:vertAlign w:val="superscript"/>
                <w:lang w:val="en-GB"/>
              </w:rPr>
            </w:pPr>
            <w:r>
              <w:rPr>
                <w:lang w:val="en-GB"/>
              </w:rPr>
              <w:t>average alveolar size</w:t>
            </w:r>
            <w:r>
              <w:rPr>
                <w:vertAlign w:val="superscript"/>
                <w:lang w:val="en-GB"/>
              </w:rPr>
              <w:t>5</w:t>
            </w:r>
          </w:p>
        </w:tc>
        <w:tc>
          <w:tcPr>
            <w:tcW w:w="1065" w:type="pct"/>
          </w:tcPr>
          <w:p>
            <w:pPr>
              <w:rPr>
                <w:lang w:val="en-GB"/>
              </w:rPr>
            </w:pPr>
            <w:r>
              <w:t>7.38 (-8.45,24.71)</w:t>
            </w:r>
          </w:p>
        </w:tc>
        <w:tc>
          <w:tcPr>
            <w:tcW w:w="458" w:type="pct"/>
          </w:tcPr>
          <w:p>
            <w:pPr>
              <w:rPr>
                <w:lang w:val="en-GB"/>
              </w:rPr>
            </w:pPr>
          </w:p>
        </w:tc>
        <w:tc>
          <w:tcPr>
            <w:tcW w:w="1324" w:type="pct"/>
          </w:tcPr>
          <w:p>
            <w:pPr>
              <w:rPr>
                <w:lang w:val="en-GB"/>
              </w:rPr>
            </w:pPr>
            <w:r>
              <w:t>1.45 (-14.51,19.03)</w:t>
            </w:r>
          </w:p>
        </w:tc>
        <w:tc>
          <w:tcPr>
            <w:tcW w:w="380" w:type="pct"/>
          </w:tcPr>
          <w:p>
            <w:pPr>
              <w:rPr>
                <w:lang w:val="en-GB"/>
              </w:rPr>
            </w:pPr>
          </w:p>
        </w:tc>
      </w:tr>
      <w:tr>
        <w:trPr>
          <w:cantSplit/>
          <w:trHeight w:val="170"/>
        </w:trPr>
        <w:tc>
          <w:tcPr>
            <w:tcW w:w="1772" w:type="pct"/>
            <w:noWrap/>
          </w:tcPr>
          <w:p>
            <w:pPr>
              <w:ind w:left="176"/>
              <w:rPr>
                <w:lang w:val="en-GB"/>
              </w:rPr>
            </w:pPr>
            <w:r>
              <w:rPr>
                <w:lang w:val="en-GB"/>
              </w:rPr>
              <w:t xml:space="preserve">BF &gt; 3 months  </w:t>
            </w:r>
            <w:r>
              <w:rPr>
                <w:i/>
                <w:lang w:val="en-GB"/>
              </w:rPr>
              <w:t>(% difference)</w:t>
            </w:r>
          </w:p>
        </w:tc>
        <w:tc>
          <w:tcPr>
            <w:tcW w:w="1065" w:type="pct"/>
          </w:tcPr>
          <w:p>
            <w:pPr>
              <w:rPr>
                <w:lang w:val="en-GB"/>
              </w:rPr>
            </w:pPr>
          </w:p>
        </w:tc>
        <w:tc>
          <w:tcPr>
            <w:tcW w:w="458" w:type="pct"/>
          </w:tcPr>
          <w:p>
            <w:pPr>
              <w:rPr>
                <w:lang w:val="en-GB"/>
              </w:rPr>
            </w:pPr>
          </w:p>
        </w:tc>
        <w:tc>
          <w:tcPr>
            <w:tcW w:w="1324" w:type="pct"/>
          </w:tcPr>
          <w:p>
            <w:pPr>
              <w:rPr>
                <w:lang w:val="en-GB"/>
              </w:rPr>
            </w:pPr>
          </w:p>
        </w:tc>
        <w:tc>
          <w:tcPr>
            <w:tcW w:w="380" w:type="pct"/>
          </w:tcPr>
          <w:p>
            <w:pPr>
              <w:rPr>
                <w:lang w:val="en-GB"/>
              </w:rPr>
            </w:pPr>
          </w:p>
        </w:tc>
      </w:tr>
      <w:tr>
        <w:trPr>
          <w:cantSplit/>
          <w:trHeight w:val="170"/>
        </w:trPr>
        <w:tc>
          <w:tcPr>
            <w:tcW w:w="1772" w:type="pct"/>
            <w:noWrap/>
          </w:tcPr>
          <w:p>
            <w:pPr>
              <w:ind w:left="459"/>
              <w:rPr>
                <w:vertAlign w:val="superscript"/>
                <w:lang w:val="en-GB"/>
              </w:rPr>
            </w:pPr>
            <w:r>
              <w:rPr>
                <w:lang w:val="en-GB"/>
              </w:rPr>
              <w:t>absolute ADC value</w:t>
            </w:r>
          </w:p>
        </w:tc>
        <w:tc>
          <w:tcPr>
            <w:tcW w:w="1065" w:type="pct"/>
          </w:tcPr>
          <w:p>
            <w:pPr>
              <w:rPr>
                <w:lang w:val="en-GB"/>
              </w:rPr>
            </w:pPr>
            <w:r>
              <w:t>0.69 (-5.43,6.81)</w:t>
            </w:r>
          </w:p>
        </w:tc>
        <w:tc>
          <w:tcPr>
            <w:tcW w:w="458" w:type="pct"/>
          </w:tcPr>
          <w:p>
            <w:pPr>
              <w:rPr>
                <w:lang w:val="en-GB"/>
              </w:rPr>
            </w:pPr>
            <w:r>
              <w:t>0.824</w:t>
            </w:r>
          </w:p>
        </w:tc>
        <w:tc>
          <w:tcPr>
            <w:tcW w:w="1324" w:type="pct"/>
          </w:tcPr>
          <w:p>
            <w:pPr>
              <w:rPr>
                <w:lang w:val="en-GB"/>
              </w:rPr>
            </w:pPr>
            <w:r>
              <w:t>1.88 (-4.56,8.32)</w:t>
            </w:r>
          </w:p>
        </w:tc>
        <w:tc>
          <w:tcPr>
            <w:tcW w:w="380" w:type="pct"/>
          </w:tcPr>
          <w:p>
            <w:pPr>
              <w:rPr>
                <w:lang w:val="en-GB"/>
              </w:rPr>
            </w:pPr>
            <w:r>
              <w:t>0.563</w:t>
            </w:r>
          </w:p>
        </w:tc>
      </w:tr>
      <w:tr>
        <w:trPr>
          <w:cantSplit/>
          <w:trHeight w:val="170"/>
        </w:trPr>
        <w:tc>
          <w:tcPr>
            <w:tcW w:w="1772" w:type="pct"/>
            <w:noWrap/>
          </w:tcPr>
          <w:p>
            <w:pPr>
              <w:ind w:left="459"/>
              <w:rPr>
                <w:lang w:val="en-GB"/>
              </w:rPr>
            </w:pPr>
            <w:r>
              <w:rPr>
                <w:lang w:val="en-GB"/>
              </w:rPr>
              <w:t>average alveolar size</w:t>
            </w:r>
            <w:r>
              <w:rPr>
                <w:vertAlign w:val="superscript"/>
                <w:lang w:val="en-GB"/>
              </w:rPr>
              <w:t>5</w:t>
            </w:r>
          </w:p>
        </w:tc>
        <w:tc>
          <w:tcPr>
            <w:tcW w:w="1065" w:type="pct"/>
          </w:tcPr>
          <w:p>
            <w:pPr>
              <w:rPr>
                <w:lang w:val="en-GB"/>
              </w:rPr>
            </w:pPr>
            <w:r>
              <w:t>1.69 (-12.52,17.17)</w:t>
            </w:r>
          </w:p>
        </w:tc>
        <w:tc>
          <w:tcPr>
            <w:tcW w:w="458" w:type="pct"/>
          </w:tcPr>
          <w:p>
            <w:pPr>
              <w:rPr>
                <w:lang w:val="en-GB"/>
              </w:rPr>
            </w:pPr>
          </w:p>
        </w:tc>
        <w:tc>
          <w:tcPr>
            <w:tcW w:w="1324" w:type="pct"/>
          </w:tcPr>
          <w:p>
            <w:pPr>
              <w:rPr>
                <w:lang w:val="en-GB"/>
              </w:rPr>
            </w:pPr>
            <w:r>
              <w:t>4.64 (-10.72,21.18)</w:t>
            </w:r>
          </w:p>
        </w:tc>
        <w:tc>
          <w:tcPr>
            <w:tcW w:w="380" w:type="pct"/>
          </w:tcPr>
          <w:p>
            <w:pPr>
              <w:rPr>
                <w:lang w:val="en-GB"/>
              </w:rPr>
            </w:pPr>
          </w:p>
        </w:tc>
      </w:tr>
    </w:tbl>
    <w:p>
      <w:pPr>
        <w:pStyle w:val="footnote"/>
      </w:pPr>
      <w:r>
        <w:rPr>
          <w:i/>
        </w:rPr>
        <w:t>Abbreviations</w:t>
      </w:r>
      <w:r>
        <w:t>: BF=breastfeeding; CI=95% confidence interval; FVC=forced vital capacity; FEV</w:t>
      </w:r>
      <w:r>
        <w:rPr>
          <w:vertAlign w:val="subscript"/>
        </w:rPr>
        <w:t>1</w:t>
      </w:r>
      <w:r>
        <w:t>=forced expiratory volume at 1 second; FEF</w:t>
      </w:r>
      <w:r>
        <w:rPr>
          <w:vertAlign w:val="subscript"/>
        </w:rPr>
        <w:t>50</w:t>
      </w:r>
      <w:r>
        <w:t>=forced mid-expiratory flow; FRC=functional residual capacity; RV=residual volume; TLC=total lung capacity; ADC=apparent diffusion coefficient</w:t>
      </w:r>
    </w:p>
    <w:p>
      <w:pPr>
        <w:pStyle w:val="footnote"/>
      </w:pPr>
      <w:r>
        <w:rPr>
          <w:vertAlign w:val="superscript"/>
        </w:rPr>
        <w:t>1</w:t>
      </w:r>
      <w:r>
        <w:t>the analyses were performed using the natural logarithm of the outcome variable; the estimates were back-transformed from the logarithmic scale to the original scale, therefore the means represent the geometric means, not the arithmetic ones</w:t>
      </w:r>
    </w:p>
    <w:p>
      <w:pPr>
        <w:pStyle w:val="footnote"/>
      </w:pPr>
      <w:r>
        <w:rPr>
          <w:vertAlign w:val="superscript"/>
        </w:rPr>
        <w:t>2</w:t>
      </w:r>
      <w:r>
        <w:t>in the basic model we adjusted for age, sex and height</w:t>
      </w:r>
    </w:p>
    <w:p>
      <w:pPr>
        <w:pStyle w:val="footnote"/>
      </w:pPr>
      <w:r>
        <w:rPr>
          <w:vertAlign w:val="superscript"/>
        </w:rPr>
        <w:t>3</w:t>
      </w:r>
      <w:r>
        <w:t>in the adjusted model we included, additionally</w:t>
      </w:r>
      <w:r>
        <w:rPr>
          <w:i/>
        </w:rPr>
        <w:t xml:space="preserve">, preterm status, birth weight, Townsend score, smoking during pregnancy, maternal asthma, maternal ethnicity, </w:t>
      </w:r>
      <w:r>
        <w:t>and</w:t>
      </w:r>
      <w:r>
        <w:rPr>
          <w:i/>
        </w:rPr>
        <w:t xml:space="preserve"> early-onset wheeze </w:t>
      </w:r>
      <w:r>
        <w:t>(wheezing history with onset during the first year of life)</w:t>
      </w:r>
    </w:p>
    <w:p>
      <w:pPr>
        <w:pStyle w:val="footnote"/>
      </w:pPr>
      <w:r>
        <w:rPr>
          <w:vertAlign w:val="superscript"/>
        </w:rPr>
        <w:t>4</w:t>
      </w:r>
      <w:r>
        <w:t>The ADC analysis was performed using the natural logarithm; the estimates were back-transformed from the logarithmic scale to the original scale, therefore the coefficients are multiplicative (they represent ratios; for example, in the basic model, participants breastfed ≤3 months had an ADC value 1.2% times higher than participants who were not breastfed)</w:t>
      </w:r>
    </w:p>
    <w:p>
      <w:pPr>
        <w:pStyle w:val="footnote"/>
      </w:pPr>
      <w:r>
        <w:rPr>
          <w:vertAlign w:val="superscript"/>
        </w:rPr>
        <w:t>5</w:t>
      </w:r>
      <w:r>
        <w:t xml:space="preserve">Calculated with the formula </w:t>
      </w:r>
      <w:r>
        <w:rPr>
          <w:i/>
        </w:rPr>
        <w:t>ADC ratio = (volume ratio)</w:t>
      </w:r>
      <w:r>
        <w:rPr>
          <w:i/>
          <w:vertAlign w:val="superscript"/>
        </w:rPr>
        <w:t>0.415</w:t>
      </w:r>
      <w:r>
        <w:rPr>
          <w:i/>
        </w:rPr>
        <w:t xml:space="preserve">, </w:t>
      </w:r>
      <w:r>
        <w:t>see Narayanan et al.</w:t>
      </w:r>
      <w:hyperlink w:anchor="_ENREF_13" w:tooltip="Narayanan, 2012 #113" w:history="1">
        <w:r>
          <w:fldChar w:fldCharType="begin"/>
        </w:r>
        <w:r>
          <w:instrText xml:space="preserve"> ADDIN EN.CITE &lt;EndNote&gt;&lt;Cite&gt;&lt;Author&gt;Narayanan&lt;/Author&gt;&lt;Year&gt;2012&lt;/Year&gt;&lt;RecNum&gt;113&lt;/RecNum&gt;&lt;DisplayText&gt;&lt;style face="superscript"&gt;13&lt;/style&gt;&lt;/DisplayText&gt;&lt;record&gt;&lt;rec-number&gt;113&lt;/rec-number&gt;&lt;foreign-keys&gt;&lt;key app="EN" db-id="5xfvvd5d8rrztzedrtlv505wft5a9txfwp2x" timestamp="1330605577"&gt;113&lt;/key&gt;&lt;/foreign-keys&gt;&lt;ref-type name="Journal Article"&gt;17&lt;/ref-type&gt;&lt;contributors&gt;&lt;authors&gt;&lt;author&gt;Narayanan, M.&lt;/author&gt;&lt;author&gt;Owers-Bradley, J.&lt;/author&gt;&lt;author&gt;Beardsmore, C. S.&lt;/author&gt;&lt;author&gt;Mada, M.&lt;/author&gt;&lt;author&gt;Ball, I.&lt;/author&gt;&lt;author&gt;Garipov, R.&lt;/author&gt;&lt;author&gt;Panesar, K. S.&lt;/author&gt;&lt;author&gt;Kuehni, C. E.&lt;/author&gt;&lt;author&gt;Spycher, B. D.&lt;/author&gt;&lt;author&gt;Williams, S. E.&lt;/author&gt;&lt;author&gt;Silverman, M.&lt;/author&gt;&lt;/authors&gt;&lt;/contributors&gt;&lt;auth-address&gt;Department of Infection, Immunity and Inflammation, University of Leicester, United Kingdom. mn87@leicester.ac.uk&lt;/auth-address&gt;&lt;titles&gt;&lt;title&gt;Alveolarization continues during childhood and adolescence: new evidence from helium-3 magnetic resonance&lt;/title&gt;&lt;secondary-title&gt;Am J Respir Crit Care Med&lt;/secondary-title&gt;&lt;alt-title&gt;American journal of respiratory and critical care medicine&lt;/alt-title&gt;&lt;/titles&gt;&lt;periodical&gt;&lt;full-title&gt;Am J Respir Crit Care Med&lt;/full-title&gt;&lt;/periodical&gt;&lt;alt-periodical&gt;&lt;full-title&gt;American Journal of Respiratory and Critical Care Medicine&lt;/full-title&gt;&lt;/alt-periodical&gt;&lt;pages&gt;186-91&lt;/pages&gt;&lt;volume&gt;185&lt;/volume&gt;&lt;number&gt;2&lt;/number&gt;&lt;edition&gt;2011/11/11&lt;/edition&gt;&lt;dates&gt;&lt;year&gt;2012&lt;/year&gt;&lt;pub-dates&gt;&lt;date&gt;Jan 15&lt;/date&gt;&lt;/pub-dates&gt;&lt;/dates&gt;&lt;isbn&gt;1535-4970 (Electronic)&amp;#xD;1073-449X (Linking)&lt;/isbn&gt;&lt;accession-num&gt;22071328&lt;/accession-num&gt;&lt;urls&gt;&lt;/urls&gt;&lt;electronic-resource-num&gt;10.1164/rccm.201107-1348OC&lt;/electronic-resource-num&gt;&lt;remote-database-provider&gt;NLM&lt;/remote-database-provider&gt;&lt;language&gt;eng&lt;/language&gt;&lt;/record&gt;&lt;/Cite&gt;&lt;/EndNote&gt;</w:instrText>
        </w:r>
        <w:r>
          <w:fldChar w:fldCharType="separate"/>
        </w:r>
        <w:r>
          <w:rPr>
            <w:noProof/>
            <w:vertAlign w:val="superscript"/>
          </w:rPr>
          <w:t>13</w:t>
        </w:r>
        <w:r>
          <w:fldChar w:fldCharType="end"/>
        </w:r>
      </w:hyperlink>
    </w:p>
    <w:p>
      <w:pPr>
        <w:overflowPunct/>
        <w:autoSpaceDE/>
        <w:autoSpaceDN/>
        <w:adjustRightInd/>
        <w:spacing w:after="200" w:line="276" w:lineRule="auto"/>
        <w:textAlignment w:val="auto"/>
        <w:rPr>
          <w:rFonts w:eastAsiaTheme="majorEastAsia" w:cstheme="majorBidi"/>
          <w:sz w:val="24"/>
        </w:rPr>
      </w:pPr>
      <w:r>
        <w:br w:type="page"/>
      </w:r>
    </w:p>
    <w:p>
      <w:pPr>
        <w:pStyle w:val="Heading3"/>
      </w:pPr>
      <w:r>
        <w:t>Effect-modification model</w:t>
      </w:r>
    </w:p>
    <w:p>
      <w:pPr>
        <w:pStyle w:val="paragraph"/>
        <w:spacing w:before="240"/>
        <w:rPr>
          <w:szCs w:val="24"/>
          <w:lang w:val="en-GB"/>
        </w:rPr>
      </w:pPr>
      <w:r>
        <w:rPr>
          <w:szCs w:val="24"/>
          <w:lang w:val="en-GB"/>
        </w:rPr>
        <w:t xml:space="preserve">The results from the model that tested an effect modification by maternal asthma are presented in Table 3 and Figure 1. We did not find significant evidence for an effect modification by maternal asthma. Among participants born to mothers with asthma there was a tendency towards larger lung volumes and alveolar size in those who were breastfed &gt;3 months compared with those who were not breastfed but in offspring of mothers without asthma these differences were close to zero. When compared with participants who had not been breastfed, the FRC of participants breastfed &gt;3 months was on average smaller by 0.1% in offspring of non-asthmatic mothers but larger by 12.3% in those born to asthmatic mothers. </w:t>
      </w:r>
      <w:r>
        <w:t>Similar differences between children of asthmatic and non-asthmatic mothers were found for the other lung volumes (Table 3).</w:t>
      </w:r>
      <w:r>
        <w:rPr>
          <w:szCs w:val="24"/>
          <w:lang w:val="en-GB"/>
        </w:rPr>
        <w:t xml:space="preserve"> The ADC of </w:t>
      </w:r>
      <w:proofErr w:type="gramStart"/>
      <w:r>
        <w:rPr>
          <w:szCs w:val="24"/>
          <w:lang w:val="en-GB"/>
        </w:rPr>
        <w:t>participants</w:t>
      </w:r>
      <w:proofErr w:type="gramEnd"/>
      <w:r>
        <w:rPr>
          <w:szCs w:val="24"/>
          <w:lang w:val="en-GB"/>
        </w:rPr>
        <w:t xml:space="preserve"> breastfed over 3 months was 2.1% lower in those born to non-asthmatic mothers but 7.8% higher in those born to asthmatic mothers. Using the formula </w:t>
      </w:r>
      <w:r>
        <w:rPr>
          <w:i/>
        </w:rPr>
        <w:t>ADC ratio = (volume ratio)</w:t>
      </w:r>
      <w:r>
        <w:rPr>
          <w:i/>
          <w:vertAlign w:val="superscript"/>
        </w:rPr>
        <w:t>0.415</w:t>
      </w:r>
      <w:r>
        <w:rPr>
          <w:szCs w:val="24"/>
          <w:lang w:val="en-GB"/>
        </w:rPr>
        <w:t>, we determined that among participants breastfed for over 3 months the average alveolar size was smaller by 5.0% in participants of non-asthmatic mothers but 19.8% larger in participants of asthmatic mothers compared to participants who were not breastfed (Table 3).</w:t>
      </w:r>
    </w:p>
    <w:p>
      <w:pPr>
        <w:pStyle w:val="Caption"/>
        <w:sectPr>
          <w:pgSz w:w="11906" w:h="16838"/>
          <w:pgMar w:top="955" w:right="1134" w:bottom="1134" w:left="1134" w:header="567" w:footer="284" w:gutter="0"/>
          <w:cols w:space="708"/>
          <w:docGrid w:linePitch="360"/>
        </w:sectPr>
      </w:pPr>
    </w:p>
    <w:p>
      <w:pPr>
        <w:pStyle w:val="Caption"/>
      </w:pPr>
      <w:r>
        <w:t xml:space="preserve"> </w:t>
      </w:r>
      <w:proofErr w:type="gramStart"/>
      <w:r>
        <w:t>Table 3.</w:t>
      </w:r>
      <w:proofErr w:type="gramEnd"/>
      <w:r>
        <w:t xml:space="preserve"> Association between breastfeeding and lung function measurements by maternal asthma, fully adjusted model with interaction</w:t>
      </w:r>
    </w:p>
    <w:tbl>
      <w:tblPr>
        <w:tblStyle w:val="TableGrid"/>
        <w:tblW w:w="492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2665"/>
        <w:gridCol w:w="2334"/>
        <w:gridCol w:w="1449"/>
      </w:tblGrid>
      <w:tr>
        <w:trPr>
          <w:trHeight w:val="252"/>
        </w:trPr>
        <w:tc>
          <w:tcPr>
            <w:tcW w:w="1679" w:type="pct"/>
          </w:tcPr>
          <w:p>
            <w:pPr>
              <w:rPr>
                <w:b/>
                <w:lang w:val="en-GB"/>
              </w:rPr>
            </w:pPr>
            <w:r>
              <w:rPr>
                <w:b/>
                <w:lang w:val="en-GB"/>
              </w:rPr>
              <w:t>Lung function (unit)</w:t>
            </w:r>
          </w:p>
        </w:tc>
        <w:tc>
          <w:tcPr>
            <w:tcW w:w="1372" w:type="pct"/>
          </w:tcPr>
          <w:p>
            <w:pPr>
              <w:rPr>
                <w:b/>
                <w:lang w:val="en-GB"/>
              </w:rPr>
            </w:pPr>
            <w:r>
              <w:rPr>
                <w:b/>
                <w:lang w:val="en-GB"/>
              </w:rPr>
              <w:t>Mothers without asthma</w:t>
            </w:r>
          </w:p>
        </w:tc>
        <w:tc>
          <w:tcPr>
            <w:tcW w:w="1202" w:type="pct"/>
          </w:tcPr>
          <w:p>
            <w:pPr>
              <w:rPr>
                <w:b/>
                <w:lang w:val="en-GB"/>
              </w:rPr>
            </w:pPr>
            <w:r>
              <w:rPr>
                <w:b/>
                <w:lang w:val="en-GB"/>
              </w:rPr>
              <w:t>Mothers with asthma</w:t>
            </w:r>
          </w:p>
        </w:tc>
        <w:tc>
          <w:tcPr>
            <w:tcW w:w="746" w:type="pct"/>
          </w:tcPr>
          <w:p>
            <w:pPr>
              <w:rPr>
                <w:b/>
                <w:lang w:val="en-GB"/>
              </w:rPr>
            </w:pPr>
          </w:p>
        </w:tc>
      </w:tr>
      <w:tr>
        <w:trPr>
          <w:trHeight w:val="252"/>
        </w:trPr>
        <w:tc>
          <w:tcPr>
            <w:tcW w:w="1679" w:type="pct"/>
            <w:tcBorders>
              <w:bottom w:val="single" w:sz="4" w:space="0" w:color="000000" w:themeColor="text1"/>
            </w:tcBorders>
          </w:tcPr>
          <w:p>
            <w:pPr>
              <w:rPr>
                <w:b/>
                <w:i/>
                <w:lang w:val="en-GB"/>
              </w:rPr>
            </w:pPr>
          </w:p>
        </w:tc>
        <w:tc>
          <w:tcPr>
            <w:tcW w:w="1372" w:type="pct"/>
            <w:tcBorders>
              <w:bottom w:val="single" w:sz="4" w:space="0" w:color="000000" w:themeColor="text1"/>
            </w:tcBorders>
          </w:tcPr>
          <w:p>
            <w:pPr>
              <w:rPr>
                <w:i/>
                <w:lang w:val="en-GB"/>
              </w:rPr>
            </w:pPr>
            <w:r>
              <w:rPr>
                <w:i/>
                <w:lang w:val="en-GB"/>
              </w:rPr>
              <w:t>estimate (CI)</w:t>
            </w:r>
          </w:p>
        </w:tc>
        <w:tc>
          <w:tcPr>
            <w:tcW w:w="1202" w:type="pct"/>
            <w:tcBorders>
              <w:bottom w:val="single" w:sz="4" w:space="0" w:color="000000" w:themeColor="text1"/>
            </w:tcBorders>
          </w:tcPr>
          <w:p>
            <w:pPr>
              <w:rPr>
                <w:i/>
                <w:lang w:val="en-GB"/>
              </w:rPr>
            </w:pPr>
            <w:r>
              <w:rPr>
                <w:i/>
                <w:lang w:val="en-GB"/>
              </w:rPr>
              <w:t>estimate (CI)</w:t>
            </w:r>
          </w:p>
        </w:tc>
        <w:tc>
          <w:tcPr>
            <w:tcW w:w="746" w:type="pct"/>
            <w:tcBorders>
              <w:bottom w:val="single" w:sz="4" w:space="0" w:color="000000" w:themeColor="text1"/>
            </w:tcBorders>
          </w:tcPr>
          <w:p>
            <w:pPr>
              <w:rPr>
                <w:i/>
                <w:lang w:val="en-GB"/>
              </w:rPr>
            </w:pPr>
            <w:r>
              <w:rPr>
                <w:i/>
                <w:lang w:val="en-GB"/>
              </w:rPr>
              <w:t>p-interaction</w:t>
            </w:r>
          </w:p>
        </w:tc>
      </w:tr>
      <w:tr>
        <w:trPr>
          <w:trHeight w:val="252"/>
        </w:trPr>
        <w:tc>
          <w:tcPr>
            <w:tcW w:w="1679" w:type="pct"/>
            <w:tcBorders>
              <w:top w:val="single" w:sz="4" w:space="0" w:color="000000" w:themeColor="text1"/>
              <w:bottom w:val="nil"/>
            </w:tcBorders>
          </w:tcPr>
          <w:p>
            <w:pPr>
              <w:rPr>
                <w:b/>
                <w:lang w:val="en-GB"/>
              </w:rPr>
            </w:pPr>
            <w:r>
              <w:rPr>
                <w:b/>
                <w:lang w:val="en-GB"/>
              </w:rPr>
              <w:t>FVC (L)</w:t>
            </w:r>
          </w:p>
        </w:tc>
        <w:tc>
          <w:tcPr>
            <w:tcW w:w="1372" w:type="pct"/>
            <w:tcBorders>
              <w:top w:val="single" w:sz="4" w:space="0" w:color="000000" w:themeColor="text1"/>
              <w:bottom w:val="nil"/>
            </w:tcBorders>
          </w:tcPr>
          <w:p>
            <w:pPr>
              <w:rPr>
                <w:lang w:val="en-GB"/>
              </w:rPr>
            </w:pPr>
          </w:p>
        </w:tc>
        <w:tc>
          <w:tcPr>
            <w:tcW w:w="1202" w:type="pct"/>
            <w:tcBorders>
              <w:top w:val="single" w:sz="4" w:space="0" w:color="000000" w:themeColor="text1"/>
              <w:bottom w:val="nil"/>
            </w:tcBorders>
          </w:tcPr>
          <w:p>
            <w:pPr>
              <w:rPr>
                <w:lang w:val="en-GB"/>
              </w:rPr>
            </w:pPr>
          </w:p>
        </w:tc>
        <w:tc>
          <w:tcPr>
            <w:tcW w:w="746" w:type="pct"/>
            <w:tcBorders>
              <w:top w:val="single" w:sz="4" w:space="0" w:color="000000" w:themeColor="text1"/>
              <w:bottom w:val="nil"/>
            </w:tcBorders>
          </w:tcPr>
          <w:p>
            <w:pPr>
              <w:rPr>
                <w:lang w:val="en-GB"/>
              </w:rPr>
            </w:pPr>
          </w:p>
        </w:tc>
      </w:tr>
      <w:tr>
        <w:trPr>
          <w:trHeight w:val="241"/>
        </w:trPr>
        <w:tc>
          <w:tcPr>
            <w:tcW w:w="1679" w:type="pct"/>
            <w:tcBorders>
              <w:top w:val="nil"/>
            </w:tcBorders>
          </w:tcPr>
          <w:p>
            <w:pPr>
              <w:ind w:left="284"/>
              <w:rPr>
                <w:i/>
                <w:lang w:val="en-GB"/>
              </w:rPr>
            </w:pPr>
            <w:r>
              <w:rPr>
                <w:lang w:val="en-GB"/>
              </w:rPr>
              <w:t>no BF</w:t>
            </w:r>
            <w:r>
              <w:rPr>
                <w:i/>
                <w:lang w:val="en-GB"/>
              </w:rPr>
              <w:t xml:space="preserve"> (mean)</w:t>
            </w:r>
          </w:p>
        </w:tc>
        <w:tc>
          <w:tcPr>
            <w:tcW w:w="1372" w:type="pct"/>
            <w:tcBorders>
              <w:top w:val="nil"/>
            </w:tcBorders>
          </w:tcPr>
          <w:p>
            <w:pPr>
              <w:rPr>
                <w:lang w:val="en-GB"/>
              </w:rPr>
            </w:pPr>
            <w:r>
              <w:rPr>
                <w:lang w:val="en-GB"/>
              </w:rPr>
              <w:t>2.97 (2.82,3.12)</w:t>
            </w:r>
          </w:p>
        </w:tc>
        <w:tc>
          <w:tcPr>
            <w:tcW w:w="1202" w:type="pct"/>
            <w:tcBorders>
              <w:top w:val="nil"/>
            </w:tcBorders>
          </w:tcPr>
          <w:p>
            <w:pPr>
              <w:rPr>
                <w:lang w:val="en-GB"/>
              </w:rPr>
            </w:pPr>
            <w:r>
              <w:rPr>
                <w:lang w:val="en-GB"/>
              </w:rPr>
              <w:t>2.93 (2.76,3.10)</w:t>
            </w:r>
          </w:p>
        </w:tc>
        <w:tc>
          <w:tcPr>
            <w:tcW w:w="746" w:type="pct"/>
            <w:tcBorders>
              <w:top w:val="nil"/>
            </w:tcBorders>
          </w:tcPr>
          <w:p>
            <w:pPr>
              <w:rPr>
                <w:lang w:val="en-GB"/>
              </w:rPr>
            </w:pPr>
          </w:p>
        </w:tc>
      </w:tr>
      <w:tr>
        <w:trPr>
          <w:trHeight w:val="252"/>
        </w:trPr>
        <w:tc>
          <w:tcPr>
            <w:tcW w:w="1679" w:type="pct"/>
          </w:tcPr>
          <w:p>
            <w:pPr>
              <w:ind w:left="284"/>
              <w:rPr>
                <w:i/>
                <w:lang w:val="en-GB"/>
              </w:rPr>
            </w:pPr>
            <w:r>
              <w:rPr>
                <w:lang w:val="en-GB"/>
              </w:rPr>
              <w:t>BF ≤3 months</w:t>
            </w:r>
            <w:r>
              <w:rPr>
                <w:i/>
                <w:lang w:val="en-GB"/>
              </w:rPr>
              <w:t xml:space="preserve"> (% difference) </w:t>
            </w:r>
          </w:p>
        </w:tc>
        <w:tc>
          <w:tcPr>
            <w:tcW w:w="1372" w:type="pct"/>
          </w:tcPr>
          <w:p>
            <w:pPr>
              <w:rPr>
                <w:lang w:val="en-GB"/>
              </w:rPr>
            </w:pPr>
            <w:r>
              <w:rPr>
                <w:lang w:val="en-GB"/>
              </w:rPr>
              <w:t>0.57% (-6.20,7.34)</w:t>
            </w:r>
          </w:p>
        </w:tc>
        <w:tc>
          <w:tcPr>
            <w:tcW w:w="1202" w:type="pct"/>
          </w:tcPr>
          <w:p>
            <w:pPr>
              <w:rPr>
                <w:lang w:val="en-GB"/>
              </w:rPr>
            </w:pPr>
            <w:r>
              <w:rPr>
                <w:lang w:val="en-GB"/>
              </w:rPr>
              <w:t>6.88% (-4.61,18.37)</w:t>
            </w:r>
          </w:p>
        </w:tc>
        <w:tc>
          <w:tcPr>
            <w:tcW w:w="746" w:type="pct"/>
          </w:tcPr>
          <w:p>
            <w:pPr>
              <w:rPr>
                <w:lang w:val="en-GB"/>
              </w:rPr>
            </w:pPr>
            <w:r>
              <w:rPr>
                <w:lang w:val="en-GB"/>
              </w:rPr>
              <w:t>0.348</w:t>
            </w:r>
          </w:p>
        </w:tc>
      </w:tr>
      <w:tr>
        <w:trPr>
          <w:trHeight w:val="252"/>
        </w:trPr>
        <w:tc>
          <w:tcPr>
            <w:tcW w:w="1679" w:type="pct"/>
            <w:tcBorders>
              <w:bottom w:val="single" w:sz="4" w:space="0" w:color="000000" w:themeColor="text1"/>
            </w:tcBorders>
          </w:tcPr>
          <w:p>
            <w:pPr>
              <w:ind w:left="284"/>
              <w:rPr>
                <w:i/>
                <w:lang w:val="en-GB"/>
              </w:rPr>
            </w:pPr>
            <w:r>
              <w:rPr>
                <w:lang w:val="en-GB"/>
              </w:rPr>
              <w:t>BF &gt;3 months</w:t>
            </w:r>
            <w:r>
              <w:rPr>
                <w:i/>
                <w:lang w:val="en-GB"/>
              </w:rPr>
              <w:t xml:space="preserve"> (% difference) </w:t>
            </w:r>
          </w:p>
        </w:tc>
        <w:tc>
          <w:tcPr>
            <w:tcW w:w="1372" w:type="pct"/>
            <w:tcBorders>
              <w:bottom w:val="single" w:sz="4" w:space="0" w:color="000000" w:themeColor="text1"/>
            </w:tcBorders>
          </w:tcPr>
          <w:p>
            <w:pPr>
              <w:rPr>
                <w:lang w:val="en-GB"/>
              </w:rPr>
            </w:pPr>
            <w:r>
              <w:rPr>
                <w:lang w:val="en-GB"/>
              </w:rPr>
              <w:t>1.99% (-4.19,8.17)</w:t>
            </w:r>
          </w:p>
        </w:tc>
        <w:tc>
          <w:tcPr>
            <w:tcW w:w="1202" w:type="pct"/>
            <w:tcBorders>
              <w:bottom w:val="single" w:sz="4" w:space="0" w:color="000000" w:themeColor="text1"/>
            </w:tcBorders>
          </w:tcPr>
          <w:p>
            <w:pPr>
              <w:rPr>
                <w:lang w:val="en-GB"/>
              </w:rPr>
            </w:pPr>
            <w:r>
              <w:rPr>
                <w:lang w:val="en-GB"/>
              </w:rPr>
              <w:t>6.27% (-7.23,19.77)</w:t>
            </w:r>
          </w:p>
        </w:tc>
        <w:tc>
          <w:tcPr>
            <w:tcW w:w="746" w:type="pct"/>
            <w:tcBorders>
              <w:bottom w:val="single" w:sz="4" w:space="0" w:color="000000" w:themeColor="text1"/>
            </w:tcBorders>
          </w:tcPr>
          <w:p>
            <w:pPr>
              <w:rPr>
                <w:lang w:val="en-GB"/>
              </w:rPr>
            </w:pPr>
            <w:r>
              <w:rPr>
                <w:lang w:val="en-GB"/>
              </w:rPr>
              <w:t>0.949</w:t>
            </w:r>
          </w:p>
        </w:tc>
      </w:tr>
      <w:tr>
        <w:trPr>
          <w:trHeight w:val="241"/>
        </w:trPr>
        <w:tc>
          <w:tcPr>
            <w:tcW w:w="1679" w:type="pct"/>
            <w:tcBorders>
              <w:top w:val="single" w:sz="4" w:space="0" w:color="000000" w:themeColor="text1"/>
              <w:bottom w:val="nil"/>
            </w:tcBorders>
          </w:tcPr>
          <w:p>
            <w:pPr>
              <w:rPr>
                <w:b/>
                <w:lang w:val="en-GB"/>
              </w:rPr>
            </w:pPr>
            <w:r>
              <w:rPr>
                <w:b/>
                <w:lang w:val="en-GB"/>
              </w:rPr>
              <w:t>FEV</w:t>
            </w:r>
            <w:r>
              <w:rPr>
                <w:b/>
                <w:vertAlign w:val="subscript"/>
                <w:lang w:val="en-GB"/>
              </w:rPr>
              <w:t>1</w:t>
            </w:r>
            <w:r>
              <w:rPr>
                <w:b/>
                <w:lang w:val="en-GB"/>
              </w:rPr>
              <w:t xml:space="preserve"> (L)</w:t>
            </w:r>
          </w:p>
        </w:tc>
        <w:tc>
          <w:tcPr>
            <w:tcW w:w="1372" w:type="pct"/>
            <w:tcBorders>
              <w:top w:val="single" w:sz="4" w:space="0" w:color="000000" w:themeColor="text1"/>
              <w:bottom w:val="nil"/>
            </w:tcBorders>
          </w:tcPr>
          <w:p>
            <w:pPr>
              <w:rPr>
                <w:lang w:val="en-GB"/>
              </w:rPr>
            </w:pPr>
          </w:p>
        </w:tc>
        <w:tc>
          <w:tcPr>
            <w:tcW w:w="1202" w:type="pct"/>
            <w:tcBorders>
              <w:top w:val="single" w:sz="4" w:space="0" w:color="000000" w:themeColor="text1"/>
              <w:bottom w:val="nil"/>
            </w:tcBorders>
          </w:tcPr>
          <w:p>
            <w:pPr>
              <w:rPr>
                <w:lang w:val="en-GB"/>
              </w:rPr>
            </w:pPr>
          </w:p>
        </w:tc>
        <w:tc>
          <w:tcPr>
            <w:tcW w:w="746" w:type="pct"/>
            <w:tcBorders>
              <w:top w:val="single" w:sz="4" w:space="0" w:color="000000" w:themeColor="text1"/>
              <w:bottom w:val="nil"/>
            </w:tcBorders>
          </w:tcPr>
          <w:p>
            <w:pPr>
              <w:rPr>
                <w:lang w:val="en-GB"/>
              </w:rPr>
            </w:pPr>
          </w:p>
        </w:tc>
      </w:tr>
      <w:tr>
        <w:trPr>
          <w:trHeight w:val="252"/>
        </w:trPr>
        <w:tc>
          <w:tcPr>
            <w:tcW w:w="1679" w:type="pct"/>
            <w:tcBorders>
              <w:top w:val="nil"/>
            </w:tcBorders>
          </w:tcPr>
          <w:p>
            <w:pPr>
              <w:ind w:left="284"/>
              <w:rPr>
                <w:lang w:val="en-GB"/>
              </w:rPr>
            </w:pPr>
            <w:r>
              <w:rPr>
                <w:lang w:val="en-GB"/>
              </w:rPr>
              <w:t>no BF</w:t>
            </w:r>
            <w:r>
              <w:rPr>
                <w:i/>
                <w:lang w:val="en-GB"/>
              </w:rPr>
              <w:t xml:space="preserve"> (mean)</w:t>
            </w:r>
          </w:p>
        </w:tc>
        <w:tc>
          <w:tcPr>
            <w:tcW w:w="1372" w:type="pct"/>
            <w:tcBorders>
              <w:top w:val="nil"/>
            </w:tcBorders>
          </w:tcPr>
          <w:p>
            <w:pPr>
              <w:rPr>
                <w:lang w:val="en-GB"/>
              </w:rPr>
            </w:pPr>
            <w:r>
              <w:rPr>
                <w:lang w:val="en-GB"/>
              </w:rPr>
              <w:t>2.54 (2.40,2.69)</w:t>
            </w:r>
          </w:p>
        </w:tc>
        <w:tc>
          <w:tcPr>
            <w:tcW w:w="1202" w:type="pct"/>
            <w:tcBorders>
              <w:top w:val="nil"/>
            </w:tcBorders>
          </w:tcPr>
          <w:p>
            <w:pPr>
              <w:rPr>
                <w:lang w:val="en-GB"/>
              </w:rPr>
            </w:pPr>
            <w:r>
              <w:rPr>
                <w:lang w:val="en-GB"/>
              </w:rPr>
              <w:t>2.51 (2.35,2.67)</w:t>
            </w:r>
          </w:p>
        </w:tc>
        <w:tc>
          <w:tcPr>
            <w:tcW w:w="746" w:type="pct"/>
            <w:tcBorders>
              <w:top w:val="nil"/>
            </w:tcBorders>
          </w:tcPr>
          <w:p>
            <w:pPr>
              <w:rPr>
                <w:lang w:val="en-GB"/>
              </w:rPr>
            </w:pPr>
          </w:p>
        </w:tc>
      </w:tr>
      <w:tr>
        <w:trPr>
          <w:trHeight w:val="252"/>
        </w:trPr>
        <w:tc>
          <w:tcPr>
            <w:tcW w:w="1679" w:type="pct"/>
          </w:tcPr>
          <w:p>
            <w:pPr>
              <w:ind w:left="284"/>
              <w:rPr>
                <w:i/>
                <w:lang w:val="en-GB"/>
              </w:rPr>
            </w:pPr>
            <w:r>
              <w:rPr>
                <w:lang w:val="en-GB"/>
              </w:rPr>
              <w:t>BF ≤3 months</w:t>
            </w:r>
            <w:r>
              <w:rPr>
                <w:i/>
                <w:lang w:val="en-GB"/>
              </w:rPr>
              <w:t xml:space="preserve"> (% difference) </w:t>
            </w:r>
          </w:p>
        </w:tc>
        <w:tc>
          <w:tcPr>
            <w:tcW w:w="1372" w:type="pct"/>
          </w:tcPr>
          <w:p>
            <w:pPr>
              <w:rPr>
                <w:lang w:val="en-GB"/>
              </w:rPr>
            </w:pPr>
            <w:r>
              <w:rPr>
                <w:lang w:val="en-GB"/>
              </w:rPr>
              <w:t>2.17% (-5.21,9.55)</w:t>
            </w:r>
          </w:p>
        </w:tc>
        <w:tc>
          <w:tcPr>
            <w:tcW w:w="1202" w:type="pct"/>
          </w:tcPr>
          <w:p>
            <w:pPr>
              <w:rPr>
                <w:lang w:val="en-GB"/>
              </w:rPr>
            </w:pPr>
            <w:r>
              <w:rPr>
                <w:lang w:val="en-GB"/>
              </w:rPr>
              <w:t>1.61% (-10.11,13.32)</w:t>
            </w:r>
          </w:p>
        </w:tc>
        <w:tc>
          <w:tcPr>
            <w:tcW w:w="746" w:type="pct"/>
          </w:tcPr>
          <w:p>
            <w:pPr>
              <w:rPr>
                <w:lang w:val="en-GB"/>
              </w:rPr>
            </w:pPr>
            <w:r>
              <w:rPr>
                <w:lang w:val="en-GB"/>
              </w:rPr>
              <w:t>0.937</w:t>
            </w:r>
          </w:p>
        </w:tc>
      </w:tr>
      <w:tr>
        <w:trPr>
          <w:trHeight w:val="241"/>
        </w:trPr>
        <w:tc>
          <w:tcPr>
            <w:tcW w:w="1679" w:type="pct"/>
            <w:tcBorders>
              <w:bottom w:val="single" w:sz="4" w:space="0" w:color="000000" w:themeColor="text1"/>
            </w:tcBorders>
          </w:tcPr>
          <w:p>
            <w:pPr>
              <w:ind w:left="284"/>
              <w:rPr>
                <w:i/>
                <w:lang w:val="en-GB"/>
              </w:rPr>
            </w:pPr>
            <w:r>
              <w:rPr>
                <w:lang w:val="en-GB"/>
              </w:rPr>
              <w:t>BF &gt;3 months</w:t>
            </w:r>
            <w:r>
              <w:rPr>
                <w:i/>
                <w:lang w:val="en-GB"/>
              </w:rPr>
              <w:t xml:space="preserve"> (% difference) </w:t>
            </w:r>
          </w:p>
        </w:tc>
        <w:tc>
          <w:tcPr>
            <w:tcW w:w="1372" w:type="pct"/>
            <w:tcBorders>
              <w:bottom w:val="single" w:sz="4" w:space="0" w:color="000000" w:themeColor="text1"/>
            </w:tcBorders>
          </w:tcPr>
          <w:p>
            <w:pPr>
              <w:rPr>
                <w:lang w:val="en-GB"/>
              </w:rPr>
            </w:pPr>
            <w:r>
              <w:rPr>
                <w:lang w:val="en-GB"/>
              </w:rPr>
              <w:t>2.54% (-4.13,9.21)</w:t>
            </w:r>
          </w:p>
        </w:tc>
        <w:tc>
          <w:tcPr>
            <w:tcW w:w="1202" w:type="pct"/>
            <w:tcBorders>
              <w:bottom w:val="single" w:sz="4" w:space="0" w:color="000000" w:themeColor="text1"/>
            </w:tcBorders>
          </w:tcPr>
          <w:p>
            <w:pPr>
              <w:rPr>
                <w:lang w:val="en-GB"/>
              </w:rPr>
            </w:pPr>
            <w:r>
              <w:rPr>
                <w:lang w:val="en-GB"/>
              </w:rPr>
              <w:t>5.88% (-4.75,16.51)</w:t>
            </w:r>
          </w:p>
        </w:tc>
        <w:tc>
          <w:tcPr>
            <w:tcW w:w="746" w:type="pct"/>
            <w:tcBorders>
              <w:bottom w:val="single" w:sz="4" w:space="0" w:color="000000" w:themeColor="text1"/>
            </w:tcBorders>
          </w:tcPr>
          <w:p>
            <w:pPr>
              <w:rPr>
                <w:lang w:val="en-GB"/>
              </w:rPr>
            </w:pPr>
            <w:r>
              <w:rPr>
                <w:lang w:val="en-GB"/>
              </w:rPr>
              <w:t>0.608</w:t>
            </w:r>
          </w:p>
        </w:tc>
      </w:tr>
      <w:tr>
        <w:trPr>
          <w:trHeight w:val="252"/>
        </w:trPr>
        <w:tc>
          <w:tcPr>
            <w:tcW w:w="1679" w:type="pct"/>
            <w:tcBorders>
              <w:top w:val="single" w:sz="4" w:space="0" w:color="000000" w:themeColor="text1"/>
              <w:bottom w:val="nil"/>
            </w:tcBorders>
          </w:tcPr>
          <w:p>
            <w:pPr>
              <w:rPr>
                <w:b/>
                <w:lang w:val="en-GB"/>
              </w:rPr>
            </w:pPr>
            <w:r>
              <w:rPr>
                <w:b/>
                <w:lang w:val="en-GB"/>
              </w:rPr>
              <w:t>FEF</w:t>
            </w:r>
            <w:r>
              <w:rPr>
                <w:b/>
                <w:vertAlign w:val="subscript"/>
                <w:lang w:val="en-GB"/>
              </w:rPr>
              <w:t xml:space="preserve">50 </w:t>
            </w:r>
            <w:r>
              <w:rPr>
                <w:b/>
                <w:lang w:val="en-GB"/>
              </w:rPr>
              <w:t>(L/sec)</w:t>
            </w:r>
          </w:p>
        </w:tc>
        <w:tc>
          <w:tcPr>
            <w:tcW w:w="1372" w:type="pct"/>
            <w:tcBorders>
              <w:top w:val="single" w:sz="4" w:space="0" w:color="000000" w:themeColor="text1"/>
              <w:bottom w:val="nil"/>
            </w:tcBorders>
          </w:tcPr>
          <w:p>
            <w:pPr>
              <w:rPr>
                <w:lang w:val="en-GB"/>
              </w:rPr>
            </w:pPr>
          </w:p>
        </w:tc>
        <w:tc>
          <w:tcPr>
            <w:tcW w:w="1202" w:type="pct"/>
            <w:tcBorders>
              <w:top w:val="single" w:sz="4" w:space="0" w:color="000000" w:themeColor="text1"/>
              <w:bottom w:val="nil"/>
            </w:tcBorders>
          </w:tcPr>
          <w:p>
            <w:pPr>
              <w:rPr>
                <w:lang w:val="en-GB"/>
              </w:rPr>
            </w:pPr>
          </w:p>
        </w:tc>
        <w:tc>
          <w:tcPr>
            <w:tcW w:w="746" w:type="pct"/>
            <w:tcBorders>
              <w:top w:val="single" w:sz="4" w:space="0" w:color="000000" w:themeColor="text1"/>
              <w:bottom w:val="nil"/>
            </w:tcBorders>
          </w:tcPr>
          <w:p>
            <w:pPr>
              <w:rPr>
                <w:lang w:val="en-GB"/>
              </w:rPr>
            </w:pPr>
          </w:p>
        </w:tc>
      </w:tr>
      <w:tr>
        <w:trPr>
          <w:trHeight w:val="252"/>
        </w:trPr>
        <w:tc>
          <w:tcPr>
            <w:tcW w:w="1679" w:type="pct"/>
            <w:tcBorders>
              <w:top w:val="nil"/>
            </w:tcBorders>
          </w:tcPr>
          <w:p>
            <w:pPr>
              <w:ind w:left="284"/>
              <w:rPr>
                <w:i/>
                <w:lang w:val="en-GB"/>
              </w:rPr>
            </w:pPr>
            <w:r>
              <w:rPr>
                <w:lang w:val="en-GB"/>
              </w:rPr>
              <w:t>no BF</w:t>
            </w:r>
            <w:r>
              <w:rPr>
                <w:i/>
                <w:lang w:val="en-GB"/>
              </w:rPr>
              <w:t xml:space="preserve"> (mean)</w:t>
            </w:r>
          </w:p>
        </w:tc>
        <w:tc>
          <w:tcPr>
            <w:tcW w:w="1372" w:type="pct"/>
            <w:tcBorders>
              <w:top w:val="nil"/>
            </w:tcBorders>
          </w:tcPr>
          <w:p>
            <w:pPr>
              <w:rPr>
                <w:lang w:val="en-GB"/>
              </w:rPr>
            </w:pPr>
            <w:r>
              <w:rPr>
                <w:lang w:val="en-GB"/>
              </w:rPr>
              <w:t>3.08 (2.72,3.44)</w:t>
            </w:r>
          </w:p>
        </w:tc>
        <w:tc>
          <w:tcPr>
            <w:tcW w:w="1202" w:type="pct"/>
            <w:tcBorders>
              <w:top w:val="nil"/>
            </w:tcBorders>
          </w:tcPr>
          <w:p>
            <w:pPr>
              <w:rPr>
                <w:lang w:val="en-GB"/>
              </w:rPr>
            </w:pPr>
            <w:r>
              <w:rPr>
                <w:lang w:val="en-GB"/>
              </w:rPr>
              <w:t>2.94 (2.54,3.33)</w:t>
            </w:r>
          </w:p>
        </w:tc>
        <w:tc>
          <w:tcPr>
            <w:tcW w:w="746" w:type="pct"/>
            <w:tcBorders>
              <w:top w:val="nil"/>
            </w:tcBorders>
          </w:tcPr>
          <w:p>
            <w:pPr>
              <w:rPr>
                <w:lang w:val="en-GB"/>
              </w:rPr>
            </w:pPr>
          </w:p>
        </w:tc>
      </w:tr>
      <w:tr>
        <w:trPr>
          <w:trHeight w:val="241"/>
        </w:trPr>
        <w:tc>
          <w:tcPr>
            <w:tcW w:w="1679" w:type="pct"/>
          </w:tcPr>
          <w:p>
            <w:pPr>
              <w:ind w:left="284"/>
              <w:rPr>
                <w:i/>
                <w:lang w:val="en-GB"/>
              </w:rPr>
            </w:pPr>
            <w:r>
              <w:rPr>
                <w:lang w:val="en-GB"/>
              </w:rPr>
              <w:t>BF ≤3 months</w:t>
            </w:r>
            <w:r>
              <w:rPr>
                <w:i/>
                <w:lang w:val="en-GB"/>
              </w:rPr>
              <w:t xml:space="preserve"> (% difference) </w:t>
            </w:r>
          </w:p>
        </w:tc>
        <w:tc>
          <w:tcPr>
            <w:tcW w:w="1372" w:type="pct"/>
          </w:tcPr>
          <w:p>
            <w:pPr>
              <w:rPr>
                <w:lang w:val="en-GB"/>
              </w:rPr>
            </w:pPr>
            <w:r>
              <w:rPr>
                <w:lang w:val="en-GB"/>
              </w:rPr>
              <w:t>1.89% (-13.65,17.43)</w:t>
            </w:r>
          </w:p>
        </w:tc>
        <w:tc>
          <w:tcPr>
            <w:tcW w:w="1202" w:type="pct"/>
          </w:tcPr>
          <w:p>
            <w:pPr>
              <w:rPr>
                <w:lang w:val="en-GB"/>
              </w:rPr>
            </w:pPr>
            <w:r>
              <w:rPr>
                <w:lang w:val="en-GB"/>
              </w:rPr>
              <w:t>-2.87% (-26.46,20.73)</w:t>
            </w:r>
          </w:p>
        </w:tc>
        <w:tc>
          <w:tcPr>
            <w:tcW w:w="746" w:type="pct"/>
          </w:tcPr>
          <w:p>
            <w:pPr>
              <w:rPr>
                <w:lang w:val="en-GB"/>
              </w:rPr>
            </w:pPr>
            <w:r>
              <w:rPr>
                <w:lang w:val="en-GB"/>
              </w:rPr>
              <w:t>0.744</w:t>
            </w:r>
          </w:p>
        </w:tc>
      </w:tr>
      <w:tr>
        <w:trPr>
          <w:trHeight w:val="252"/>
        </w:trPr>
        <w:tc>
          <w:tcPr>
            <w:tcW w:w="1679" w:type="pct"/>
            <w:tcBorders>
              <w:bottom w:val="single" w:sz="4" w:space="0" w:color="000000" w:themeColor="text1"/>
            </w:tcBorders>
          </w:tcPr>
          <w:p>
            <w:pPr>
              <w:ind w:left="284"/>
              <w:rPr>
                <w:i/>
                <w:lang w:val="en-GB"/>
              </w:rPr>
            </w:pPr>
            <w:r>
              <w:rPr>
                <w:lang w:val="en-GB"/>
              </w:rPr>
              <w:t>BF &gt;3 months</w:t>
            </w:r>
            <w:r>
              <w:rPr>
                <w:i/>
                <w:lang w:val="en-GB"/>
              </w:rPr>
              <w:t xml:space="preserve"> (% difference) </w:t>
            </w:r>
          </w:p>
        </w:tc>
        <w:tc>
          <w:tcPr>
            <w:tcW w:w="1372" w:type="pct"/>
            <w:tcBorders>
              <w:bottom w:val="single" w:sz="4" w:space="0" w:color="000000" w:themeColor="text1"/>
            </w:tcBorders>
          </w:tcPr>
          <w:p>
            <w:pPr>
              <w:rPr>
                <w:lang w:val="en-GB"/>
              </w:rPr>
            </w:pPr>
            <w:r>
              <w:rPr>
                <w:lang w:val="en-GB"/>
              </w:rPr>
              <w:t>0.31% (-13.44,14.05)</w:t>
            </w:r>
          </w:p>
        </w:tc>
        <w:tc>
          <w:tcPr>
            <w:tcW w:w="1202" w:type="pct"/>
            <w:tcBorders>
              <w:bottom w:val="single" w:sz="4" w:space="0" w:color="000000" w:themeColor="text1"/>
            </w:tcBorders>
          </w:tcPr>
          <w:p>
            <w:pPr>
              <w:rPr>
                <w:lang w:val="en-GB"/>
              </w:rPr>
            </w:pPr>
            <w:r>
              <w:rPr>
                <w:lang w:val="en-GB"/>
              </w:rPr>
              <w:t>13.84% (-10.23,37.91)</w:t>
            </w:r>
          </w:p>
        </w:tc>
        <w:tc>
          <w:tcPr>
            <w:tcW w:w="746" w:type="pct"/>
            <w:tcBorders>
              <w:bottom w:val="single" w:sz="4" w:space="0" w:color="000000" w:themeColor="text1"/>
            </w:tcBorders>
          </w:tcPr>
          <w:p>
            <w:pPr>
              <w:rPr>
                <w:lang w:val="en-GB"/>
              </w:rPr>
            </w:pPr>
            <w:r>
              <w:rPr>
                <w:lang w:val="en-GB"/>
              </w:rPr>
              <w:t>0.336</w:t>
            </w:r>
          </w:p>
        </w:tc>
      </w:tr>
      <w:tr>
        <w:trPr>
          <w:trHeight w:val="252"/>
        </w:trPr>
        <w:tc>
          <w:tcPr>
            <w:tcW w:w="1679" w:type="pct"/>
            <w:tcBorders>
              <w:top w:val="single" w:sz="4" w:space="0" w:color="000000" w:themeColor="text1"/>
              <w:bottom w:val="nil"/>
            </w:tcBorders>
          </w:tcPr>
          <w:p>
            <w:pPr>
              <w:rPr>
                <w:b/>
                <w:lang w:val="en-GB"/>
              </w:rPr>
            </w:pPr>
            <w:r>
              <w:rPr>
                <w:b/>
                <w:lang w:val="en-GB"/>
              </w:rPr>
              <w:t>FRC (L)</w:t>
            </w:r>
          </w:p>
        </w:tc>
        <w:tc>
          <w:tcPr>
            <w:tcW w:w="1372" w:type="pct"/>
            <w:tcBorders>
              <w:top w:val="single" w:sz="4" w:space="0" w:color="000000" w:themeColor="text1"/>
              <w:bottom w:val="nil"/>
            </w:tcBorders>
          </w:tcPr>
          <w:p>
            <w:pPr>
              <w:rPr>
                <w:lang w:val="en-GB"/>
              </w:rPr>
            </w:pPr>
          </w:p>
        </w:tc>
        <w:tc>
          <w:tcPr>
            <w:tcW w:w="1202" w:type="pct"/>
            <w:tcBorders>
              <w:top w:val="single" w:sz="4" w:space="0" w:color="000000" w:themeColor="text1"/>
              <w:bottom w:val="nil"/>
            </w:tcBorders>
          </w:tcPr>
          <w:p>
            <w:pPr>
              <w:rPr>
                <w:lang w:val="en-GB"/>
              </w:rPr>
            </w:pPr>
          </w:p>
        </w:tc>
        <w:tc>
          <w:tcPr>
            <w:tcW w:w="746" w:type="pct"/>
            <w:tcBorders>
              <w:top w:val="single" w:sz="4" w:space="0" w:color="000000" w:themeColor="text1"/>
              <w:bottom w:val="nil"/>
            </w:tcBorders>
          </w:tcPr>
          <w:p>
            <w:pPr>
              <w:rPr>
                <w:lang w:val="en-GB"/>
              </w:rPr>
            </w:pPr>
          </w:p>
        </w:tc>
      </w:tr>
      <w:tr>
        <w:trPr>
          <w:trHeight w:val="241"/>
        </w:trPr>
        <w:tc>
          <w:tcPr>
            <w:tcW w:w="1679" w:type="pct"/>
            <w:tcBorders>
              <w:top w:val="nil"/>
            </w:tcBorders>
          </w:tcPr>
          <w:p>
            <w:pPr>
              <w:ind w:left="284"/>
              <w:rPr>
                <w:i/>
                <w:lang w:val="en-GB"/>
              </w:rPr>
            </w:pPr>
            <w:r>
              <w:rPr>
                <w:lang w:val="en-GB"/>
              </w:rPr>
              <w:t>no BF</w:t>
            </w:r>
            <w:r>
              <w:rPr>
                <w:i/>
                <w:lang w:val="en-GB"/>
              </w:rPr>
              <w:t xml:space="preserve"> (mean)</w:t>
            </w:r>
          </w:p>
        </w:tc>
        <w:tc>
          <w:tcPr>
            <w:tcW w:w="1372" w:type="pct"/>
            <w:tcBorders>
              <w:top w:val="nil"/>
            </w:tcBorders>
          </w:tcPr>
          <w:p>
            <w:pPr>
              <w:rPr>
                <w:lang w:val="en-GB"/>
              </w:rPr>
            </w:pPr>
            <w:r>
              <w:rPr>
                <w:lang w:val="en-GB"/>
              </w:rPr>
              <w:t>1.82 (1.69,1.95)</w:t>
            </w:r>
          </w:p>
        </w:tc>
        <w:tc>
          <w:tcPr>
            <w:tcW w:w="1202" w:type="pct"/>
            <w:tcBorders>
              <w:top w:val="nil"/>
            </w:tcBorders>
          </w:tcPr>
          <w:p>
            <w:pPr>
              <w:rPr>
                <w:lang w:val="en-GB"/>
              </w:rPr>
            </w:pPr>
            <w:r>
              <w:rPr>
                <w:lang w:val="en-GB"/>
              </w:rPr>
              <w:t>1.82 (1.67,1.97)</w:t>
            </w:r>
          </w:p>
        </w:tc>
        <w:tc>
          <w:tcPr>
            <w:tcW w:w="746" w:type="pct"/>
            <w:tcBorders>
              <w:top w:val="nil"/>
            </w:tcBorders>
          </w:tcPr>
          <w:p>
            <w:pPr>
              <w:rPr>
                <w:lang w:val="en-GB"/>
              </w:rPr>
            </w:pPr>
          </w:p>
        </w:tc>
      </w:tr>
      <w:tr>
        <w:trPr>
          <w:trHeight w:val="252"/>
        </w:trPr>
        <w:tc>
          <w:tcPr>
            <w:tcW w:w="1679" w:type="pct"/>
          </w:tcPr>
          <w:p>
            <w:pPr>
              <w:ind w:left="284"/>
              <w:rPr>
                <w:i/>
                <w:lang w:val="en-GB"/>
              </w:rPr>
            </w:pPr>
            <w:r>
              <w:rPr>
                <w:lang w:val="en-GB"/>
              </w:rPr>
              <w:t>BF ≤3 months</w:t>
            </w:r>
            <w:r>
              <w:rPr>
                <w:i/>
                <w:lang w:val="en-GB"/>
              </w:rPr>
              <w:t xml:space="preserve"> (% difference) </w:t>
            </w:r>
          </w:p>
        </w:tc>
        <w:tc>
          <w:tcPr>
            <w:tcW w:w="1372" w:type="pct"/>
          </w:tcPr>
          <w:p>
            <w:pPr>
              <w:rPr>
                <w:lang w:val="en-GB"/>
              </w:rPr>
            </w:pPr>
            <w:r>
              <w:rPr>
                <w:lang w:val="en-GB"/>
              </w:rPr>
              <w:t>-1.12% (-10.55,8.31)</w:t>
            </w:r>
          </w:p>
        </w:tc>
        <w:tc>
          <w:tcPr>
            <w:tcW w:w="1202" w:type="pct"/>
          </w:tcPr>
          <w:p>
            <w:pPr>
              <w:rPr>
                <w:lang w:val="en-GB"/>
              </w:rPr>
            </w:pPr>
            <w:r>
              <w:rPr>
                <w:lang w:val="en-GB"/>
              </w:rPr>
              <w:t>4.96% (-11.06,20.99)</w:t>
            </w:r>
          </w:p>
        </w:tc>
        <w:tc>
          <w:tcPr>
            <w:tcW w:w="746" w:type="pct"/>
          </w:tcPr>
          <w:p>
            <w:pPr>
              <w:rPr>
                <w:lang w:val="en-GB"/>
              </w:rPr>
            </w:pPr>
            <w:r>
              <w:rPr>
                <w:lang w:val="en-GB"/>
              </w:rPr>
              <w:t>0.517</w:t>
            </w:r>
          </w:p>
        </w:tc>
      </w:tr>
      <w:tr>
        <w:trPr>
          <w:trHeight w:val="252"/>
        </w:trPr>
        <w:tc>
          <w:tcPr>
            <w:tcW w:w="1679" w:type="pct"/>
            <w:tcBorders>
              <w:bottom w:val="single" w:sz="4" w:space="0" w:color="000000" w:themeColor="text1"/>
            </w:tcBorders>
          </w:tcPr>
          <w:p>
            <w:pPr>
              <w:ind w:left="284"/>
              <w:rPr>
                <w:i/>
                <w:lang w:val="en-GB"/>
              </w:rPr>
            </w:pPr>
            <w:r>
              <w:rPr>
                <w:lang w:val="en-GB"/>
              </w:rPr>
              <w:t>BF &gt;3 months</w:t>
            </w:r>
            <w:r>
              <w:rPr>
                <w:i/>
                <w:lang w:val="en-GB"/>
              </w:rPr>
              <w:t xml:space="preserve"> (% difference) </w:t>
            </w:r>
          </w:p>
        </w:tc>
        <w:tc>
          <w:tcPr>
            <w:tcW w:w="1372" w:type="pct"/>
            <w:tcBorders>
              <w:bottom w:val="single" w:sz="4" w:space="0" w:color="000000" w:themeColor="text1"/>
            </w:tcBorders>
          </w:tcPr>
          <w:p>
            <w:pPr>
              <w:rPr>
                <w:lang w:val="en-GB"/>
              </w:rPr>
            </w:pPr>
            <w:r>
              <w:rPr>
                <w:lang w:val="en-GB"/>
              </w:rPr>
              <w:t>-0.08% (-8.69,8.53)</w:t>
            </w:r>
          </w:p>
        </w:tc>
        <w:tc>
          <w:tcPr>
            <w:tcW w:w="1202" w:type="pct"/>
            <w:tcBorders>
              <w:bottom w:val="single" w:sz="4" w:space="0" w:color="000000" w:themeColor="text1"/>
            </w:tcBorders>
          </w:tcPr>
          <w:p>
            <w:pPr>
              <w:rPr>
                <w:lang w:val="en-GB"/>
              </w:rPr>
            </w:pPr>
            <w:r>
              <w:rPr>
                <w:lang w:val="en-GB"/>
              </w:rPr>
              <w:t>12.29% (-2.63,27.21)</w:t>
            </w:r>
          </w:p>
        </w:tc>
        <w:tc>
          <w:tcPr>
            <w:tcW w:w="746" w:type="pct"/>
            <w:tcBorders>
              <w:bottom w:val="single" w:sz="4" w:space="0" w:color="000000" w:themeColor="text1"/>
            </w:tcBorders>
          </w:tcPr>
          <w:p>
            <w:pPr>
              <w:rPr>
                <w:lang w:val="en-GB"/>
              </w:rPr>
            </w:pPr>
            <w:r>
              <w:rPr>
                <w:lang w:val="en-GB"/>
              </w:rPr>
              <w:t>0.158</w:t>
            </w:r>
          </w:p>
        </w:tc>
      </w:tr>
      <w:tr>
        <w:trPr>
          <w:trHeight w:val="241"/>
        </w:trPr>
        <w:tc>
          <w:tcPr>
            <w:tcW w:w="1679" w:type="pct"/>
            <w:tcBorders>
              <w:top w:val="single" w:sz="4" w:space="0" w:color="000000" w:themeColor="text1"/>
              <w:bottom w:val="nil"/>
            </w:tcBorders>
          </w:tcPr>
          <w:p>
            <w:pPr>
              <w:rPr>
                <w:b/>
                <w:lang w:val="en-GB"/>
              </w:rPr>
            </w:pPr>
            <w:r>
              <w:rPr>
                <w:b/>
                <w:lang w:val="en-GB"/>
              </w:rPr>
              <w:t>RV (L)</w:t>
            </w:r>
          </w:p>
        </w:tc>
        <w:tc>
          <w:tcPr>
            <w:tcW w:w="1372" w:type="pct"/>
            <w:tcBorders>
              <w:top w:val="single" w:sz="4" w:space="0" w:color="000000" w:themeColor="text1"/>
              <w:bottom w:val="nil"/>
            </w:tcBorders>
          </w:tcPr>
          <w:p>
            <w:pPr>
              <w:rPr>
                <w:lang w:val="en-GB"/>
              </w:rPr>
            </w:pPr>
          </w:p>
        </w:tc>
        <w:tc>
          <w:tcPr>
            <w:tcW w:w="1202" w:type="pct"/>
            <w:tcBorders>
              <w:top w:val="single" w:sz="4" w:space="0" w:color="000000" w:themeColor="text1"/>
              <w:bottom w:val="nil"/>
            </w:tcBorders>
          </w:tcPr>
          <w:p>
            <w:pPr>
              <w:rPr>
                <w:lang w:val="en-GB"/>
              </w:rPr>
            </w:pPr>
          </w:p>
        </w:tc>
        <w:tc>
          <w:tcPr>
            <w:tcW w:w="746" w:type="pct"/>
            <w:tcBorders>
              <w:top w:val="single" w:sz="4" w:space="0" w:color="000000" w:themeColor="text1"/>
              <w:bottom w:val="nil"/>
            </w:tcBorders>
          </w:tcPr>
          <w:p>
            <w:pPr>
              <w:rPr>
                <w:lang w:val="en-GB"/>
              </w:rPr>
            </w:pPr>
          </w:p>
        </w:tc>
      </w:tr>
      <w:tr>
        <w:trPr>
          <w:trHeight w:val="252"/>
        </w:trPr>
        <w:tc>
          <w:tcPr>
            <w:tcW w:w="1679" w:type="pct"/>
            <w:tcBorders>
              <w:top w:val="nil"/>
            </w:tcBorders>
          </w:tcPr>
          <w:p>
            <w:pPr>
              <w:ind w:left="284"/>
              <w:rPr>
                <w:i/>
                <w:lang w:val="en-GB"/>
              </w:rPr>
            </w:pPr>
            <w:r>
              <w:rPr>
                <w:lang w:val="en-GB"/>
              </w:rPr>
              <w:t>no BF</w:t>
            </w:r>
            <w:r>
              <w:rPr>
                <w:i/>
                <w:lang w:val="en-GB"/>
              </w:rPr>
              <w:t xml:space="preserve"> (mean)</w:t>
            </w:r>
          </w:p>
        </w:tc>
        <w:tc>
          <w:tcPr>
            <w:tcW w:w="1372" w:type="pct"/>
            <w:tcBorders>
              <w:top w:val="nil"/>
            </w:tcBorders>
          </w:tcPr>
          <w:p>
            <w:pPr>
              <w:rPr>
                <w:lang w:val="en-GB"/>
              </w:rPr>
            </w:pPr>
            <w:r>
              <w:rPr>
                <w:lang w:val="en-GB"/>
              </w:rPr>
              <w:t>1.03 (0.93,1.14)</w:t>
            </w:r>
          </w:p>
        </w:tc>
        <w:tc>
          <w:tcPr>
            <w:tcW w:w="1202" w:type="pct"/>
            <w:tcBorders>
              <w:top w:val="nil"/>
            </w:tcBorders>
          </w:tcPr>
          <w:p>
            <w:pPr>
              <w:rPr>
                <w:lang w:val="en-GB"/>
              </w:rPr>
            </w:pPr>
            <w:r>
              <w:rPr>
                <w:lang w:val="en-GB"/>
              </w:rPr>
              <w:t>1.00 (0.83,1.17)</w:t>
            </w:r>
          </w:p>
        </w:tc>
        <w:tc>
          <w:tcPr>
            <w:tcW w:w="746" w:type="pct"/>
            <w:tcBorders>
              <w:top w:val="nil"/>
            </w:tcBorders>
          </w:tcPr>
          <w:p>
            <w:pPr>
              <w:rPr>
                <w:lang w:val="en-GB"/>
              </w:rPr>
            </w:pPr>
          </w:p>
        </w:tc>
      </w:tr>
      <w:tr>
        <w:trPr>
          <w:trHeight w:val="252"/>
        </w:trPr>
        <w:tc>
          <w:tcPr>
            <w:tcW w:w="1679" w:type="pct"/>
          </w:tcPr>
          <w:p>
            <w:pPr>
              <w:ind w:left="284"/>
              <w:rPr>
                <w:i/>
                <w:lang w:val="en-GB"/>
              </w:rPr>
            </w:pPr>
            <w:r>
              <w:rPr>
                <w:lang w:val="en-GB"/>
              </w:rPr>
              <w:t>BF ≤3 months</w:t>
            </w:r>
            <w:r>
              <w:rPr>
                <w:i/>
                <w:lang w:val="en-GB"/>
              </w:rPr>
              <w:t xml:space="preserve"> (% difference) </w:t>
            </w:r>
          </w:p>
        </w:tc>
        <w:tc>
          <w:tcPr>
            <w:tcW w:w="1372" w:type="pct"/>
          </w:tcPr>
          <w:p>
            <w:pPr>
              <w:rPr>
                <w:lang w:val="en-GB"/>
              </w:rPr>
            </w:pPr>
            <w:r>
              <w:rPr>
                <w:lang w:val="en-GB"/>
              </w:rPr>
              <w:t>-4.38% (-16.84,8.08)</w:t>
            </w:r>
          </w:p>
        </w:tc>
        <w:tc>
          <w:tcPr>
            <w:tcW w:w="1202" w:type="pct"/>
          </w:tcPr>
          <w:p>
            <w:pPr>
              <w:rPr>
                <w:lang w:val="en-GB"/>
              </w:rPr>
            </w:pPr>
            <w:r>
              <w:rPr>
                <w:lang w:val="en-GB"/>
              </w:rPr>
              <w:t>-2.40% (-22.76,17.95)</w:t>
            </w:r>
          </w:p>
        </w:tc>
        <w:tc>
          <w:tcPr>
            <w:tcW w:w="746" w:type="pct"/>
          </w:tcPr>
          <w:p>
            <w:pPr>
              <w:rPr>
                <w:lang w:val="en-GB"/>
              </w:rPr>
            </w:pPr>
            <w:r>
              <w:rPr>
                <w:lang w:val="en-GB"/>
              </w:rPr>
              <w:t>0.871</w:t>
            </w:r>
          </w:p>
        </w:tc>
      </w:tr>
      <w:tr>
        <w:trPr>
          <w:trHeight w:val="241"/>
        </w:trPr>
        <w:tc>
          <w:tcPr>
            <w:tcW w:w="1679" w:type="pct"/>
            <w:tcBorders>
              <w:bottom w:val="single" w:sz="4" w:space="0" w:color="000000" w:themeColor="text1"/>
            </w:tcBorders>
          </w:tcPr>
          <w:p>
            <w:pPr>
              <w:ind w:left="284"/>
              <w:rPr>
                <w:i/>
                <w:lang w:val="en-GB"/>
              </w:rPr>
            </w:pPr>
            <w:r>
              <w:rPr>
                <w:lang w:val="en-GB"/>
              </w:rPr>
              <w:t>BF &gt;3 months</w:t>
            </w:r>
            <w:r>
              <w:rPr>
                <w:i/>
                <w:lang w:val="en-GB"/>
              </w:rPr>
              <w:t xml:space="preserve"> (% difference) </w:t>
            </w:r>
          </w:p>
        </w:tc>
        <w:tc>
          <w:tcPr>
            <w:tcW w:w="1372" w:type="pct"/>
            <w:tcBorders>
              <w:bottom w:val="single" w:sz="4" w:space="0" w:color="000000" w:themeColor="text1"/>
            </w:tcBorders>
          </w:tcPr>
          <w:p>
            <w:pPr>
              <w:rPr>
                <w:lang w:val="en-GB"/>
              </w:rPr>
            </w:pPr>
            <w:r>
              <w:rPr>
                <w:lang w:val="en-GB"/>
              </w:rPr>
              <w:t>1.04% (-10.85,12.93)</w:t>
            </w:r>
          </w:p>
        </w:tc>
        <w:tc>
          <w:tcPr>
            <w:tcW w:w="1202" w:type="pct"/>
            <w:tcBorders>
              <w:bottom w:val="single" w:sz="4" w:space="0" w:color="000000" w:themeColor="text1"/>
            </w:tcBorders>
          </w:tcPr>
          <w:p>
            <w:pPr>
              <w:rPr>
                <w:lang w:val="en-GB"/>
              </w:rPr>
            </w:pPr>
            <w:r>
              <w:rPr>
                <w:lang w:val="en-GB"/>
              </w:rPr>
              <w:t>23.16% (0.80,45.51)</w:t>
            </w:r>
          </w:p>
        </w:tc>
        <w:tc>
          <w:tcPr>
            <w:tcW w:w="746" w:type="pct"/>
            <w:tcBorders>
              <w:bottom w:val="single" w:sz="4" w:space="0" w:color="000000" w:themeColor="text1"/>
            </w:tcBorders>
          </w:tcPr>
          <w:p>
            <w:pPr>
              <w:rPr>
                <w:lang w:val="en-GB"/>
              </w:rPr>
            </w:pPr>
            <w:r>
              <w:rPr>
                <w:lang w:val="en-GB"/>
              </w:rPr>
              <w:t>0.080</w:t>
            </w:r>
          </w:p>
        </w:tc>
      </w:tr>
      <w:tr>
        <w:trPr>
          <w:trHeight w:val="252"/>
        </w:trPr>
        <w:tc>
          <w:tcPr>
            <w:tcW w:w="1679" w:type="pct"/>
            <w:tcBorders>
              <w:top w:val="single" w:sz="4" w:space="0" w:color="000000" w:themeColor="text1"/>
              <w:bottom w:val="nil"/>
            </w:tcBorders>
          </w:tcPr>
          <w:p>
            <w:pPr>
              <w:rPr>
                <w:b/>
                <w:lang w:val="en-GB"/>
              </w:rPr>
            </w:pPr>
            <w:r>
              <w:rPr>
                <w:b/>
                <w:lang w:val="en-GB"/>
              </w:rPr>
              <w:t>TLC (L)</w:t>
            </w:r>
          </w:p>
        </w:tc>
        <w:tc>
          <w:tcPr>
            <w:tcW w:w="1372" w:type="pct"/>
            <w:tcBorders>
              <w:top w:val="single" w:sz="4" w:space="0" w:color="000000" w:themeColor="text1"/>
              <w:bottom w:val="nil"/>
            </w:tcBorders>
          </w:tcPr>
          <w:p>
            <w:pPr>
              <w:rPr>
                <w:lang w:val="en-GB"/>
              </w:rPr>
            </w:pPr>
          </w:p>
        </w:tc>
        <w:tc>
          <w:tcPr>
            <w:tcW w:w="1202" w:type="pct"/>
            <w:tcBorders>
              <w:top w:val="single" w:sz="4" w:space="0" w:color="000000" w:themeColor="text1"/>
              <w:bottom w:val="nil"/>
            </w:tcBorders>
          </w:tcPr>
          <w:p>
            <w:pPr>
              <w:rPr>
                <w:lang w:val="en-GB"/>
              </w:rPr>
            </w:pPr>
          </w:p>
        </w:tc>
        <w:tc>
          <w:tcPr>
            <w:tcW w:w="746" w:type="pct"/>
            <w:tcBorders>
              <w:top w:val="single" w:sz="4" w:space="0" w:color="000000" w:themeColor="text1"/>
              <w:bottom w:val="nil"/>
            </w:tcBorders>
          </w:tcPr>
          <w:p>
            <w:pPr>
              <w:rPr>
                <w:lang w:val="en-GB"/>
              </w:rPr>
            </w:pPr>
          </w:p>
        </w:tc>
      </w:tr>
      <w:tr>
        <w:trPr>
          <w:trHeight w:val="252"/>
        </w:trPr>
        <w:tc>
          <w:tcPr>
            <w:tcW w:w="1679" w:type="pct"/>
            <w:tcBorders>
              <w:top w:val="nil"/>
            </w:tcBorders>
          </w:tcPr>
          <w:p>
            <w:pPr>
              <w:ind w:left="284"/>
              <w:rPr>
                <w:i/>
                <w:lang w:val="en-GB"/>
              </w:rPr>
            </w:pPr>
            <w:r>
              <w:rPr>
                <w:lang w:val="en-GB"/>
              </w:rPr>
              <w:t>no BF</w:t>
            </w:r>
            <w:r>
              <w:rPr>
                <w:i/>
                <w:lang w:val="en-GB"/>
              </w:rPr>
              <w:t xml:space="preserve"> (mean)</w:t>
            </w:r>
          </w:p>
        </w:tc>
        <w:tc>
          <w:tcPr>
            <w:tcW w:w="1372" w:type="pct"/>
            <w:tcBorders>
              <w:top w:val="nil"/>
            </w:tcBorders>
          </w:tcPr>
          <w:p>
            <w:pPr>
              <w:rPr>
                <w:lang w:val="en-GB"/>
              </w:rPr>
            </w:pPr>
            <w:r>
              <w:rPr>
                <w:lang w:val="en-GB"/>
              </w:rPr>
              <w:t>3.94 (3.77,4.11)</w:t>
            </w:r>
          </w:p>
        </w:tc>
        <w:tc>
          <w:tcPr>
            <w:tcW w:w="1202" w:type="pct"/>
            <w:tcBorders>
              <w:top w:val="nil"/>
            </w:tcBorders>
          </w:tcPr>
          <w:p>
            <w:pPr>
              <w:rPr>
                <w:lang w:val="en-GB"/>
              </w:rPr>
            </w:pPr>
            <w:r>
              <w:rPr>
                <w:lang w:val="en-GB"/>
              </w:rPr>
              <w:t>3.88 (3.69,4.08)</w:t>
            </w:r>
          </w:p>
        </w:tc>
        <w:tc>
          <w:tcPr>
            <w:tcW w:w="746" w:type="pct"/>
            <w:tcBorders>
              <w:top w:val="nil"/>
            </w:tcBorders>
          </w:tcPr>
          <w:p>
            <w:pPr>
              <w:rPr>
                <w:lang w:val="en-GB"/>
              </w:rPr>
            </w:pPr>
          </w:p>
        </w:tc>
      </w:tr>
      <w:tr>
        <w:trPr>
          <w:trHeight w:val="241"/>
        </w:trPr>
        <w:tc>
          <w:tcPr>
            <w:tcW w:w="1679" w:type="pct"/>
          </w:tcPr>
          <w:p>
            <w:pPr>
              <w:ind w:left="284"/>
              <w:rPr>
                <w:i/>
                <w:lang w:val="en-GB"/>
              </w:rPr>
            </w:pPr>
            <w:r>
              <w:rPr>
                <w:lang w:val="en-GB"/>
              </w:rPr>
              <w:t>BF ≤3 months</w:t>
            </w:r>
            <w:r>
              <w:rPr>
                <w:i/>
                <w:lang w:val="en-GB"/>
              </w:rPr>
              <w:t xml:space="preserve"> (% difference) </w:t>
            </w:r>
          </w:p>
        </w:tc>
        <w:tc>
          <w:tcPr>
            <w:tcW w:w="1372" w:type="pct"/>
          </w:tcPr>
          <w:p>
            <w:pPr>
              <w:rPr>
                <w:lang w:val="en-GB"/>
              </w:rPr>
            </w:pPr>
            <w:r>
              <w:rPr>
                <w:lang w:val="en-GB"/>
              </w:rPr>
              <w:t>-0.26% (-5.95,5.43)</w:t>
            </w:r>
          </w:p>
        </w:tc>
        <w:tc>
          <w:tcPr>
            <w:tcW w:w="1202" w:type="pct"/>
          </w:tcPr>
          <w:p>
            <w:pPr>
              <w:rPr>
                <w:lang w:val="en-GB"/>
              </w:rPr>
            </w:pPr>
            <w:r>
              <w:rPr>
                <w:lang w:val="en-GB"/>
              </w:rPr>
              <w:t>6.26% (-3.45,15.97)</w:t>
            </w:r>
          </w:p>
        </w:tc>
        <w:tc>
          <w:tcPr>
            <w:tcW w:w="746" w:type="pct"/>
          </w:tcPr>
          <w:p>
            <w:pPr>
              <w:rPr>
                <w:lang w:val="en-GB"/>
              </w:rPr>
            </w:pPr>
            <w:r>
              <w:rPr>
                <w:lang w:val="en-GB"/>
              </w:rPr>
              <w:t>0.250</w:t>
            </w:r>
          </w:p>
        </w:tc>
      </w:tr>
      <w:tr>
        <w:trPr>
          <w:trHeight w:val="252"/>
        </w:trPr>
        <w:tc>
          <w:tcPr>
            <w:tcW w:w="1679" w:type="pct"/>
            <w:tcBorders>
              <w:bottom w:val="single" w:sz="4" w:space="0" w:color="000000" w:themeColor="text1"/>
            </w:tcBorders>
          </w:tcPr>
          <w:p>
            <w:pPr>
              <w:ind w:left="284"/>
              <w:rPr>
                <w:i/>
                <w:lang w:val="en-GB"/>
              </w:rPr>
            </w:pPr>
            <w:r>
              <w:rPr>
                <w:lang w:val="en-GB"/>
              </w:rPr>
              <w:t>BF &gt;3 months</w:t>
            </w:r>
            <w:r>
              <w:rPr>
                <w:i/>
                <w:lang w:val="en-GB"/>
              </w:rPr>
              <w:t xml:space="preserve"> (% difference) </w:t>
            </w:r>
          </w:p>
        </w:tc>
        <w:tc>
          <w:tcPr>
            <w:tcW w:w="1372" w:type="pct"/>
            <w:tcBorders>
              <w:bottom w:val="single" w:sz="4" w:space="0" w:color="000000" w:themeColor="text1"/>
            </w:tcBorders>
          </w:tcPr>
          <w:p>
            <w:pPr>
              <w:rPr>
                <w:lang w:val="en-GB"/>
              </w:rPr>
            </w:pPr>
            <w:r>
              <w:rPr>
                <w:lang w:val="en-GB"/>
              </w:rPr>
              <w:t>1.34% (-3.88,6.56)</w:t>
            </w:r>
          </w:p>
        </w:tc>
        <w:tc>
          <w:tcPr>
            <w:tcW w:w="1202" w:type="pct"/>
            <w:tcBorders>
              <w:bottom w:val="single" w:sz="4" w:space="0" w:color="000000" w:themeColor="text1"/>
            </w:tcBorders>
          </w:tcPr>
          <w:p>
            <w:pPr>
              <w:rPr>
                <w:lang w:val="en-GB"/>
              </w:rPr>
            </w:pPr>
            <w:r>
              <w:rPr>
                <w:lang w:val="en-GB"/>
              </w:rPr>
              <w:t>7.25% (-1.28,15.78)</w:t>
            </w:r>
          </w:p>
        </w:tc>
        <w:tc>
          <w:tcPr>
            <w:tcW w:w="746" w:type="pct"/>
            <w:tcBorders>
              <w:bottom w:val="single" w:sz="4" w:space="0" w:color="000000" w:themeColor="text1"/>
            </w:tcBorders>
          </w:tcPr>
          <w:p>
            <w:pPr>
              <w:rPr>
                <w:lang w:val="en-GB"/>
              </w:rPr>
            </w:pPr>
            <w:r>
              <w:rPr>
                <w:lang w:val="en-GB"/>
              </w:rPr>
              <w:t>0.252</w:t>
            </w:r>
          </w:p>
        </w:tc>
      </w:tr>
      <w:tr>
        <w:trPr>
          <w:trHeight w:val="252"/>
        </w:trPr>
        <w:tc>
          <w:tcPr>
            <w:tcW w:w="1679" w:type="pct"/>
            <w:tcBorders>
              <w:top w:val="single" w:sz="4" w:space="0" w:color="000000" w:themeColor="text1"/>
              <w:bottom w:val="nil"/>
            </w:tcBorders>
          </w:tcPr>
          <w:p>
            <w:pPr>
              <w:rPr>
                <w:b/>
                <w:lang w:val="en-GB"/>
              </w:rPr>
            </w:pPr>
            <w:r>
              <w:rPr>
                <w:b/>
                <w:lang w:val="en-GB"/>
              </w:rPr>
              <w:t>ADC</w:t>
            </w:r>
            <w:r>
              <w:rPr>
                <w:b/>
                <w:vertAlign w:val="superscript"/>
                <w:lang w:val="en-GB"/>
              </w:rPr>
              <w:t>1</w:t>
            </w:r>
            <w:r>
              <w:rPr>
                <w:b/>
                <w:lang w:val="en-GB"/>
              </w:rPr>
              <w:t xml:space="preserve"> (cm</w:t>
            </w:r>
            <w:r>
              <w:rPr>
                <w:b/>
                <w:vertAlign w:val="superscript"/>
                <w:lang w:val="en-GB"/>
              </w:rPr>
              <w:t>2</w:t>
            </w:r>
            <w:r>
              <w:rPr>
                <w:b/>
                <w:lang w:val="en-GB"/>
              </w:rPr>
              <w:t>.sec</w:t>
            </w:r>
            <w:r>
              <w:rPr>
                <w:b/>
                <w:vertAlign w:val="superscript"/>
                <w:lang w:val="en-GB"/>
              </w:rPr>
              <w:t>-1</w:t>
            </w:r>
            <w:r>
              <w:rPr>
                <w:b/>
                <w:lang w:val="en-GB"/>
              </w:rPr>
              <w:t>)</w:t>
            </w:r>
          </w:p>
        </w:tc>
        <w:tc>
          <w:tcPr>
            <w:tcW w:w="1372" w:type="pct"/>
            <w:tcBorders>
              <w:top w:val="single" w:sz="4" w:space="0" w:color="000000" w:themeColor="text1"/>
              <w:bottom w:val="nil"/>
            </w:tcBorders>
          </w:tcPr>
          <w:p>
            <w:pPr>
              <w:rPr>
                <w:lang w:val="en-GB"/>
              </w:rPr>
            </w:pPr>
          </w:p>
        </w:tc>
        <w:tc>
          <w:tcPr>
            <w:tcW w:w="1202" w:type="pct"/>
            <w:tcBorders>
              <w:top w:val="single" w:sz="4" w:space="0" w:color="000000" w:themeColor="text1"/>
              <w:bottom w:val="nil"/>
            </w:tcBorders>
          </w:tcPr>
          <w:p>
            <w:pPr>
              <w:rPr>
                <w:lang w:val="en-GB"/>
              </w:rPr>
            </w:pPr>
          </w:p>
        </w:tc>
        <w:tc>
          <w:tcPr>
            <w:tcW w:w="746" w:type="pct"/>
            <w:tcBorders>
              <w:top w:val="single" w:sz="4" w:space="0" w:color="000000" w:themeColor="text1"/>
              <w:bottom w:val="nil"/>
            </w:tcBorders>
          </w:tcPr>
          <w:p>
            <w:pPr>
              <w:rPr>
                <w:lang w:val="en-GB"/>
              </w:rPr>
            </w:pPr>
          </w:p>
        </w:tc>
      </w:tr>
      <w:tr>
        <w:trPr>
          <w:trHeight w:val="241"/>
        </w:trPr>
        <w:tc>
          <w:tcPr>
            <w:tcW w:w="1679" w:type="pct"/>
            <w:tcBorders>
              <w:top w:val="nil"/>
              <w:bottom w:val="nil"/>
            </w:tcBorders>
          </w:tcPr>
          <w:p>
            <w:pPr>
              <w:ind w:left="284"/>
              <w:rPr>
                <w:i/>
                <w:lang w:val="en-GB"/>
              </w:rPr>
            </w:pPr>
            <w:r>
              <w:rPr>
                <w:lang w:val="en-GB"/>
              </w:rPr>
              <w:t>no BF</w:t>
            </w:r>
            <w:r>
              <w:rPr>
                <w:i/>
                <w:lang w:val="en-GB"/>
              </w:rPr>
              <w:t xml:space="preserve"> (mean)</w:t>
            </w:r>
          </w:p>
        </w:tc>
        <w:tc>
          <w:tcPr>
            <w:tcW w:w="1372" w:type="pct"/>
            <w:tcBorders>
              <w:top w:val="nil"/>
              <w:bottom w:val="nil"/>
            </w:tcBorders>
          </w:tcPr>
          <w:p>
            <w:pPr>
              <w:rPr>
                <w:lang w:val="en-GB"/>
              </w:rPr>
            </w:pPr>
            <w:r>
              <w:rPr>
                <w:lang w:val="en-GB"/>
              </w:rPr>
              <w:t>0.087 (0.078,0.095)</w:t>
            </w:r>
          </w:p>
        </w:tc>
        <w:tc>
          <w:tcPr>
            <w:tcW w:w="1202" w:type="pct"/>
            <w:tcBorders>
              <w:top w:val="nil"/>
              <w:bottom w:val="nil"/>
            </w:tcBorders>
          </w:tcPr>
          <w:p>
            <w:pPr>
              <w:rPr>
                <w:lang w:val="en-GB"/>
              </w:rPr>
            </w:pPr>
            <w:r>
              <w:rPr>
                <w:lang w:val="en-GB"/>
              </w:rPr>
              <w:t>0.082 (0.074,0.090)</w:t>
            </w:r>
          </w:p>
        </w:tc>
        <w:tc>
          <w:tcPr>
            <w:tcW w:w="746" w:type="pct"/>
            <w:tcBorders>
              <w:top w:val="nil"/>
              <w:bottom w:val="nil"/>
            </w:tcBorders>
          </w:tcPr>
          <w:p>
            <w:pPr>
              <w:rPr>
                <w:lang w:val="en-GB"/>
              </w:rPr>
            </w:pPr>
          </w:p>
        </w:tc>
      </w:tr>
      <w:tr>
        <w:trPr>
          <w:trHeight w:val="252"/>
        </w:trPr>
        <w:tc>
          <w:tcPr>
            <w:tcW w:w="1679" w:type="pct"/>
            <w:tcBorders>
              <w:top w:val="nil"/>
            </w:tcBorders>
          </w:tcPr>
          <w:p>
            <w:pPr>
              <w:ind w:left="284"/>
              <w:rPr>
                <w:i/>
                <w:lang w:val="en-GB"/>
              </w:rPr>
            </w:pPr>
            <w:r>
              <w:rPr>
                <w:lang w:val="en-GB"/>
              </w:rPr>
              <w:t>BF ≤3 months</w:t>
            </w:r>
            <w:r>
              <w:rPr>
                <w:i/>
                <w:lang w:val="en-GB"/>
              </w:rPr>
              <w:t xml:space="preserve"> (% difference)</w:t>
            </w:r>
          </w:p>
        </w:tc>
        <w:tc>
          <w:tcPr>
            <w:tcW w:w="1372" w:type="pct"/>
            <w:tcBorders>
              <w:top w:val="nil"/>
            </w:tcBorders>
          </w:tcPr>
          <w:p>
            <w:pPr>
              <w:rPr>
                <w:lang w:val="en-GB"/>
              </w:rPr>
            </w:pPr>
          </w:p>
        </w:tc>
        <w:tc>
          <w:tcPr>
            <w:tcW w:w="1202" w:type="pct"/>
            <w:tcBorders>
              <w:top w:val="nil"/>
            </w:tcBorders>
          </w:tcPr>
          <w:p>
            <w:pPr>
              <w:rPr>
                <w:lang w:val="en-GB"/>
              </w:rPr>
            </w:pPr>
          </w:p>
        </w:tc>
        <w:tc>
          <w:tcPr>
            <w:tcW w:w="746" w:type="pct"/>
            <w:tcBorders>
              <w:top w:val="nil"/>
            </w:tcBorders>
          </w:tcPr>
          <w:p>
            <w:pPr>
              <w:rPr>
                <w:lang w:val="en-GB"/>
              </w:rPr>
            </w:pPr>
          </w:p>
        </w:tc>
      </w:tr>
      <w:tr>
        <w:trPr>
          <w:trHeight w:val="252"/>
        </w:trPr>
        <w:tc>
          <w:tcPr>
            <w:tcW w:w="1679" w:type="pct"/>
          </w:tcPr>
          <w:p>
            <w:pPr>
              <w:ind w:left="567"/>
              <w:rPr>
                <w:i/>
                <w:sz w:val="18"/>
                <w:lang w:val="en-GB"/>
              </w:rPr>
            </w:pPr>
            <w:r>
              <w:rPr>
                <w:i/>
                <w:sz w:val="18"/>
                <w:lang w:val="en-GB"/>
              </w:rPr>
              <w:t>absolute ADC value</w:t>
            </w:r>
          </w:p>
        </w:tc>
        <w:tc>
          <w:tcPr>
            <w:tcW w:w="1372" w:type="pct"/>
          </w:tcPr>
          <w:p>
            <w:pPr>
              <w:rPr>
                <w:lang w:val="en-GB"/>
              </w:rPr>
            </w:pPr>
            <w:r>
              <w:rPr>
                <w:lang w:val="en-GB"/>
              </w:rPr>
              <w:t>2.68% (-4.55,9.90)</w:t>
            </w:r>
          </w:p>
        </w:tc>
        <w:tc>
          <w:tcPr>
            <w:tcW w:w="1202" w:type="pct"/>
          </w:tcPr>
          <w:p>
            <w:pPr>
              <w:rPr>
                <w:lang w:val="en-GB"/>
              </w:rPr>
            </w:pPr>
            <w:r>
              <w:rPr>
                <w:lang w:val="en-GB"/>
              </w:rPr>
              <w:t>-2.61% (-13.59,8.36)</w:t>
            </w:r>
          </w:p>
        </w:tc>
        <w:tc>
          <w:tcPr>
            <w:tcW w:w="746" w:type="pct"/>
          </w:tcPr>
          <w:p>
            <w:pPr>
              <w:rPr>
                <w:lang w:val="en-GB"/>
              </w:rPr>
            </w:pPr>
            <w:r>
              <w:rPr>
                <w:lang w:val="en-GB"/>
              </w:rPr>
              <w:t>0.437</w:t>
            </w:r>
          </w:p>
        </w:tc>
      </w:tr>
      <w:tr>
        <w:trPr>
          <w:trHeight w:val="252"/>
        </w:trPr>
        <w:tc>
          <w:tcPr>
            <w:tcW w:w="1679" w:type="pct"/>
          </w:tcPr>
          <w:p>
            <w:pPr>
              <w:ind w:left="567"/>
              <w:rPr>
                <w:i/>
                <w:lang w:val="en-GB"/>
              </w:rPr>
            </w:pPr>
            <w:r>
              <w:rPr>
                <w:i/>
                <w:sz w:val="18"/>
                <w:lang w:val="en-GB"/>
              </w:rPr>
              <w:t>average alveolar size</w:t>
            </w:r>
            <w:r>
              <w:rPr>
                <w:i/>
                <w:sz w:val="18"/>
                <w:vertAlign w:val="superscript"/>
                <w:lang w:val="en-GB"/>
              </w:rPr>
              <w:t>2</w:t>
            </w:r>
          </w:p>
        </w:tc>
        <w:tc>
          <w:tcPr>
            <w:tcW w:w="1372" w:type="pct"/>
          </w:tcPr>
          <w:p>
            <w:pPr>
              <w:rPr>
                <w:lang w:val="en-GB"/>
              </w:rPr>
            </w:pPr>
            <w:r>
              <w:rPr>
                <w:lang w:val="en-GB"/>
              </w:rPr>
              <w:t>6.63% (-10.50,25.53)</w:t>
            </w:r>
          </w:p>
        </w:tc>
        <w:tc>
          <w:tcPr>
            <w:tcW w:w="1202" w:type="pct"/>
          </w:tcPr>
          <w:p>
            <w:pPr>
              <w:rPr>
                <w:lang w:val="en-GB"/>
              </w:rPr>
            </w:pPr>
            <w:r>
              <w:rPr>
                <w:lang w:val="en-GB"/>
              </w:rPr>
              <w:t>-6.15% (-29.6,21.44)</w:t>
            </w:r>
          </w:p>
        </w:tc>
        <w:tc>
          <w:tcPr>
            <w:tcW w:w="746" w:type="pct"/>
          </w:tcPr>
          <w:p>
            <w:pPr>
              <w:rPr>
                <w:lang w:val="en-GB"/>
              </w:rPr>
            </w:pPr>
          </w:p>
        </w:tc>
      </w:tr>
      <w:tr>
        <w:trPr>
          <w:trHeight w:val="241"/>
        </w:trPr>
        <w:tc>
          <w:tcPr>
            <w:tcW w:w="1679" w:type="pct"/>
          </w:tcPr>
          <w:p>
            <w:pPr>
              <w:ind w:left="284"/>
              <w:rPr>
                <w:i/>
                <w:lang w:val="en-GB"/>
              </w:rPr>
            </w:pPr>
            <w:r>
              <w:rPr>
                <w:lang w:val="en-GB"/>
              </w:rPr>
              <w:t>BF &gt;3 months</w:t>
            </w:r>
            <w:r>
              <w:rPr>
                <w:i/>
                <w:lang w:val="en-GB"/>
              </w:rPr>
              <w:t xml:space="preserve"> (% difference) </w:t>
            </w:r>
          </w:p>
        </w:tc>
        <w:tc>
          <w:tcPr>
            <w:tcW w:w="1372" w:type="pct"/>
          </w:tcPr>
          <w:p>
            <w:pPr>
              <w:rPr>
                <w:lang w:val="en-GB"/>
              </w:rPr>
            </w:pPr>
          </w:p>
        </w:tc>
        <w:tc>
          <w:tcPr>
            <w:tcW w:w="1202" w:type="pct"/>
          </w:tcPr>
          <w:p>
            <w:pPr>
              <w:rPr>
                <w:lang w:val="en-GB"/>
              </w:rPr>
            </w:pPr>
          </w:p>
        </w:tc>
        <w:tc>
          <w:tcPr>
            <w:tcW w:w="746" w:type="pct"/>
          </w:tcPr>
          <w:p>
            <w:pPr>
              <w:rPr>
                <w:lang w:val="en-GB"/>
              </w:rPr>
            </w:pPr>
          </w:p>
        </w:tc>
      </w:tr>
      <w:tr>
        <w:trPr>
          <w:trHeight w:val="51"/>
        </w:trPr>
        <w:tc>
          <w:tcPr>
            <w:tcW w:w="1679" w:type="pct"/>
          </w:tcPr>
          <w:p>
            <w:pPr>
              <w:ind w:left="567"/>
              <w:rPr>
                <w:i/>
                <w:sz w:val="18"/>
                <w:lang w:val="en-GB"/>
              </w:rPr>
            </w:pPr>
            <w:r>
              <w:rPr>
                <w:i/>
                <w:sz w:val="18"/>
                <w:lang w:val="en-GB"/>
              </w:rPr>
              <w:t>absolute ADC value</w:t>
            </w:r>
          </w:p>
        </w:tc>
        <w:tc>
          <w:tcPr>
            <w:tcW w:w="1372" w:type="pct"/>
          </w:tcPr>
          <w:p>
            <w:pPr>
              <w:rPr>
                <w:lang w:val="en-GB"/>
              </w:rPr>
            </w:pPr>
            <w:r>
              <w:rPr>
                <w:lang w:val="en-GB"/>
              </w:rPr>
              <w:t>-2.11% (-8.33,4.10)</w:t>
            </w:r>
          </w:p>
        </w:tc>
        <w:tc>
          <w:tcPr>
            <w:tcW w:w="1202" w:type="pct"/>
          </w:tcPr>
          <w:p>
            <w:pPr>
              <w:rPr>
                <w:lang w:val="en-GB"/>
              </w:rPr>
            </w:pPr>
            <w:r>
              <w:rPr>
                <w:lang w:val="en-GB"/>
              </w:rPr>
              <w:t>7.80% (-2.89,18.49)</w:t>
            </w:r>
          </w:p>
        </w:tc>
        <w:tc>
          <w:tcPr>
            <w:tcW w:w="746" w:type="pct"/>
          </w:tcPr>
          <w:p>
            <w:pPr>
              <w:rPr>
                <w:lang w:val="en-GB"/>
              </w:rPr>
            </w:pPr>
            <w:r>
              <w:rPr>
                <w:lang w:val="en-GB"/>
              </w:rPr>
              <w:t>0.177</w:t>
            </w:r>
          </w:p>
        </w:tc>
      </w:tr>
      <w:tr>
        <w:trPr>
          <w:trHeight w:val="51"/>
        </w:trPr>
        <w:tc>
          <w:tcPr>
            <w:tcW w:w="1679" w:type="pct"/>
          </w:tcPr>
          <w:p>
            <w:pPr>
              <w:ind w:left="567"/>
              <w:rPr>
                <w:i/>
                <w:lang w:val="en-GB"/>
              </w:rPr>
            </w:pPr>
            <w:r>
              <w:rPr>
                <w:i/>
                <w:sz w:val="18"/>
                <w:lang w:val="en-GB"/>
              </w:rPr>
              <w:t>average alveolar size</w:t>
            </w:r>
            <w:r>
              <w:rPr>
                <w:i/>
                <w:sz w:val="18"/>
                <w:vertAlign w:val="superscript"/>
                <w:lang w:val="en-GB"/>
              </w:rPr>
              <w:t>2</w:t>
            </w:r>
          </w:p>
        </w:tc>
        <w:tc>
          <w:tcPr>
            <w:tcW w:w="1372" w:type="pct"/>
          </w:tcPr>
          <w:p>
            <w:pPr>
              <w:rPr>
                <w:lang w:val="en-GB"/>
              </w:rPr>
            </w:pPr>
            <w:r>
              <w:rPr>
                <w:lang w:val="en-GB"/>
              </w:rPr>
              <w:t>-4.98% (-18.83,10.16)</w:t>
            </w:r>
          </w:p>
        </w:tc>
        <w:tc>
          <w:tcPr>
            <w:tcW w:w="1202" w:type="pct"/>
          </w:tcPr>
          <w:p>
            <w:pPr>
              <w:rPr>
                <w:lang w:val="en-GB"/>
              </w:rPr>
            </w:pPr>
            <w:r>
              <w:rPr>
                <w:lang w:val="en-GB"/>
              </w:rPr>
              <w:t>19.83% (-6.84,50.51)</w:t>
            </w:r>
          </w:p>
        </w:tc>
        <w:tc>
          <w:tcPr>
            <w:tcW w:w="746" w:type="pct"/>
          </w:tcPr>
          <w:p>
            <w:pPr>
              <w:rPr>
                <w:lang w:val="en-GB"/>
              </w:rPr>
            </w:pPr>
          </w:p>
        </w:tc>
      </w:tr>
    </w:tbl>
    <w:p>
      <w:pPr>
        <w:pStyle w:val="footnote"/>
      </w:pPr>
      <w:r>
        <w:rPr>
          <w:i/>
        </w:rPr>
        <w:t>Abbreviations</w:t>
      </w:r>
      <w:r>
        <w:t>: BF=breastfeeding; CI=95% confidence interval; FVC=forced vital capacity; FEV</w:t>
      </w:r>
      <w:r>
        <w:rPr>
          <w:vertAlign w:val="subscript"/>
        </w:rPr>
        <w:t>1</w:t>
      </w:r>
      <w:r>
        <w:t>=forced expiratory volume at 1 second; FEF</w:t>
      </w:r>
      <w:r>
        <w:rPr>
          <w:vertAlign w:val="subscript"/>
        </w:rPr>
        <w:t>50</w:t>
      </w:r>
      <w:r>
        <w:t>=forced mid-expiratory flow; FRC=functional residual capacity; RV=residual volume; TLC=total lung capacity; ADC=apparent diffusion coefficient; p-</w:t>
      </w:r>
      <w:proofErr w:type="spellStart"/>
      <w:r>
        <w:t>int</w:t>
      </w:r>
      <w:proofErr w:type="spellEnd"/>
      <w:r>
        <w:t>=</w:t>
      </w:r>
      <w:r>
        <w:rPr>
          <w:i/>
        </w:rPr>
        <w:t>p</w:t>
      </w:r>
      <w:r>
        <w:t>-interaction</w:t>
      </w:r>
    </w:p>
    <w:p>
      <w:pPr>
        <w:pStyle w:val="footnote"/>
      </w:pPr>
      <w:r>
        <w:rPr>
          <w:i/>
        </w:rPr>
        <w:t>Note</w:t>
      </w:r>
      <w:r>
        <w:t xml:space="preserve">: in this model we adjusted for </w:t>
      </w:r>
      <w:r>
        <w:rPr>
          <w:i/>
        </w:rPr>
        <w:t xml:space="preserve">age, sex, height, preterm status, birth weight, Townsend score, smoking during pregnancy, maternal asthma, maternal ethnicity, </w:t>
      </w:r>
      <w:r>
        <w:t>and</w:t>
      </w:r>
      <w:r>
        <w:rPr>
          <w:i/>
        </w:rPr>
        <w:t xml:space="preserve"> early-onset wheeze </w:t>
      </w:r>
      <w:r>
        <w:t xml:space="preserve">(wheezing history with onset during the first year of life) and included an interaction term between </w:t>
      </w:r>
      <w:r>
        <w:rPr>
          <w:i/>
        </w:rPr>
        <w:t>breastfeeding</w:t>
      </w:r>
      <w:r>
        <w:t xml:space="preserve"> and </w:t>
      </w:r>
      <w:r>
        <w:rPr>
          <w:i/>
        </w:rPr>
        <w:t xml:space="preserve">maternal asthma. </w:t>
      </w:r>
      <w:r>
        <w:t xml:space="preserve">The means and coefficients for the groups of children of mother with and without asthma were calculated using the regression coefficients for breastfeeding, maternal asthma and the interaction term, using the </w:t>
      </w:r>
      <w:r>
        <w:rPr>
          <w:bCs w:val="0"/>
          <w:szCs w:val="24"/>
        </w:rPr>
        <w:t xml:space="preserve">command </w:t>
      </w:r>
      <w:proofErr w:type="spellStart"/>
      <w:r>
        <w:rPr>
          <w:rFonts w:ascii="Courier New" w:hAnsi="Courier New" w:cs="Courier New"/>
          <w:bCs w:val="0"/>
          <w:sz w:val="16"/>
          <w:szCs w:val="24"/>
        </w:rPr>
        <w:t>lincom</w:t>
      </w:r>
      <w:proofErr w:type="spellEnd"/>
      <w:r>
        <w:rPr>
          <w:bCs w:val="0"/>
          <w:sz w:val="16"/>
          <w:szCs w:val="24"/>
        </w:rPr>
        <w:t xml:space="preserve"> </w:t>
      </w:r>
      <w:r>
        <w:rPr>
          <w:bCs w:val="0"/>
          <w:szCs w:val="24"/>
        </w:rPr>
        <w:t>in Stata, which computes point estimates, confidence intervals and p-values for linear combinations of coefficients.</w:t>
      </w:r>
    </w:p>
    <w:p>
      <w:pPr>
        <w:pStyle w:val="footnote"/>
      </w:pPr>
      <w:r>
        <w:rPr>
          <w:vertAlign w:val="superscript"/>
        </w:rPr>
        <w:t>1</w:t>
      </w:r>
      <w:r>
        <w:t>The ADC analysis was performed using the natural logarithm; the estimates were back-transformed from the logarithmic scale to the original scale, therefore the coefficients are multiplicative (they represent ratios; for example, in the basic model, participants breastfed ≤3 months had an ADC value 1.2% higher than participants who were not breastfed)</w:t>
      </w:r>
    </w:p>
    <w:p>
      <w:pPr>
        <w:pStyle w:val="footnote"/>
      </w:pPr>
      <w:r>
        <w:rPr>
          <w:vertAlign w:val="superscript"/>
        </w:rPr>
        <w:t>2</w:t>
      </w:r>
      <w:r>
        <w:t xml:space="preserve">The average alveolar size was calculated with the formula </w:t>
      </w:r>
      <w:r>
        <w:rPr>
          <w:i/>
        </w:rPr>
        <w:t>ADC ratio = (volume ratio)</w:t>
      </w:r>
      <w:r>
        <w:rPr>
          <w:i/>
          <w:vertAlign w:val="superscript"/>
        </w:rPr>
        <w:t>0.415</w:t>
      </w:r>
      <w:r>
        <w:rPr>
          <w:i/>
        </w:rPr>
        <w:t xml:space="preserve">, </w:t>
      </w:r>
      <w:r>
        <w:t>see Narayanan et al.</w:t>
      </w:r>
      <w:hyperlink w:anchor="_ENREF_13" w:tooltip="Narayanan, 2012 #113" w:history="1">
        <w:r>
          <w:fldChar w:fldCharType="begin"/>
        </w:r>
        <w:r>
          <w:instrText xml:space="preserve"> ADDIN EN.CITE &lt;EndNote&gt;&lt;Cite&gt;&lt;Author&gt;Narayanan&lt;/Author&gt;&lt;Year&gt;2012&lt;/Year&gt;&lt;RecNum&gt;113&lt;/RecNum&gt;&lt;DisplayText&gt;&lt;style face="superscript"&gt;13&lt;/style&gt;&lt;/DisplayText&gt;&lt;record&gt;&lt;rec-number&gt;113&lt;/rec-number&gt;&lt;foreign-keys&gt;&lt;key app="EN" db-id="5xfvvd5d8rrztzedrtlv505wft5a9txfwp2x" timestamp="1330605577"&gt;113&lt;/key&gt;&lt;/foreign-keys&gt;&lt;ref-type name="Journal Article"&gt;17&lt;/ref-type&gt;&lt;contributors&gt;&lt;authors&gt;&lt;author&gt;Narayanan, M.&lt;/author&gt;&lt;author&gt;Owers-Bradley, J.&lt;/author&gt;&lt;author&gt;Beardsmore, C. S.&lt;/author&gt;&lt;author&gt;Mada, M.&lt;/author&gt;&lt;author&gt;Ball, I.&lt;/author&gt;&lt;author&gt;Garipov, R.&lt;/author&gt;&lt;author&gt;Panesar, K. S.&lt;/author&gt;&lt;author&gt;Kuehni, C. E.&lt;/author&gt;&lt;author&gt;Spycher, B. D.&lt;/author&gt;&lt;author&gt;Williams, S. E.&lt;/author&gt;&lt;author&gt;Silverman, M.&lt;/author&gt;&lt;/authors&gt;&lt;/contributors&gt;&lt;auth-address&gt;Department of Infection, Immunity and Inflammation, University of Leicester, United Kingdom. mn87@leicester.ac.uk&lt;/auth-address&gt;&lt;titles&gt;&lt;title&gt;Alveolarization continues during childhood and adolescence: new evidence from helium-3 magnetic resonance&lt;/title&gt;&lt;secondary-title&gt;Am J Respir Crit Care Med&lt;/secondary-title&gt;&lt;alt-title&gt;American journal of respiratory and critical care medicine&lt;/alt-title&gt;&lt;/titles&gt;&lt;periodical&gt;&lt;full-title&gt;Am J Respir Crit Care Med&lt;/full-title&gt;&lt;/periodical&gt;&lt;alt-periodical&gt;&lt;full-title&gt;American Journal of Respiratory and Critical Care Medicine&lt;/full-title&gt;&lt;/alt-periodical&gt;&lt;pages&gt;186-91&lt;/pages&gt;&lt;volume&gt;185&lt;/volume&gt;&lt;number&gt;2&lt;/number&gt;&lt;edition&gt;2011/11/11&lt;/edition&gt;&lt;dates&gt;&lt;year&gt;2012&lt;/year&gt;&lt;pub-dates&gt;&lt;date&gt;Jan 15&lt;/date&gt;&lt;/pub-dates&gt;&lt;/dates&gt;&lt;isbn&gt;1535-4970 (Electronic)&amp;#xD;1073-449X (Linking)&lt;/isbn&gt;&lt;accession-num&gt;22071328&lt;/accession-num&gt;&lt;urls&gt;&lt;/urls&gt;&lt;electronic-resource-num&gt;10.1164/rccm.201107-1348OC&lt;/electronic-resource-num&gt;&lt;remote-database-provider&gt;NLM&lt;/remote-database-provider&gt;&lt;language&gt;eng&lt;/language&gt;&lt;/record&gt;&lt;/Cite&gt;&lt;/EndNote&gt;</w:instrText>
        </w:r>
        <w:r>
          <w:fldChar w:fldCharType="separate"/>
        </w:r>
        <w:r>
          <w:rPr>
            <w:noProof/>
            <w:vertAlign w:val="superscript"/>
          </w:rPr>
          <w:t>13</w:t>
        </w:r>
        <w:r>
          <w:fldChar w:fldCharType="end"/>
        </w:r>
      </w:hyperlink>
    </w:p>
    <w:p/>
    <w:p>
      <w:pPr>
        <w:overflowPunct/>
        <w:autoSpaceDE/>
        <w:autoSpaceDN/>
        <w:adjustRightInd/>
        <w:spacing w:after="200" w:line="276" w:lineRule="auto"/>
        <w:textAlignment w:val="auto"/>
        <w:rPr>
          <w:rFonts w:eastAsiaTheme="majorEastAsia"/>
          <w:b/>
          <w:caps/>
          <w:kern w:val="28"/>
          <w:sz w:val="24"/>
          <w:szCs w:val="24"/>
          <w:lang w:eastAsia="en-US"/>
        </w:rPr>
      </w:pPr>
      <w:r>
        <w:rPr>
          <w:szCs w:val="24"/>
        </w:rPr>
        <w:br w:type="page"/>
      </w:r>
    </w:p>
    <w:p>
      <w:pPr>
        <w:pStyle w:val="Heading1"/>
      </w:pPr>
      <w:r>
        <w:t>Discussion</w:t>
      </w:r>
    </w:p>
    <w:p>
      <w:pPr>
        <w:pStyle w:val="Heading2"/>
      </w:pPr>
      <w:r>
        <w:t>Findings and interpretation</w:t>
      </w:r>
    </w:p>
    <w:p>
      <w:pPr>
        <w:pStyle w:val="paragraph"/>
        <w:rPr>
          <w:szCs w:val="24"/>
          <w:lang w:val="en-GB"/>
        </w:rPr>
      </w:pPr>
      <w:r>
        <w:rPr>
          <w:szCs w:val="24"/>
          <w:lang w:val="en-GB"/>
        </w:rPr>
        <w:t xml:space="preserve">In this study we did not find evidence of an association between breastfeeding duration and lung volumes or alveolar dimensions at school age, except for larger TLC values in children breastfed over 3 months. However, we observed a consistent trend towards larger alveoli and larger lung volumes, both </w:t>
      </w:r>
      <w:proofErr w:type="spellStart"/>
      <w:r>
        <w:rPr>
          <w:szCs w:val="24"/>
          <w:lang w:val="en-GB"/>
        </w:rPr>
        <w:t>spirometric</w:t>
      </w:r>
      <w:proofErr w:type="spellEnd"/>
      <w:r>
        <w:rPr>
          <w:szCs w:val="24"/>
          <w:lang w:val="en-GB"/>
        </w:rPr>
        <w:t xml:space="preserve"> and </w:t>
      </w:r>
      <w:proofErr w:type="spellStart"/>
      <w:r>
        <w:rPr>
          <w:szCs w:val="24"/>
          <w:lang w:val="en-GB"/>
        </w:rPr>
        <w:t>plethysmographic</w:t>
      </w:r>
      <w:proofErr w:type="spellEnd"/>
      <w:r>
        <w:rPr>
          <w:szCs w:val="24"/>
          <w:lang w:val="en-GB"/>
        </w:rPr>
        <w:t>, in children of asthmatic mothers who had been breastfed over 3 months compared to those not breastfed. While the findings were comparable to previous reports,</w:t>
      </w:r>
      <w:hyperlink w:anchor="_ENREF_12" w:tooltip="Dogaru, 2012 #110" w:history="1">
        <w:r>
          <w:rPr>
            <w:szCs w:val="24"/>
            <w:lang w:val="en-GB"/>
          </w:rPr>
          <w:fldChar w:fldCharType="begin"/>
        </w:r>
        <w:r>
          <w:rPr>
            <w:szCs w:val="24"/>
            <w:lang w:val="en-GB"/>
          </w:rPr>
          <w:instrText xml:space="preserve"> ADDIN EN.CITE &lt;EndNote&gt;&lt;Cite&gt;&lt;Author&gt;Dogaru&lt;/Author&gt;&lt;Year&gt;2012&lt;/Year&gt;&lt;RecNum&gt;110&lt;/RecNum&gt;&lt;DisplayText&gt;&lt;style face="superscript"&gt;12&lt;/style&gt;&lt;/DisplayText&gt;&lt;record&gt;&lt;rec-number&gt;110&lt;/rec-number&gt;&lt;foreign-keys&gt;&lt;key app="EN" db-id="5xfvvd5d8rrztzedrtlv505wft5a9txfwp2x" timestamp="1328518593"&gt;110&lt;/key&gt;&lt;/foreign-keys&gt;&lt;ref-type name="Journal Article"&gt;17&lt;/ref-type&gt;&lt;contributors&gt;&lt;authors&gt;&lt;author&gt;Dogaru, Cristian M.&lt;/author&gt;&lt;author&gt;Strippoli, Marie-Pierre F.&lt;/author&gt;&lt;author&gt;Spycher, Ben D.&lt;/author&gt;&lt;author&gt;Frey, Urs&lt;/author&gt;&lt;author&gt;Beardsmore, Caroline S.&lt;/author&gt;&lt;author&gt;Silverman, Michael&lt;/author&gt;&lt;author&gt;Kuehni, Claudia E.&lt;/author&gt;&lt;/authors&gt;&lt;/contributors&gt;&lt;titles&gt;&lt;title&gt;Breastfeeding and Lung Function at School-Age: Does Maternal Asthma Modify the Effect?&lt;/title&gt;&lt;secondary-title&gt;Am J Respir Crit Care Med&lt;/secondary-title&gt;&lt;/titles&gt;&lt;periodical&gt;&lt;full-title&gt;Am J Respir Crit Care Med&lt;/full-title&gt;&lt;/periodical&gt;&lt;pages&gt;&lt;style face="normal" font="default" charset="238" size="100%"&gt;874-80&lt;/style&gt;&lt;/pages&gt;&lt;volume&gt;&lt;style face="normal" font="default" charset="238" size="100%"&gt;185&lt;/style&gt;&lt;/volume&gt;&lt;number&gt;&lt;style face="normal" font="default" charset="238" size="100%"&gt;8&lt;/style&gt;&lt;/number&gt;&lt;dates&gt;&lt;year&gt;2012&lt;/year&gt;&lt;pub-dates&gt;&lt;date&gt;February 3, 2012&lt;/date&gt;&lt;/pub-dates&gt;&lt;/dates&gt;&lt;urls&gt;&lt;related-urls&gt;&lt;url&gt;http://ajrccm.atsjournals.org/content/early/2012/02/02/rccm.201108-1490OC.abstract&lt;/url&gt;&lt;/related-urls&gt;&lt;/urls&gt;&lt;electronic-resource-num&gt;10.1164/rccm.201108-1490OC&lt;/electronic-resource-num&gt;&lt;/record&gt;&lt;/Cite&gt;&lt;/EndNote&gt;</w:instrText>
        </w:r>
        <w:r>
          <w:rPr>
            <w:szCs w:val="24"/>
            <w:lang w:val="en-GB"/>
          </w:rPr>
          <w:fldChar w:fldCharType="separate"/>
        </w:r>
        <w:r>
          <w:rPr>
            <w:noProof/>
            <w:szCs w:val="24"/>
            <w:vertAlign w:val="superscript"/>
            <w:lang w:val="en-GB"/>
          </w:rPr>
          <w:t>12</w:t>
        </w:r>
        <w:r>
          <w:rPr>
            <w:szCs w:val="24"/>
            <w:lang w:val="en-GB"/>
          </w:rPr>
          <w:fldChar w:fldCharType="end"/>
        </w:r>
      </w:hyperlink>
      <w:r>
        <w:rPr>
          <w:szCs w:val="24"/>
          <w:lang w:val="en-GB"/>
        </w:rPr>
        <w:t xml:space="preserve"> they did not reach statistical significance for any of the tested outcomes in this small study. </w:t>
      </w:r>
    </w:p>
    <w:p>
      <w:pPr>
        <w:pStyle w:val="paragraph"/>
        <w:rPr>
          <w:szCs w:val="24"/>
          <w:lang w:val="en-GB"/>
        </w:rPr>
      </w:pPr>
      <w:r>
        <w:rPr>
          <w:szCs w:val="24"/>
          <w:lang w:val="en-GB"/>
        </w:rPr>
        <w:t>Several authors have found positive associations between breastfeeding and lung function in school-age children</w:t>
      </w:r>
      <w:r>
        <w:rPr>
          <w:bCs/>
          <w:szCs w:val="24"/>
          <w:lang w:val="en-GB"/>
        </w:rPr>
        <w:t>.</w:t>
      </w:r>
      <w:hyperlink w:anchor="_ENREF_6" w:tooltip="Guilbert, 2007 #20" w:history="1">
        <w:r>
          <w:rPr>
            <w:bCs/>
            <w:szCs w:val="24"/>
            <w:lang w:val="en-GB"/>
          </w:rPr>
          <w:fldChar w:fldCharType="begin">
            <w:fldData xml:space="preserve">PEVuZE5vdGU+PENpdGU+PEF1dGhvcj5HdWlsYmVydDwvQXV0aG9yPjxZZWFyPjIwMDc8L1llYXI+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</w:fldData>
          </w:fldChar>
        </w:r>
        <w:r>
          <w:rPr>
            <w:bCs/>
            <w:szCs w:val="24"/>
            <w:lang w:val="en-GB"/>
          </w:rPr>
          <w:instrText xml:space="preserve"> ADDIN EN.CITE </w:instrText>
        </w:r>
        <w:r>
          <w:rPr>
            <w:bCs/>
            <w:szCs w:val="24"/>
            <w:lang w:val="en-GB"/>
          </w:rPr>
          <w:fldChar w:fldCharType="begin">
            <w:fldData xml:space="preserve">PEVuZE5vdGU+PENpdGU+PEF1dGhvcj5HdWlsYmVydDwvQXV0aG9yPjxZZWFyPjIwMDc8L1llYXI+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</w:fldData>
          </w:fldChar>
        </w:r>
        <w:r>
          <w:rPr>
            <w:bCs/>
            <w:szCs w:val="24"/>
            <w:lang w:val="en-GB"/>
          </w:rPr>
          <w:instrText xml:space="preserve"> ADDIN EN.CITE.DATA </w:instrText>
        </w:r>
        <w:r>
          <w:rPr>
            <w:bCs/>
            <w:szCs w:val="24"/>
            <w:lang w:val="en-GB"/>
          </w:rPr>
        </w:r>
        <w:r>
          <w:rPr>
            <w:bCs/>
            <w:szCs w:val="24"/>
            <w:lang w:val="en-GB"/>
          </w:rPr>
          <w:fldChar w:fldCharType="end"/>
        </w:r>
        <w:r>
          <w:rPr>
            <w:bCs/>
            <w:szCs w:val="24"/>
            <w:lang w:val="en-GB"/>
          </w:rPr>
        </w:r>
        <w:r>
          <w:rPr>
            <w:bCs/>
            <w:szCs w:val="24"/>
            <w:lang w:val="en-GB"/>
          </w:rPr>
          <w:fldChar w:fldCharType="separate"/>
        </w:r>
        <w:r>
          <w:rPr>
            <w:bCs/>
            <w:noProof/>
            <w:szCs w:val="24"/>
            <w:vertAlign w:val="superscript"/>
            <w:lang w:val="en-GB"/>
          </w:rPr>
          <w:t>6-11</w:t>
        </w:r>
        <w:r>
          <w:rPr>
            <w:bCs/>
            <w:szCs w:val="24"/>
            <w:lang w:val="en-GB"/>
          </w:rPr>
          <w:fldChar w:fldCharType="end"/>
        </w:r>
      </w:hyperlink>
      <w:r>
        <w:rPr>
          <w:szCs w:val="24"/>
          <w:lang w:val="en-GB"/>
        </w:rPr>
        <w:t xml:space="preserve"> We have reported previously in a larger study that breastfed children had increased FEF</w:t>
      </w:r>
      <w:r>
        <w:rPr>
          <w:szCs w:val="24"/>
          <w:vertAlign w:val="subscript"/>
          <w:lang w:val="en-GB"/>
        </w:rPr>
        <w:t>50</w:t>
      </w:r>
      <w:r>
        <w:rPr>
          <w:szCs w:val="24"/>
          <w:lang w:val="en-GB"/>
        </w:rPr>
        <w:t xml:space="preserve"> compared with non-breastfed children. This increase was larger</w:t>
      </w:r>
      <w:r>
        <w:rPr>
          <w:szCs w:val="24"/>
          <w:vertAlign w:val="subscript"/>
          <w:lang w:val="en-GB"/>
        </w:rPr>
        <w:t xml:space="preserve"> </w:t>
      </w:r>
      <w:r>
        <w:rPr>
          <w:szCs w:val="24"/>
          <w:lang w:val="en-GB"/>
        </w:rPr>
        <w:t>in subjects born to mothers with asthma, with evidence for a dose–response relationship with duration of breastfeeding. Furthermore, it was accompanied by increases in FVC and FEV</w:t>
      </w:r>
      <w:r>
        <w:rPr>
          <w:szCs w:val="24"/>
          <w:vertAlign w:val="subscript"/>
          <w:lang w:val="en-GB"/>
        </w:rPr>
        <w:t>1</w:t>
      </w:r>
      <w:r>
        <w:rPr>
          <w:szCs w:val="24"/>
          <w:lang w:val="en-GB"/>
        </w:rPr>
        <w:t xml:space="preserve">. In the present study we found differences that were similar or larger in magnitude than in our earlier study, but they failed to reach statistical significance. This is not surprising as the two studies are not independent: 81% of the children in the present study were also included in the previous study. However, because of the costly and time consuming nature of </w:t>
      </w:r>
      <w:r>
        <w:rPr>
          <w:szCs w:val="24"/>
          <w:vertAlign w:val="superscript"/>
          <w:lang w:val="en-GB"/>
        </w:rPr>
        <w:t>3</w:t>
      </w:r>
      <w:r>
        <w:rPr>
          <w:szCs w:val="24"/>
          <w:lang w:val="en-GB"/>
        </w:rPr>
        <w:t>HeMR measurements, the sample size in the present study was more modest and thus the statistical power reduced.</w:t>
      </w:r>
    </w:p>
    <w:p>
      <w:pPr>
        <w:pStyle w:val="paragraph"/>
        <w:rPr>
          <w:szCs w:val="24"/>
          <w:lang w:val="en-GB"/>
        </w:rPr>
      </w:pPr>
      <w:r>
        <w:rPr>
          <w:szCs w:val="24"/>
          <w:lang w:val="en-GB"/>
        </w:rPr>
        <w:t>Our results were suggestive of an increase in all volumes associated with breastfeeding in children of asthmatic mothers. The precision of our estimates was too small to distinguish between the hypotheses of congruent volume increases in all components versus hyperinflation. The relative increases were largest for mean alveolar volume, suggesting that volume increases were not accompanied by a proportional increase in alveolar number.</w:t>
      </w:r>
    </w:p>
    <w:p>
      <w:pPr>
        <w:pStyle w:val="paragraph"/>
        <w:rPr>
          <w:szCs w:val="24"/>
          <w:lang w:val="en-GB"/>
        </w:rPr>
      </w:pPr>
      <w:r>
        <w:rPr>
          <w:szCs w:val="24"/>
          <w:lang w:val="en-GB"/>
        </w:rPr>
        <w:t>If we consider that these findings do reflect real differences in the population, it is difficult to speculate why this might be so, and why this difference is seen only in offspring of mothers with asthma. A possible explanation is that there were influences associated with secretion of lung growth factors in breast milk of asthmatic mothers. Another possible explanation could be residual confounding by severity of maternal asthma; perhaps mothers with more severe asthma were less likely to breastfeed but more likely to have children with low lung volumes. Although the analysis adjusted for presence of maternal asthma we did not have information on asthma severity in the mother.</w:t>
      </w:r>
    </w:p>
    <w:p>
      <w:pPr>
        <w:pStyle w:val="Heading2"/>
      </w:pPr>
      <w:r>
        <w:t xml:space="preserve">Strengths and limitations </w:t>
      </w:r>
    </w:p>
    <w:p>
      <w:pPr>
        <w:pStyle w:val="paragraph"/>
        <w:rPr>
          <w:szCs w:val="24"/>
          <w:lang w:val="en-GB"/>
        </w:rPr>
      </w:pPr>
      <w:proofErr w:type="gramStart"/>
      <w:r>
        <w:rPr>
          <w:szCs w:val="24"/>
          <w:lang w:val="en-GB"/>
        </w:rPr>
        <w:t>A strength</w:t>
      </w:r>
      <w:proofErr w:type="gramEnd"/>
      <w:r>
        <w:rPr>
          <w:szCs w:val="24"/>
          <w:lang w:val="en-GB"/>
        </w:rPr>
        <w:t xml:space="preserve"> of this study is the large range of lung measurements, including spirometry and </w:t>
      </w:r>
      <w:proofErr w:type="spellStart"/>
      <w:r>
        <w:rPr>
          <w:szCs w:val="24"/>
          <w:lang w:val="en-GB"/>
        </w:rPr>
        <w:t>plethysmography</w:t>
      </w:r>
      <w:proofErr w:type="spellEnd"/>
      <w:r>
        <w:rPr>
          <w:szCs w:val="24"/>
          <w:lang w:val="en-GB"/>
        </w:rPr>
        <w:t xml:space="preserve"> and in vivo measurements reflecting alveolar dimension.</w:t>
      </w:r>
      <w:r>
        <w:rPr>
          <w:szCs w:val="24"/>
          <w:lang w:val="en-GB"/>
        </w:rPr>
        <w:fldChar w:fldCharType="begin">
          <w:fldData xml:space="preserve">PEVuZE5vdGU+PENpdGU+PEF1dGhvcj5OYXJheWFuYW48L0F1dGhvcj48WWVhcj4yMDEzPC9ZZWFy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bC10aXRsZT48L3BlcmlvZGljYWw+PGFsdC1wZXJpb2RpY2FsPjxmdWxsLXRpdGxlPkFtZXJpY2Fu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</w:fldData>
        </w:fldChar>
      </w:r>
      <w:r>
        <w:rPr>
          <w:szCs w:val="24"/>
          <w:lang w:val="en-GB"/>
        </w:rPr>
        <w:instrText xml:space="preserve"> ADDIN EN.CITE </w:instrText>
      </w:r>
      <w:r>
        <w:rPr>
          <w:szCs w:val="24"/>
          <w:lang w:val="en-GB"/>
        </w:rPr>
        <w:fldChar w:fldCharType="begin">
          <w:fldData xml:space="preserve">PEVuZE5vdGU+PENpdGU+PEF1dGhvcj5OYXJheWFuYW48L0F1dGhvcj48WWVhcj4yMDEzPC9ZZWFy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bC10aXRsZT48L3BlcmlvZGljYWw+PGFsdC1wZXJpb2RpY2FsPjxmdWxsLXRpdGxlPkFtZXJpY2Fu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</w:fldData>
        </w:fldChar>
      </w:r>
      <w:r>
        <w:rPr>
          <w:szCs w:val="24"/>
          <w:lang w:val="en-GB"/>
        </w:rPr>
        <w:instrText xml:space="preserve"> ADDIN EN.CITE.DATA </w:instrText>
      </w:r>
      <w:r>
        <w:rPr>
          <w:szCs w:val="24"/>
          <w:lang w:val="en-GB"/>
        </w:rPr>
      </w:r>
      <w:r>
        <w:rPr>
          <w:szCs w:val="24"/>
          <w:lang w:val="en-GB"/>
        </w:rPr>
        <w:fldChar w:fldCharType="end"/>
      </w:r>
      <w:r>
        <w:rPr>
          <w:szCs w:val="24"/>
          <w:lang w:val="en-GB"/>
        </w:rPr>
      </w:r>
      <w:r>
        <w:rPr>
          <w:szCs w:val="24"/>
          <w:lang w:val="en-GB"/>
        </w:rPr>
        <w:fldChar w:fldCharType="separate"/>
      </w:r>
      <w:hyperlink w:anchor="_ENREF_13" w:tooltip="Narayanan, 2012 #113" w:history="1">
        <w:r>
          <w:rPr>
            <w:noProof/>
            <w:szCs w:val="24"/>
            <w:vertAlign w:val="superscript"/>
            <w:lang w:val="en-GB"/>
          </w:rPr>
          <w:t>13</w:t>
        </w:r>
      </w:hyperlink>
      <w:r>
        <w:rPr>
          <w:noProof/>
          <w:szCs w:val="24"/>
          <w:vertAlign w:val="superscript"/>
          <w:lang w:val="en-GB"/>
        </w:rPr>
        <w:t xml:space="preserve"> </w:t>
      </w:r>
      <w:hyperlink w:anchor="_ENREF_14" w:tooltip="Narayanan, 2013 #174" w:history="1">
        <w:r>
          <w:rPr>
            <w:noProof/>
            <w:szCs w:val="24"/>
            <w:vertAlign w:val="superscript"/>
            <w:lang w:val="en-GB"/>
          </w:rPr>
          <w:t>14</w:t>
        </w:r>
      </w:hyperlink>
      <w:r>
        <w:rPr>
          <w:szCs w:val="24"/>
          <w:lang w:val="en-GB"/>
        </w:rPr>
        <w:fldChar w:fldCharType="end"/>
      </w:r>
      <w:r>
        <w:rPr>
          <w:szCs w:val="24"/>
          <w:lang w:val="en-GB"/>
        </w:rPr>
        <w:t xml:space="preserve"> Furthermore, the study was able to consider important potential confounding including early onset of wheeze, through which we attempted to control for possible reverse causation.</w:t>
      </w:r>
      <w:hyperlink w:anchor="_ENREF_12" w:tooltip="Dogaru, 2012 #110" w:history="1">
        <w:r>
          <w:rPr>
            <w:szCs w:val="24"/>
            <w:lang w:val="en-GB"/>
          </w:rPr>
          <w:fldChar w:fldCharType="begin"/>
        </w:r>
        <w:r>
          <w:rPr>
            <w:szCs w:val="24"/>
            <w:lang w:val="en-GB"/>
          </w:rPr>
          <w:instrText xml:space="preserve"> ADDIN EN.CITE &lt;EndNote&gt;&lt;Cite&gt;&lt;Author&gt;Dogaru&lt;/Author&gt;&lt;Year&gt;2012&lt;/Year&gt;&lt;RecNum&gt;110&lt;/RecNum&gt;&lt;DisplayText&gt;&lt;style face="superscript"&gt;12&lt;/style&gt;&lt;/DisplayText&gt;&lt;record&gt;&lt;rec-number&gt;110&lt;/rec-number&gt;&lt;foreign-keys&gt;&lt;key app="EN" db-id="5xfvvd5d8rrztzedrtlv505wft5a9txfwp2x" timestamp="1328518593"&gt;110&lt;/key&gt;&lt;/foreign-keys&gt;&lt;ref-type name="Journal Article"&gt;17&lt;/ref-type&gt;&lt;contributors&gt;&lt;authors&gt;&lt;author&gt;Dogaru, Cristian M.&lt;/author&gt;&lt;author&gt;Strippoli, Marie-Pierre F.&lt;/author&gt;&lt;author&gt;Spycher, Ben D.&lt;/author&gt;&lt;author&gt;Frey, Urs&lt;/author&gt;&lt;author&gt;Beardsmore, Caroline S.&lt;/author&gt;&lt;author&gt;Silverman, Michael&lt;/author&gt;&lt;author&gt;Kuehni, Claudia E.&lt;/author&gt;&lt;/authors&gt;&lt;/contributors&gt;&lt;titles&gt;&lt;title&gt;Breastfeeding and Lung Function at School-Age: Does Maternal Asthma Modify the Effect?&lt;/title&gt;&lt;secondary-title&gt;Am J Respir Crit Care Med&lt;/secondary-title&gt;&lt;/titles&gt;&lt;periodical&gt;&lt;full-title&gt;Am J Respir Crit Care Med&lt;/full-title&gt;&lt;/periodical&gt;&lt;pages&gt;&lt;style face="normal" font="default" charset="238" size="100%"&gt;874-80&lt;/style&gt;&lt;/pages&gt;&lt;volume&gt;&lt;style face="normal" font="default" charset="238" size="100%"&gt;185&lt;/style&gt;&lt;/volume&gt;&lt;number&gt;&lt;style face="normal" font="default" charset="238" size="100%"&gt;8&lt;/style&gt;&lt;/number&gt;&lt;dates&gt;&lt;year&gt;2012&lt;/year&gt;&lt;pub-dates&gt;&lt;date&gt;February 3, 2012&lt;/date&gt;&lt;/pub-dates&gt;&lt;/dates&gt;&lt;urls&gt;&lt;related-urls&gt;&lt;url&gt;http://ajrccm.atsjournals.org/content/early/2012/02/02/rccm.201108-1490OC.abstract&lt;/url&gt;&lt;/related-urls&gt;&lt;/urls&gt;&lt;electronic-resource-num&gt;10.1164/rccm.201108-1490OC&lt;/electronic-resource-num&gt;&lt;/record&gt;&lt;/Cite&gt;&lt;/EndNote&gt;</w:instrText>
        </w:r>
        <w:r>
          <w:rPr>
            <w:szCs w:val="24"/>
            <w:lang w:val="en-GB"/>
          </w:rPr>
          <w:fldChar w:fldCharType="separate"/>
        </w:r>
        <w:r>
          <w:rPr>
            <w:noProof/>
            <w:szCs w:val="24"/>
            <w:vertAlign w:val="superscript"/>
            <w:lang w:val="en-GB"/>
          </w:rPr>
          <w:t>12</w:t>
        </w:r>
        <w:r>
          <w:rPr>
            <w:szCs w:val="24"/>
            <w:lang w:val="en-GB"/>
          </w:rPr>
          <w:fldChar w:fldCharType="end"/>
        </w:r>
      </w:hyperlink>
    </w:p>
    <w:p>
      <w:pPr>
        <w:pStyle w:val="paragraph"/>
        <w:rPr>
          <w:szCs w:val="24"/>
          <w:lang w:val="en-GB"/>
        </w:rPr>
      </w:pPr>
      <w:r>
        <w:rPr>
          <w:szCs w:val="24"/>
          <w:lang w:val="en-GB"/>
        </w:rPr>
        <w:t xml:space="preserve">The main limitation is the small sample size which was due to the complexity and cost of the techniques involved. While the study had been adequately powered to assess potential age-related changes of alveolar dimensions </w:t>
      </w:r>
      <w:hyperlink w:anchor="_ENREF_13" w:tooltip="Narayanan, 2012 #113" w:history="1">
        <w:r>
          <w:rPr>
            <w:szCs w:val="24"/>
            <w:lang w:val="en-GB"/>
          </w:rPr>
          <w:fldChar w:fldCharType="begin"/>
        </w:r>
        <w:r>
          <w:rPr>
            <w:szCs w:val="24"/>
            <w:lang w:val="en-GB"/>
          </w:rPr>
          <w:instrText xml:space="preserve"> ADDIN EN.CITE &lt;EndNote&gt;&lt;Cite&gt;&lt;Author&gt;Narayanan&lt;/Author&gt;&lt;Year&gt;2012&lt;/Year&gt;&lt;RecNum&gt;113&lt;/RecNum&gt;&lt;DisplayText&gt;&lt;style face="superscript"&gt;13&lt;/style&gt;&lt;/DisplayText&gt;&lt;record&gt;&lt;rec-number&gt;113&lt;/rec-number&gt;&lt;foreign-keys&gt;&lt;key app="EN" db-id="5xfvvd5d8rrztzedrtlv505wft5a9txfwp2x" timestamp="1330605577"&gt;113&lt;/key&gt;&lt;/foreign-keys&gt;&lt;ref-type name="Journal Article"&gt;17&lt;/ref-type&gt;&lt;contributors&gt;&lt;authors&gt;&lt;author&gt;Narayanan, M.&lt;/author&gt;&lt;author&gt;Owers-Bradley, J.&lt;/author&gt;&lt;author&gt;Beardsmore, C. S.&lt;/author&gt;&lt;author&gt;Mada, M.&lt;/author&gt;&lt;author&gt;Ball, I.&lt;/author&gt;&lt;author&gt;Garipov, R.&lt;/author&gt;&lt;author&gt;Panesar, K. S.&lt;/author&gt;&lt;author&gt;Kuehni, C. E.&lt;/author&gt;&lt;author&gt;Spycher, B. D.&lt;/author&gt;&lt;author&gt;Williams, S. E.&lt;/author&gt;&lt;author&gt;Silverman, M.&lt;/author&gt;&lt;/authors&gt;&lt;/contributors&gt;&lt;auth-address&gt;Department of Infection, Immunity and Inflammation, University of Leicester, United Kingdom. mn87@leicester.ac.uk&lt;/auth-address&gt;&lt;titles&gt;&lt;title&gt;Alveolarization continues during childhood and adolescence: new evidence from helium-3 magnetic resonance&lt;/title&gt;&lt;secondary-title&gt;Am J Respir Crit Care Med&lt;/secondary-title&gt;&lt;alt-title&gt;American journal of respiratory and critical care medicine&lt;/alt-title&gt;&lt;/titles&gt;&lt;periodical&gt;&lt;full-title&gt;Am J Respir Crit Care Med&lt;/full-title&gt;&lt;/periodical&gt;&lt;alt-periodical&gt;&lt;full-title&gt;American Journal of Respiratory and Critical Care Medicine&lt;/full-title&gt;&lt;/alt-periodical&gt;&lt;pages&gt;186-91&lt;/pages&gt;&lt;volume&gt;185&lt;/volume&gt;&lt;number&gt;2&lt;/number&gt;&lt;edition&gt;2011/11/11&lt;/edition&gt;&lt;dates&gt;&lt;year&gt;2012&lt;/year&gt;&lt;pub-dates&gt;&lt;date&gt;Jan 15&lt;/date&gt;&lt;/pub-dates&gt;&lt;/dates&gt;&lt;isbn&gt;1535-4970 (Electronic)&amp;#xD;1073-449X (Linking)&lt;/isbn&gt;&lt;accession-num&gt;22071328&lt;/accession-num&gt;&lt;urls&gt;&lt;/urls&gt;&lt;electronic-resource-num&gt;10.1164/rccm.201107-1348OC&lt;/electronic-resource-num&gt;&lt;remote-database-provider&gt;NLM&lt;/remote-database-provider&gt;&lt;language&gt;eng&lt;/language&gt;&lt;/record&gt;&lt;/Cite&gt;&lt;/EndNote&gt;</w:instrText>
        </w:r>
        <w:r>
          <w:rPr>
            <w:szCs w:val="24"/>
            <w:lang w:val="en-GB"/>
          </w:rPr>
          <w:fldChar w:fldCharType="separate"/>
        </w:r>
        <w:r>
          <w:rPr>
            <w:noProof/>
            <w:szCs w:val="24"/>
            <w:vertAlign w:val="superscript"/>
            <w:lang w:val="en-GB"/>
          </w:rPr>
          <w:t>13</w:t>
        </w:r>
        <w:r>
          <w:rPr>
            <w:szCs w:val="24"/>
            <w:lang w:val="en-GB"/>
          </w:rPr>
          <w:fldChar w:fldCharType="end"/>
        </w:r>
      </w:hyperlink>
      <w:r>
        <w:rPr>
          <w:szCs w:val="24"/>
          <w:lang w:val="en-GB"/>
        </w:rPr>
        <w:t xml:space="preserve"> and differences between term and preterm children,</w:t>
      </w:r>
      <w:hyperlink w:anchor="_ENREF_14" w:tooltip="Narayanan, 2013 #174" w:history="1">
        <w:r>
          <w:rPr>
            <w:szCs w:val="24"/>
            <w:lang w:val="en-GB"/>
          </w:rPr>
          <w:fldChar w:fldCharType="begin"/>
        </w:r>
        <w:r>
          <w:rPr>
            <w:szCs w:val="24"/>
            <w:lang w:val="en-GB"/>
          </w:rPr>
          <w:instrText xml:space="preserve"> ADDIN EN.CITE &lt;EndNote&gt;&lt;Cite&gt;&lt;Author&gt;Narayanan&lt;/Author&gt;&lt;Year&gt;2013&lt;/Year&gt;&lt;RecNum&gt;174&lt;/RecNum&gt;&lt;DisplayText&gt;&lt;style face="superscript"&gt;14&lt;/style&gt;&lt;/DisplayText&gt;&lt;record&gt;&lt;rec-number&gt;174&lt;/rec-number&gt;&lt;foreign-keys&gt;&lt;key app="EN" db-id="5xfvvd5d8rrztzedrtlv505wft5a9txfwp2x" timestamp="1363338743"&gt;174&lt;/key&gt;&lt;/foreign-keys&gt;&lt;ref-type name="Journal Article"&gt;17&lt;/ref-type&gt;&lt;contributors&gt;&lt;authors&gt;&lt;author&gt;Narayanan, Manjith&lt;/author&gt;&lt;author&gt;Beardsmore, Caroline S.&lt;/author&gt;&lt;author&gt;Owers-Bradley, John&lt;/author&gt;&lt;author&gt;Dogaru, Cristian Mihai&lt;/author&gt;&lt;author&gt;Mada, Marius&lt;/author&gt;&lt;author&gt;Ball, Iain&lt;/author&gt;&lt;author&gt;Garipov, Ruslan R.&lt;/author&gt;&lt;author&gt;Kuehni, Claudia E.&lt;/author&gt;&lt;author&gt;Spycher, Ben D.&lt;/author&gt;&lt;author&gt;Silverman, Michael&lt;/author&gt;&lt;/authors&gt;&lt;/contributors&gt;&lt;titles&gt;&lt;title&gt;Catch up Alveolarization in Ex-Preterm Children: Evidence from 3He Magnetic Resonance&lt;/title&gt;&lt;secondary-title&gt;Am J Respir Crit Care Med&lt;/secondary-title&gt;&lt;/titles&gt;&lt;periodical&gt;&lt;full-title&gt;Am J Respir Crit Care Med&lt;/full-title&gt;&lt;/periodical&gt;&lt;pages&gt;1104-9&lt;/pages&gt;&lt;volume&gt;&lt;style face="normal" font="default" charset="238" size="100%"&gt;187&lt;/style&gt;&lt;/volume&gt;&lt;number&gt;&lt;style face="normal" font="default" charset="238" size="100%"&gt;10&lt;/style&gt;&lt;/number&gt;&lt;dates&gt;&lt;year&gt;2013&lt;/year&gt;&lt;pub-dates&gt;&lt;date&gt;March 14, 2013&lt;/date&gt;&lt;/pub-dates&gt;&lt;/dates&gt;&lt;urls&gt;&lt;related-urls&gt;&lt;url&gt;http://ajrccm.atsjournals.org/content/early/2013/03/13/rccm.201210-1850OC.abstract&lt;/url&gt;&lt;/related-urls&gt;&lt;/urls&gt;&lt;electronic-resource-num&gt;10.1164/rccm.201210-1850OC&lt;/electronic-resource-num&gt;&lt;/record&gt;&lt;/Cite&gt;&lt;/EndNote&gt;</w:instrText>
        </w:r>
        <w:r>
          <w:rPr>
            <w:szCs w:val="24"/>
            <w:lang w:val="en-GB"/>
          </w:rPr>
          <w:fldChar w:fldCharType="separate"/>
        </w:r>
        <w:r>
          <w:rPr>
            <w:noProof/>
            <w:szCs w:val="24"/>
            <w:vertAlign w:val="superscript"/>
            <w:lang w:val="en-GB"/>
          </w:rPr>
          <w:t>14</w:t>
        </w:r>
        <w:r>
          <w:rPr>
            <w:szCs w:val="24"/>
            <w:lang w:val="en-GB"/>
          </w:rPr>
          <w:fldChar w:fldCharType="end"/>
        </w:r>
      </w:hyperlink>
      <w:r>
        <w:rPr>
          <w:szCs w:val="24"/>
          <w:lang w:val="en-GB"/>
        </w:rPr>
        <w:t xml:space="preserve"> it was probably too small to detect minor differences resulting from duration of breastfeeding in such a distal outcome as lung function at school age. This was further complicated by the attempt to determine if the association is influenced by maternal asthma, performing an analysis with an interaction term; there were only 7 participants of mothers with asthma who had been breastfed over 3 months (Table 1). . . </w:t>
      </w:r>
    </w:p>
    <w:p>
      <w:pPr>
        <w:pStyle w:val="paragraph"/>
      </w:pPr>
      <w:r>
        <w:rPr>
          <w:szCs w:val="24"/>
          <w:lang w:val="en-GB"/>
        </w:rPr>
        <w:t xml:space="preserve">Another limitation is a possible recall bias in reporting duration of breastfeeding. The participants reported duration of breastfeeding when the children were 1-4 years old. However, the question had shown an excellent short-term repeatability in our cohort, with a Cohen’s kappa of 0.96 </w:t>
      </w:r>
      <w:hyperlink w:anchor="_ENREF_21" w:tooltip="Strippoli, 2007 #22" w:history="1">
        <w:r>
          <w:rPr>
            <w:szCs w:val="24"/>
            <w:lang w:val="en-GB"/>
          </w:rPr>
          <w:fldChar w:fldCharType="begin"/>
        </w:r>
        <w:r>
          <w:rPr>
            <w:szCs w:val="24"/>
            <w:lang w:val="en-GB"/>
          </w:rPr>
          <w:instrText xml:space="preserve"> ADDIN EN.CITE &lt;EndNote&gt;&lt;Cite&gt;&lt;Author&gt;Strippoli&lt;/Author&gt;&lt;Year&gt;2007&lt;/Year&gt;&lt;RecNum&gt;22&lt;/RecNum&gt;&lt;DisplayText&gt;&lt;style face="superscript"&gt;21&lt;/style&gt;&lt;/DisplayText&gt;&lt;record&gt;&lt;rec-number&gt;22&lt;/rec-number&gt;&lt;foreign-keys&gt;&lt;key app="EN" db-id="5xfvvd5d8rrztzedrtlv505wft5a9txfwp2x" timestamp="1284111526"&gt;22&lt;/key&gt;&lt;/foreign-keys&gt;&lt;ref-type name="Journal Article"&gt;17&lt;/ref-type&gt;&lt;contributors&gt;&lt;authors&gt;&lt;author&gt;Strippoli, M. P.&lt;/author&gt;&lt;author&gt;Silverman, M.&lt;/author&gt;&lt;author&gt;Michel, G.&lt;/author&gt;&lt;author&gt;Kuehni, C. E.&lt;/author&gt;&lt;/authors&gt;&lt;/contributors&gt;&lt;auth-address&gt;Swiss Paediatric Respiratory Research Group, Institute of Social and Preventive Medicine, University of Bern, Bern, Switzerland.&lt;/auth-address&gt;&lt;titles&gt;&lt;title&gt;A parent-completed respiratory questionnaire for 1-year-old children: repeatability&lt;/title&gt;&lt;secondary-title&gt;Arch Dis Child&lt;/secondary-title&gt;&lt;/titles&gt;&lt;periodical&gt;&lt;full-title&gt;Arch Dis Child&lt;/full-title&gt;&lt;/periodical&gt;&lt;pages&gt;861-5&lt;/pages&gt;&lt;volume&gt;92&lt;/volume&gt;&lt;number&gt;10&lt;/number&gt;&lt;edition&gt;2007/05/16&lt;/edition&gt;&lt;keywords&gt;&lt;keyword&gt;Asthma/*diagnosis&lt;/keyword&gt;&lt;keyword&gt;Child, Preschool&lt;/keyword&gt;&lt;keyword&gt;Female&lt;/keyword&gt;&lt;keyword&gt;Humans&lt;/keyword&gt;&lt;keyword&gt;Infant&lt;/keyword&gt;&lt;keyword&gt;Male&lt;/keyword&gt;&lt;keyword&gt;Parents&lt;/keyword&gt;&lt;keyword&gt;Prevalence&lt;/keyword&gt;&lt;keyword&gt;Questionnaires/*standards&lt;/keyword&gt;&lt;keyword&gt;Reproducibility of Results&lt;/keyword&gt;&lt;keyword&gt;Research Design/*standards&lt;/keyword&gt;&lt;keyword&gt;Respiration Disorders/*diagnosis&lt;/keyword&gt;&lt;/keywords&gt;&lt;dates&gt;&lt;year&gt;2007&lt;/year&gt;&lt;pub-dates&gt;&lt;date&gt;Oct&lt;/date&gt;&lt;/pub-dates&gt;&lt;/dates&gt;&lt;isbn&gt;1468-2044 (Electronic)&amp;#xD;0003-9888 (Linking)&lt;/isbn&gt;&lt;accession-num&gt;17502330&lt;/accession-num&gt;&lt;urls&gt;&lt;related-urls&gt;&lt;url&gt;http://www.ncbi.nlm.nih.gov/entrez/query.fcgi?cmd=Retrieve&amp;amp;db=PubMed&amp;amp;dopt=Citation&amp;amp;list_uids=17502330&lt;/url&gt;&lt;/related-urls&gt;&lt;/urls&gt;&lt;electronic-resource-num&gt;adc.2007.117978 [pii]&amp;#xD;10.1136/adc.2007.117978&lt;/electronic-resource-num&gt;&lt;language&gt;eng&lt;/language&gt;&lt;/record&gt;&lt;/Cite&gt;&lt;/EndNote&gt;</w:instrText>
        </w:r>
        <w:r>
          <w:rPr>
            <w:szCs w:val="24"/>
            <w:lang w:val="en-GB"/>
          </w:rPr>
          <w:fldChar w:fldCharType="separate"/>
        </w:r>
        <w:r>
          <w:rPr>
            <w:noProof/>
            <w:szCs w:val="24"/>
            <w:vertAlign w:val="superscript"/>
            <w:lang w:val="en-GB"/>
          </w:rPr>
          <w:t>21</w:t>
        </w:r>
        <w:r>
          <w:rPr>
            <w:szCs w:val="24"/>
            <w:lang w:val="en-GB"/>
          </w:rPr>
          <w:fldChar w:fldCharType="end"/>
        </w:r>
      </w:hyperlink>
      <w:r>
        <w:rPr>
          <w:szCs w:val="24"/>
          <w:lang w:val="en-GB"/>
        </w:rPr>
        <w:t xml:space="preserve"> and there is independent evidence suggesting that long-term recall of breastfeeding is excellent.</w:t>
      </w:r>
      <w:hyperlink w:anchor="_ENREF_22" w:tooltip="Natland, 2012 #173" w:history="1">
        <w:r>
          <w:rPr>
            <w:szCs w:val="24"/>
            <w:lang w:val="en-GB"/>
          </w:rPr>
          <w:fldChar w:fldCharType="begin"/>
        </w:r>
        <w:r>
          <w:rPr>
            <w:szCs w:val="24"/>
            <w:lang w:val="en-GB"/>
          </w:rPr>
          <w:instrText xml:space="preserve"> ADDIN EN.CITE &lt;EndNote&gt;&lt;Cite&gt;&lt;Author&gt;Natland&lt;/Author&gt;&lt;Year&gt;2012&lt;/Year&gt;&lt;RecNum&gt;173&lt;/RecNum&gt;&lt;DisplayText&gt;&lt;style face="superscript"&gt;22&lt;/style&gt;&lt;/DisplayText&gt;&lt;record&gt;&lt;rec-number&gt;173&lt;/rec-number&gt;&lt;foreign-keys&gt;&lt;key app="EN" db-id="5xfvvd5d8rrztzedrtlv505wft5a9txfwp2x" timestamp="1361952177"&gt;173&lt;/key&gt;&lt;/foreign-keys&gt;&lt;ref-type name="Journal Article"&gt;17&lt;/ref-type&gt;&lt;contributors&gt;&lt;authors&gt;&lt;author&gt;Natland, Siv Tone&lt;/author&gt;&lt;author&gt;Andersen, Lene Frost&lt;/author&gt;&lt;author&gt;Nilsen, Tom Ivar Lund&lt;/author&gt;&lt;author&gt;Forsmo, Siri&lt;/author&gt;&lt;author&gt;Jacobsen, Geir&lt;/author&gt;&lt;/authors&gt;&lt;/contributors&gt;&lt;titles&gt;&lt;title&gt;Maternal recall of breastfeeding duration twenty years after delivery&lt;/title&gt;&lt;secondary-title&gt;BMC Medical Research Methodology&lt;/secondary-title&gt;&lt;/titles&gt;&lt;periodical&gt;&lt;full-title&gt;BMC Medical Research Methodology&lt;/full-title&gt;&lt;/periodical&gt;&lt;pages&gt;&lt;style face="normal" font="default" size="100%"&gt;179&lt;/style&gt;&lt;style face="normal" font="default" charset="238" size="100%"&gt;-90&lt;/style&gt;&lt;/pages&gt;&lt;volume&gt;12&lt;/volume&gt;&lt;number&gt;1&lt;/number&gt;&lt;dates&gt;&lt;year&gt;2012&lt;/year&gt;&lt;/dates&gt;&lt;isbn&gt;1471-2288&lt;/isbn&gt;&lt;accession-num&gt;doi:10.1186/1471-2288-12-179&lt;/accession-num&gt;&lt;urls&gt;&lt;related-urls&gt;&lt;url&gt;http://www.biomedcentral.com/1471-2288/12/179&lt;/url&gt;&lt;/related-urls&gt;&lt;/urls&gt;&lt;/record&gt;&lt;/Cite&gt;&lt;/EndNote&gt;</w:instrText>
        </w:r>
        <w:r>
          <w:rPr>
            <w:szCs w:val="24"/>
            <w:lang w:val="en-GB"/>
          </w:rPr>
          <w:fldChar w:fldCharType="separate"/>
        </w:r>
        <w:r>
          <w:rPr>
            <w:noProof/>
            <w:szCs w:val="24"/>
            <w:vertAlign w:val="superscript"/>
            <w:lang w:val="en-GB"/>
          </w:rPr>
          <w:t>22</w:t>
        </w:r>
        <w:r>
          <w:rPr>
            <w:szCs w:val="24"/>
            <w:lang w:val="en-GB"/>
          </w:rPr>
          <w:fldChar w:fldCharType="end"/>
        </w:r>
      </w:hyperlink>
      <w:r>
        <w:t xml:space="preserve"> </w:t>
      </w:r>
    </w:p>
    <w:p>
      <w:pPr>
        <w:pStyle w:val="paragraph"/>
        <w:rPr>
          <w:vertAlign w:val="superscript"/>
        </w:rPr>
      </w:pPr>
      <w:r>
        <w:t xml:space="preserve">Diffusion weighted </w:t>
      </w:r>
      <w:r>
        <w:rPr>
          <w:vertAlign w:val="superscript"/>
        </w:rPr>
        <w:t>3</w:t>
      </w:r>
      <w:r>
        <w:t xml:space="preserve">HeMR uses the degree of restriction to diffusion of </w:t>
      </w:r>
      <w:r>
        <w:rPr>
          <w:vertAlign w:val="superscript"/>
        </w:rPr>
        <w:t>3</w:t>
      </w:r>
      <w:r>
        <w:t xml:space="preserve">He as a proxy for dimensions of the enclosing structure. It follows that the diffusion displacement, s, should be of a similar order of magnitude to the distance between the barriers. </w:t>
      </w:r>
      <w:proofErr w:type="gramStart"/>
      <w:r>
        <w:t>If 's'</w:t>
      </w:r>
      <w:proofErr w:type="gramEnd"/>
      <w:r>
        <w:t xml:space="preserve"> is too small, the 3-He molecules are not restricted by the barriers and ADC approximates free diffusion coefficient, D. </w:t>
      </w:r>
      <w:proofErr w:type="gramStart"/>
      <w:r>
        <w:t>If 's'</w:t>
      </w:r>
      <w:proofErr w:type="gramEnd"/>
      <w:r>
        <w:t xml:space="preserve"> is too large, it is affected by the structures outside the barriers. Parra-Robles et al.</w:t>
      </w:r>
      <w:r>
        <w:rPr>
          <w:vertAlign w:val="superscript"/>
        </w:rPr>
        <w:t>23</w:t>
      </w:r>
      <w:r>
        <w:t xml:space="preserve"> contended that the diffusion time employed in this study would result </w:t>
      </w:r>
      <w:proofErr w:type="gramStart"/>
      <w:r>
        <w:t>in 's'</w:t>
      </w:r>
      <w:proofErr w:type="gramEnd"/>
      <w:r>
        <w:t xml:space="preserve"> that would be sensitive to structures outside the alveoli. However</w:t>
      </w:r>
      <w:proofErr w:type="gramStart"/>
      <w:r>
        <w:t>,  's'</w:t>
      </w:r>
      <w:proofErr w:type="gramEnd"/>
      <w:r>
        <w:t xml:space="preserve"> in our case is only 1.58 times larger than they suggested (because of the square root relationship)</w:t>
      </w:r>
      <w:r>
        <w:rPr>
          <w:vertAlign w:val="superscript"/>
        </w:rPr>
        <w:t>24</w:t>
      </w:r>
      <w:r>
        <w:t xml:space="preserve"> Also, while it was true that some of the </w:t>
      </w:r>
      <w:r>
        <w:rPr>
          <w:vertAlign w:val="superscript"/>
        </w:rPr>
        <w:t>3</w:t>
      </w:r>
      <w:r>
        <w:t xml:space="preserve">He atoms in our study do sample the space outside an individual alveolus and may move to the alveolar duct space, the measurements still reflect alveolar dimensions as the alveolar duct does not have an independent wall. The ultrastructure of the periphery of the lung is made up of alveolar </w:t>
      </w:r>
      <w:proofErr w:type="spellStart"/>
      <w:r>
        <w:t>septae</w:t>
      </w:r>
      <w:proofErr w:type="spellEnd"/>
      <w:r>
        <w:t>. As long as the alveolar duct dimension does not increase or decrease independent of alveolar dimensions, our ADC measurements are valid proxies of alveolar dimensions. This is explored in further detail in our reply</w:t>
      </w:r>
      <w:r>
        <w:rPr>
          <w:vertAlign w:val="superscript"/>
        </w:rPr>
        <w:t>24</w:t>
      </w:r>
      <w:r>
        <w:t xml:space="preserve"> to Parra-Robles </w:t>
      </w:r>
      <w:proofErr w:type="gramStart"/>
      <w:r>
        <w:t>et</w:t>
      </w:r>
      <w:proofErr w:type="gramEnd"/>
      <w:r>
        <w:t xml:space="preserve"> al.</w:t>
      </w:r>
      <w:r>
        <w:rPr>
          <w:vertAlign w:val="superscript"/>
        </w:rPr>
        <w:t>23</w:t>
      </w:r>
    </w:p>
    <w:p>
      <w:pPr>
        <w:pStyle w:val="paragraph"/>
      </w:pPr>
      <w:r>
        <w:t>The relationship between ADC and volume was derived by measuring ADC in children at different levels of inflation.</w:t>
      </w:r>
      <w:r>
        <w:rPr>
          <w:vertAlign w:val="superscript"/>
        </w:rPr>
        <w:t>13</w:t>
      </w:r>
      <w:r>
        <w:t xml:space="preserve"> Using this relationship to extrapolate alveolar volume ratio between subjects from ADC ratio assumes similar alveolar geometry across subjects, and therefore alveolar volume ratio should be interpreted with caution.</w:t>
      </w:r>
    </w:p>
    <w:p>
      <w:pPr>
        <w:pStyle w:val="paragraph"/>
        <w:rPr>
          <w:szCs w:val="24"/>
          <w:lang w:val="en-GB"/>
        </w:rPr>
      </w:pPr>
      <w:r>
        <w:rPr>
          <w:szCs w:val="24"/>
          <w:lang w:val="en-GB"/>
        </w:rPr>
        <w:t>A hypothesis that could not be explored in this study is that a possible association of breastfeeding with lung function measurement is age dependent, i.e. the association might be present (or stronger) at younger age, compared with older ages. Unfortunately, despite the large age range of our participants,  the size of the sample against which we could test this hypothesis is too small; for example only 5 participants were 10 years or younger.</w:t>
      </w:r>
    </w:p>
    <w:p>
      <w:pPr>
        <w:pStyle w:val="paragraph"/>
        <w:rPr>
          <w:szCs w:val="24"/>
          <w:lang w:val="en-GB"/>
        </w:rPr>
      </w:pPr>
      <w:r>
        <w:rPr>
          <w:szCs w:val="24"/>
          <w:lang w:val="en-GB"/>
        </w:rPr>
        <w:t xml:space="preserve">Whilst not providing a definite answer to the research question, the study offered hints that in children of mothers with asthma, those who are breastfed might have larger lung volumes, and it opened the path toward investigating possible mechanisms involved. Further investigations with larger sample sizes are essential to answer this important question. Although the differences in lung volumes and alveolar size might be small for individual children, if they are confirmed in a larger study this would have important consequences for public health since the proportion of women with asthma is high. </w:t>
      </w:r>
    </w:p>
    <w:p>
      <w:pPr>
        <w:pStyle w:val="Heading1"/>
        <w:rPr>
          <w:rFonts w:cs="Times New Roman"/>
          <w:szCs w:val="24"/>
        </w:rPr>
        <w:sectPr>
          <w:pgSz w:w="11906" w:h="16838"/>
          <w:pgMar w:top="955" w:right="1134" w:bottom="1134" w:left="1134" w:header="567" w:footer="284" w:gutter="0"/>
          <w:cols w:space="708"/>
          <w:docGrid w:linePitch="360"/>
        </w:sectPr>
      </w:pPr>
    </w:p>
    <w:p>
      <w:pPr>
        <w:pStyle w:val="Heading1"/>
        <w:spacing w:after="120"/>
      </w:pPr>
      <w:r>
        <w:t>Licence for Publication</w:t>
      </w:r>
    </w:p>
    <w:p>
      <w:pPr>
        <w:pStyle w:val="paragraph"/>
      </w:pPr>
      <w:r>
        <w:t xml:space="preserve">The Corresponding Author has the right to grant on behalf of all authors and does grant on behalf of all authors, an exclusive </w:t>
      </w:r>
      <w:proofErr w:type="spellStart"/>
      <w:r>
        <w:t>licence</w:t>
      </w:r>
      <w:proofErr w:type="spellEnd"/>
      <w:r>
        <w:t xml:space="preserve"> (or </w:t>
      </w:r>
      <w:proofErr w:type="spellStart"/>
      <w:r>
        <w:t>non exclusive</w:t>
      </w:r>
      <w:proofErr w:type="spellEnd"/>
      <w:r>
        <w:t xml:space="preserve"> for government employees) on a worldwide basis to the BMJ Publishing Group Ltd to permit this article (if accepted) to be published in BJO and any other BMJPGL products and </w:t>
      </w:r>
      <w:proofErr w:type="spellStart"/>
      <w:r>
        <w:t>sublicences</w:t>
      </w:r>
      <w:proofErr w:type="spellEnd"/>
      <w:r>
        <w:t xml:space="preserve"> such use and exploit all subsidiary rights, as set out in our </w:t>
      </w:r>
      <w:proofErr w:type="spellStart"/>
      <w:r>
        <w:t>licence</w:t>
      </w:r>
      <w:proofErr w:type="spellEnd"/>
      <w:r>
        <w:t xml:space="preserve"> (http://group.bmj.com/products/journals/instructions-for-authors/licence-forms).</w:t>
      </w:r>
    </w:p>
    <w:p>
      <w:pPr>
        <w:rPr>
          <w:lang w:eastAsia="en-US"/>
        </w:rPr>
      </w:pPr>
    </w:p>
    <w:p>
      <w:pPr>
        <w:pStyle w:val="Heading1"/>
        <w:spacing w:after="120"/>
      </w:pPr>
      <w:r>
        <w:t>Competing Interest</w:t>
      </w:r>
    </w:p>
    <w:p>
      <w:pPr>
        <w:pStyle w:val="paragraph"/>
      </w:pPr>
      <w:r>
        <w:t>None declared.</w:t>
      </w:r>
    </w:p>
    <w:p>
      <w:pPr>
        <w:pStyle w:val="Heading1"/>
      </w:pPr>
      <w:r>
        <w:t>funding</w:t>
      </w:r>
    </w:p>
    <w:p>
      <w:pPr>
        <w:pStyle w:val="paragraph"/>
        <w:rPr>
          <w:rFonts w:eastAsiaTheme="majorEastAsia"/>
          <w:b/>
          <w:caps/>
          <w:kern w:val="28"/>
          <w:szCs w:val="24"/>
        </w:rPr>
      </w:pPr>
      <w:r>
        <w:rPr>
          <w:lang w:val="en-GB"/>
        </w:rPr>
        <w:t xml:space="preserve">SNF 3200B0-12234; </w:t>
      </w:r>
      <w:proofErr w:type="spellStart"/>
      <w:r>
        <w:rPr>
          <w:lang w:val="en-GB"/>
        </w:rPr>
        <w:t>Wellcome</w:t>
      </w:r>
      <w:proofErr w:type="spellEnd"/>
      <w:r>
        <w:rPr>
          <w:lang w:val="en-GB"/>
        </w:rPr>
        <w:t xml:space="preserve"> Trust UK 081367/B/06/Z; Asthma UK 07/048</w:t>
      </w:r>
      <w:r>
        <w:rPr>
          <w:szCs w:val="24"/>
        </w:rPr>
        <w:br w:type="page"/>
      </w:r>
    </w:p>
    <w:p>
      <w:pPr>
        <w:pStyle w:val="Heading1"/>
        <w:rPr>
          <w:rFonts w:cs="Times New Roman"/>
          <w:szCs w:val="24"/>
        </w:rPr>
      </w:pPr>
      <w:r>
        <w:rPr>
          <w:rFonts w:cs="Times New Roman"/>
          <w:szCs w:val="24"/>
        </w:rPr>
        <w:t>REFERENCES</w:t>
      </w:r>
    </w:p>
    <w:p>
      <w:pPr>
        <w:pStyle w:val="EndNoteBibliography"/>
        <w:ind w:left="720" w:hanging="720"/>
      </w:pPr>
      <w:r>
        <w:rPr>
          <w:sz w:val="24"/>
          <w:szCs w:val="24"/>
        </w:rPr>
        <w:fldChar w:fldCharType="begin"/>
      </w:r>
      <w:r>
        <w:rPr>
          <w:sz w:val="24"/>
          <w:szCs w:val="24"/>
        </w:rPr>
        <w:instrText xml:space="preserve"> ADDIN EN.REFLIST </w:instrText>
      </w:r>
      <w:r>
        <w:rPr>
          <w:sz w:val="24"/>
          <w:szCs w:val="24"/>
        </w:rPr>
        <w:fldChar w:fldCharType="separate"/>
      </w:r>
      <w:bookmarkStart w:id="2" w:name="_ENREF_1"/>
      <w:r>
        <w:t>1. Gartner LM, Morton J, Lawrence RA, et al. Breastfeeding and the use of human milk. Pediatrics 2005;</w:t>
      </w:r>
      <w:r>
        <w:rPr>
          <w:b/>
        </w:rPr>
        <w:t>115</w:t>
      </w:r>
      <w:r>
        <w:t>(2):496-506.</w:t>
      </w:r>
      <w:bookmarkEnd w:id="2"/>
    </w:p>
    <w:p>
      <w:pPr>
        <w:pStyle w:val="EndNoteBibliography"/>
        <w:ind w:left="720" w:hanging="720"/>
      </w:pPr>
      <w:bookmarkStart w:id="3" w:name="_ENREF_2"/>
      <w:r>
        <w:t>2. Duijts L, Jaddoe VWV, Hofman A, et al. Prolonged and exclusive breastfeeding reduces the risk of infectious diseases in infancy. Pediatrics 2010;</w:t>
      </w:r>
      <w:r>
        <w:rPr>
          <w:b/>
        </w:rPr>
        <w:t>126</w:t>
      </w:r>
      <w:r>
        <w:t>(1):18-25.</w:t>
      </w:r>
      <w:bookmarkEnd w:id="3"/>
    </w:p>
    <w:p>
      <w:pPr>
        <w:pStyle w:val="EndNoteBibliography"/>
        <w:ind w:left="720" w:hanging="720"/>
      </w:pPr>
      <w:bookmarkStart w:id="4" w:name="_ENREF_3"/>
      <w:r>
        <w:t>3. Duijts L, Ramadhani MK, Moll HA. Breastfeeding protects against infectious diseases during infancy in industrialized countries. A systematic review. Maternal and child nutrition 2009;</w:t>
      </w:r>
      <w:r>
        <w:rPr>
          <w:b/>
        </w:rPr>
        <w:t>5</w:t>
      </w:r>
      <w:r>
        <w:t>(3):199-210.</w:t>
      </w:r>
      <w:bookmarkEnd w:id="4"/>
    </w:p>
    <w:p>
      <w:pPr>
        <w:pStyle w:val="EndNoteBibliography"/>
        <w:ind w:left="720" w:hanging="720"/>
      </w:pPr>
      <w:bookmarkStart w:id="5" w:name="_ENREF_4"/>
      <w:r>
        <w:t>4. Fisk CM, Crozier SR, Inskip HM, et al. Breastfeeding and reported morbidity during infancy: findings from the Southampton Women's Survey. Maternal and child nutrition 2011;</w:t>
      </w:r>
      <w:r>
        <w:rPr>
          <w:b/>
        </w:rPr>
        <w:t>7</w:t>
      </w:r>
      <w:r>
        <w:t>(1):61-70.</w:t>
      </w:r>
      <w:bookmarkEnd w:id="5"/>
    </w:p>
    <w:p>
      <w:pPr>
        <w:pStyle w:val="EndNoteBibliography"/>
        <w:ind w:left="720" w:hanging="720"/>
      </w:pPr>
      <w:bookmarkStart w:id="6" w:name="_ENREF_5"/>
      <w:r>
        <w:t>5. Tarrant M, Kwok MK, Lam TH, et al. Breast-feeding and childhood hospitalizations for infections. Epidemiology 2010;</w:t>
      </w:r>
      <w:r>
        <w:rPr>
          <w:b/>
        </w:rPr>
        <w:t>21</w:t>
      </w:r>
      <w:r>
        <w:t>(6):847-54.</w:t>
      </w:r>
      <w:bookmarkEnd w:id="6"/>
    </w:p>
    <w:p>
      <w:pPr>
        <w:pStyle w:val="EndNoteBibliography"/>
        <w:ind w:left="720" w:hanging="720"/>
      </w:pPr>
      <w:bookmarkStart w:id="7" w:name="_ENREF_6"/>
      <w:r>
        <w:t>6. Guilbert TW, Stern DA, Morgan WJ, et al. Effect of breastfeeding on lung function in childhood and modulation by maternal asthma and atopy. Am J Respir Crit Care Med 2007;</w:t>
      </w:r>
      <w:r>
        <w:rPr>
          <w:b/>
        </w:rPr>
        <w:t>176</w:t>
      </w:r>
      <w:r>
        <w:t>(9):843-8.</w:t>
      </w:r>
      <w:bookmarkEnd w:id="7"/>
    </w:p>
    <w:p>
      <w:pPr>
        <w:pStyle w:val="EndNoteBibliography"/>
        <w:ind w:left="720" w:hanging="720"/>
        <w:rPr>
          <w:lang w:val="de-CH"/>
        </w:rPr>
      </w:pPr>
      <w:bookmarkStart w:id="8" w:name="_ENREF_7"/>
      <w:r>
        <w:t xml:space="preserve">7. Kull I, Melen E, Alm J, et al. Breast-feeding in relation to asthma, lung function, and sensitization in young schoolchildren. </w:t>
      </w:r>
      <w:r>
        <w:rPr>
          <w:lang w:val="de-CH"/>
        </w:rPr>
        <w:t>J Allergy Clin Immunol 2010;</w:t>
      </w:r>
      <w:r>
        <w:rPr>
          <w:b/>
          <w:lang w:val="de-CH"/>
        </w:rPr>
        <w:t>125</w:t>
      </w:r>
      <w:r>
        <w:rPr>
          <w:lang w:val="de-CH"/>
        </w:rPr>
        <w:t>(5):1013-9.</w:t>
      </w:r>
      <w:bookmarkEnd w:id="8"/>
    </w:p>
    <w:p>
      <w:pPr>
        <w:pStyle w:val="EndNoteBibliography"/>
        <w:ind w:left="720" w:hanging="720"/>
      </w:pPr>
      <w:bookmarkStart w:id="9" w:name="_ENREF_8"/>
      <w:r>
        <w:rPr>
          <w:lang w:val="de-CH"/>
        </w:rPr>
        <w:t xml:space="preserve">8. Nagel G, Buchele G, Weinmayr G, et al. </w:t>
      </w:r>
      <w:r>
        <w:t>Effect of breastfeeding on asthma, lung function and bronchial hyperreactivity in ISAAC Phase II. Eur Respir J 2009;</w:t>
      </w:r>
      <w:r>
        <w:rPr>
          <w:b/>
        </w:rPr>
        <w:t>33</w:t>
      </w:r>
      <w:r>
        <w:t>(5):993-1002.</w:t>
      </w:r>
      <w:bookmarkEnd w:id="9"/>
    </w:p>
    <w:p>
      <w:pPr>
        <w:pStyle w:val="EndNoteBibliography"/>
        <w:ind w:left="720" w:hanging="720"/>
      </w:pPr>
      <w:bookmarkStart w:id="10" w:name="_ENREF_9"/>
      <w:r>
        <w:t>9. Ogbuanu IU, Karmaus W, Arshad SH, et al. Effect of breastfeeding duration on lung function at age 10 years: a prospective birth cohort study. Thorax 2008;</w:t>
      </w:r>
      <w:r>
        <w:rPr>
          <w:b/>
        </w:rPr>
        <w:t>64</w:t>
      </w:r>
      <w:r>
        <w:t>(1):62-6.</w:t>
      </w:r>
      <w:bookmarkEnd w:id="10"/>
    </w:p>
    <w:p>
      <w:pPr>
        <w:pStyle w:val="EndNoteBibliography"/>
        <w:ind w:left="720" w:hanging="720"/>
        <w:rPr>
          <w:lang w:val="fr-CH"/>
        </w:rPr>
      </w:pPr>
      <w:bookmarkStart w:id="11" w:name="_ENREF_10"/>
      <w:r>
        <w:t xml:space="preserve">10. Soto-Ramírez N, Alexander M, Karmaus W, et al. Breastfeeding is associated with increased lung function at age 18 years: a cohort study. </w:t>
      </w:r>
      <w:r>
        <w:rPr>
          <w:lang w:val="fr-CH"/>
        </w:rPr>
        <w:t>Eur Respir J 2011;</w:t>
      </w:r>
      <w:r>
        <w:rPr>
          <w:b/>
          <w:lang w:val="fr-CH"/>
        </w:rPr>
        <w:t>39</w:t>
      </w:r>
      <w:r>
        <w:rPr>
          <w:lang w:val="fr-CH"/>
        </w:rPr>
        <w:t>(4):985-9.</w:t>
      </w:r>
      <w:bookmarkEnd w:id="11"/>
    </w:p>
    <w:p>
      <w:pPr>
        <w:pStyle w:val="EndNoteBibliography"/>
        <w:ind w:left="720" w:hanging="720"/>
        <w:rPr>
          <w:lang w:val="fr-CH"/>
        </w:rPr>
      </w:pPr>
      <w:bookmarkStart w:id="12" w:name="_ENREF_11"/>
      <w:r>
        <w:rPr>
          <w:lang w:val="fr-CH"/>
        </w:rPr>
        <w:t xml:space="preserve">11. Tennant PW, Gibson GJ, Parker L, et al. </w:t>
      </w:r>
      <w:r>
        <w:t xml:space="preserve">Childhood respiratory illness and lung function at ages 14 and 50 years: childhood respiratory illness and lung function. </w:t>
      </w:r>
      <w:r>
        <w:rPr>
          <w:lang w:val="fr-CH"/>
        </w:rPr>
        <w:t>Chest 2010;</w:t>
      </w:r>
      <w:r>
        <w:rPr>
          <w:b/>
          <w:lang w:val="fr-CH"/>
        </w:rPr>
        <w:t>137</w:t>
      </w:r>
      <w:r>
        <w:rPr>
          <w:lang w:val="fr-CH"/>
        </w:rPr>
        <w:t>(1):146-55.</w:t>
      </w:r>
      <w:bookmarkEnd w:id="12"/>
    </w:p>
    <w:p>
      <w:pPr>
        <w:pStyle w:val="EndNoteBibliography"/>
        <w:ind w:left="720" w:hanging="720"/>
      </w:pPr>
      <w:bookmarkStart w:id="13" w:name="_ENREF_12"/>
      <w:r>
        <w:rPr>
          <w:lang w:val="fr-CH"/>
        </w:rPr>
        <w:t xml:space="preserve">12. Dogaru CM, Strippoli M-PF, Spycher BD, et al. </w:t>
      </w:r>
      <w:r>
        <w:t>Breastfeeding and Lung Function at School-Age: Does Maternal Asthma Modify the Effect? Am J Respir Crit Care Med 2012;</w:t>
      </w:r>
      <w:r>
        <w:rPr>
          <w:b/>
        </w:rPr>
        <w:t>185</w:t>
      </w:r>
      <w:r>
        <w:t>(8):874-80.</w:t>
      </w:r>
      <w:bookmarkEnd w:id="13"/>
    </w:p>
    <w:p>
      <w:pPr>
        <w:pStyle w:val="EndNoteBibliography"/>
        <w:ind w:left="720" w:hanging="720"/>
      </w:pPr>
      <w:bookmarkStart w:id="14" w:name="_ENREF_13"/>
      <w:r>
        <w:t>13. Narayanan M, Owers-Bradley J, Beardsmore CS, et al. Alveolarization continues during childhood and adolescence: new evidence from helium-3 magnetic resonance. Am J Respir Crit Care Med 2012;</w:t>
      </w:r>
      <w:r>
        <w:rPr>
          <w:b/>
        </w:rPr>
        <w:t>185</w:t>
      </w:r>
      <w:r>
        <w:t>(2):186-91.</w:t>
      </w:r>
      <w:bookmarkEnd w:id="14"/>
    </w:p>
    <w:p>
      <w:pPr>
        <w:pStyle w:val="EndNoteBibliography"/>
        <w:ind w:left="720" w:hanging="720"/>
      </w:pPr>
      <w:bookmarkStart w:id="15" w:name="_ENREF_14"/>
      <w:r>
        <w:t>14. Narayanan M, Beardsmore CS, Owers-Bradley J, et al. Catch up Alveolarization in Ex-Preterm Children: Evidence from 3He Magnetic Resonance. Am J Respir Crit Care Med 2013;</w:t>
      </w:r>
      <w:r>
        <w:rPr>
          <w:b/>
        </w:rPr>
        <w:t>187</w:t>
      </w:r>
      <w:r>
        <w:t>(10):1104-9.</w:t>
      </w:r>
      <w:bookmarkEnd w:id="15"/>
    </w:p>
    <w:p>
      <w:pPr>
        <w:pStyle w:val="EndNoteBibliography"/>
        <w:ind w:left="720" w:hanging="720"/>
      </w:pPr>
      <w:bookmarkStart w:id="16" w:name="_ENREF_15"/>
      <w:r>
        <w:t>15. Kuehni CE, Brooke AM, Strippoli MP, et al. Cohort profile: the Leicester Respiratory Cohorts. Int J Epidemiol 2007;</w:t>
      </w:r>
      <w:r>
        <w:rPr>
          <w:b/>
        </w:rPr>
        <w:t>36</w:t>
      </w:r>
      <w:r>
        <w:t>(5):977-85.</w:t>
      </w:r>
      <w:bookmarkEnd w:id="16"/>
    </w:p>
    <w:p>
      <w:pPr>
        <w:pStyle w:val="EndNoteBibliography"/>
        <w:ind w:left="720" w:hanging="720"/>
      </w:pPr>
      <w:bookmarkStart w:id="17" w:name="_ENREF_16"/>
      <w:r>
        <w:t xml:space="preserve">16. Townsend PB, A, Phillimore P. </w:t>
      </w:r>
      <w:r>
        <w:rPr>
          <w:i/>
        </w:rPr>
        <w:t>Health and deprivation: inequality and the north</w:t>
      </w:r>
      <w:r>
        <w:t>. New York: Croom Helm, 1988.</w:t>
      </w:r>
      <w:bookmarkEnd w:id="17"/>
    </w:p>
    <w:p>
      <w:pPr>
        <w:pStyle w:val="EndNoteBibliography"/>
        <w:ind w:left="720" w:hanging="720"/>
      </w:pPr>
      <w:bookmarkStart w:id="18" w:name="_ENREF_17"/>
      <w:r>
        <w:t>17. Schisterman EF, Cole SR, Platt RW. Overadjustment Bias and Unnecessary Adjustment in Epidemiologic Studies. Epidemiology (Cambridge, Mass) 2009;</w:t>
      </w:r>
      <w:r>
        <w:rPr>
          <w:b/>
        </w:rPr>
        <w:t>20</w:t>
      </w:r>
      <w:r>
        <w:t>(4):488-95.</w:t>
      </w:r>
      <w:bookmarkEnd w:id="18"/>
    </w:p>
    <w:p>
      <w:pPr>
        <w:pStyle w:val="EndNoteBibliography"/>
        <w:ind w:left="720" w:hanging="720"/>
      </w:pPr>
      <w:bookmarkStart w:id="19" w:name="_ENREF_18"/>
      <w:r>
        <w:t>18. Miller MR, Hankinson J, Brusasco V, et al. Standardisation of spirometry. Eur Respir J 2005;</w:t>
      </w:r>
      <w:r>
        <w:rPr>
          <w:b/>
        </w:rPr>
        <w:t>26</w:t>
      </w:r>
      <w:r>
        <w:t>(2):319-38.</w:t>
      </w:r>
      <w:bookmarkEnd w:id="19"/>
    </w:p>
    <w:p>
      <w:pPr>
        <w:pStyle w:val="EndNoteBibliography"/>
        <w:ind w:left="720" w:hanging="720"/>
      </w:pPr>
      <w:bookmarkStart w:id="20" w:name="_ENREF_19"/>
      <w:r>
        <w:t>19. Wanger J, Clausen JL, Coates A, et al. Standardisation of the measurement of lung volumes. Eur Respir J 2005;</w:t>
      </w:r>
      <w:r>
        <w:rPr>
          <w:b/>
        </w:rPr>
        <w:t>26</w:t>
      </w:r>
      <w:r>
        <w:t>(3):511-22.</w:t>
      </w:r>
      <w:bookmarkEnd w:id="20"/>
    </w:p>
    <w:p>
      <w:pPr>
        <w:pStyle w:val="EndNoteBibliography"/>
        <w:ind w:left="720" w:hanging="720"/>
      </w:pPr>
      <w:bookmarkStart w:id="21" w:name="_ENREF_20"/>
      <w:r>
        <w:t>20. Leawoods JC, Yablonskiy DA, Saam B, et al. Hyperpolarized 3He gas production and MR imaging of the lung. Concepts in Magnetic Resonance 2001;</w:t>
      </w:r>
      <w:r>
        <w:rPr>
          <w:b/>
        </w:rPr>
        <w:t>13</w:t>
      </w:r>
      <w:r>
        <w:t>(5):277-93.</w:t>
      </w:r>
      <w:bookmarkEnd w:id="21"/>
    </w:p>
    <w:p>
      <w:pPr>
        <w:pStyle w:val="EndNoteBibliography"/>
        <w:ind w:left="720" w:hanging="720"/>
      </w:pPr>
      <w:bookmarkStart w:id="22" w:name="_ENREF_21"/>
      <w:r>
        <w:t>21. Strippoli MP, Silverman M, Michel G, et al. A parent-completed respiratory questionnaire for 1-year-old children: repeatability. Arch Dis Child 2007;</w:t>
      </w:r>
      <w:r>
        <w:rPr>
          <w:b/>
        </w:rPr>
        <w:t>92</w:t>
      </w:r>
      <w:r>
        <w:t>(10):861-5.</w:t>
      </w:r>
      <w:bookmarkEnd w:id="22"/>
    </w:p>
    <w:p>
      <w:pPr>
        <w:pStyle w:val="EndNoteBibliography"/>
        <w:ind w:left="720" w:hanging="720"/>
      </w:pPr>
      <w:bookmarkStart w:id="23" w:name="_ENREF_22"/>
      <w:r>
        <w:t>22. Natland ST, Andersen LF, Nilsen TIL, et al. Maternal recall of breastfeeding duration twenty years after delivery. BMC Medical Research Methodology 2012;</w:t>
      </w:r>
      <w:r>
        <w:rPr>
          <w:b/>
        </w:rPr>
        <w:t>12</w:t>
      </w:r>
      <w:r>
        <w:t>(1):179-90.</w:t>
      </w:r>
      <w:bookmarkEnd w:id="23"/>
    </w:p>
    <w:p>
      <w:pPr>
        <w:pStyle w:val="EndNoteBibliography"/>
        <w:ind w:left="720" w:hanging="720"/>
      </w:pPr>
      <w:r>
        <w:t xml:space="preserve">23. Parra-Robles J, Wild JM. On the Use of 3He Diffusion Magnetic Resonance as Evidence of Neo-Alveolarization during Childhood and Adolescence. </w:t>
      </w:r>
      <w:r>
        <w:rPr>
          <w:i/>
          <w:iCs/>
        </w:rPr>
        <w:t>Am J Respir Crit Care Med</w:t>
      </w:r>
      <w:r>
        <w:t xml:space="preserve"> 2014;</w:t>
      </w:r>
      <w:r>
        <w:rPr>
          <w:b/>
          <w:bCs/>
        </w:rPr>
        <w:t>189</w:t>
      </w:r>
      <w:r>
        <w:t xml:space="preserve">:501–2. </w:t>
      </w:r>
    </w:p>
    <w:p>
      <w:pPr>
        <w:pStyle w:val="EndNoteBibliography"/>
        <w:ind w:left="720" w:hanging="720"/>
      </w:pPr>
      <w:r>
        <w:t xml:space="preserve">24. Narayanan M, Owers-Bradley J, Beardsmore CS, </w:t>
      </w:r>
      <w:r>
        <w:rPr>
          <w:i/>
          <w:iCs/>
        </w:rPr>
        <w:t>et al.</w:t>
      </w:r>
      <w:r>
        <w:t xml:space="preserve"> Reply: On the use of 3He diffusion magnetic resonance as evidence of neo-alveolarization during childhood and adolescence. </w:t>
      </w:r>
      <w:r>
        <w:rPr>
          <w:i/>
          <w:iCs/>
        </w:rPr>
        <w:t>Am J Respir Crit Care Med</w:t>
      </w:r>
      <w:r>
        <w:t xml:space="preserve"> 2014;</w:t>
      </w:r>
      <w:r>
        <w:rPr>
          <w:b/>
          <w:bCs/>
        </w:rPr>
        <w:t>189</w:t>
      </w:r>
      <w:r>
        <w:t>:502–4.</w:t>
      </w:r>
    </w:p>
    <w:p>
      <w:pPr>
        <w:keepNext/>
        <w:spacing w:before="120" w:line="480" w:lineRule="auto"/>
        <w:ind w:left="142" w:right="-1" w:hanging="142"/>
        <w:rPr>
          <w:sz w:val="24"/>
          <w:szCs w:val="24"/>
        </w:rPr>
        <w:sectPr>
          <w:pgSz w:w="11906" w:h="16838"/>
          <w:pgMar w:top="1134" w:right="1134" w:bottom="1134" w:left="1134" w:header="567" w:footer="284" w:gutter="0"/>
          <w:cols w:space="708"/>
          <w:docGrid w:linePitch="360"/>
        </w:sectPr>
      </w:pPr>
      <w:r>
        <w:rPr>
          <w:sz w:val="24"/>
          <w:szCs w:val="24"/>
        </w:rPr>
        <w:fldChar w:fldCharType="end"/>
      </w:r>
    </w:p>
    <w:p>
      <w:pPr>
        <w:pStyle w:val="Heading1"/>
        <w:rPr>
          <w:rFonts w:cs="Times New Roman"/>
          <w:szCs w:val="24"/>
        </w:rPr>
      </w:pPr>
      <w:r>
        <w:rPr>
          <w:rFonts w:cs="Times New Roman"/>
          <w:szCs w:val="24"/>
        </w:rPr>
        <w:t>figure legends</w:t>
      </w:r>
    </w:p>
    <w:p>
      <w:pPr>
        <w:keepNext/>
        <w:spacing w:before="240" w:line="480" w:lineRule="auto"/>
        <w:ind w:left="709" w:hanging="709"/>
        <w:rPr>
          <w:b/>
          <w:bCs/>
          <w:sz w:val="24"/>
          <w:szCs w:val="24"/>
        </w:rPr>
      </w:pPr>
      <w:proofErr w:type="gramStart"/>
      <w:r>
        <w:rPr>
          <w:b/>
          <w:bCs/>
          <w:sz w:val="24"/>
          <w:szCs w:val="24"/>
        </w:rPr>
        <w:t xml:space="preserve">Figure </w:t>
      </w:r>
      <w:r>
        <w:rPr>
          <w:b/>
          <w:bCs/>
          <w:sz w:val="24"/>
          <w:szCs w:val="24"/>
        </w:rPr>
        <w:fldChar w:fldCharType="begin"/>
      </w:r>
      <w:r>
        <w:rPr>
          <w:b/>
          <w:bCs/>
          <w:sz w:val="24"/>
          <w:szCs w:val="24"/>
        </w:rPr>
        <w:instrText xml:space="preserve"> SEQ Figure \* ARABIC </w:instrText>
      </w:r>
      <w:r>
        <w:rPr>
          <w:b/>
          <w:bCs/>
          <w:sz w:val="24"/>
          <w:szCs w:val="24"/>
        </w:rPr>
        <w:fldChar w:fldCharType="separate"/>
      </w:r>
      <w:r>
        <w:rPr>
          <w:b/>
          <w:bCs/>
          <w:noProof/>
          <w:sz w:val="24"/>
          <w:szCs w:val="24"/>
        </w:rPr>
        <w:t>1</w:t>
      </w:r>
      <w:r>
        <w:rPr>
          <w:b/>
          <w:bCs/>
          <w:noProof/>
          <w:sz w:val="24"/>
          <w:szCs w:val="24"/>
        </w:rPr>
        <w:fldChar w:fldCharType="end"/>
      </w:r>
      <w:r>
        <w:rPr>
          <w:b/>
          <w:bCs/>
          <w:sz w:val="24"/>
          <w:szCs w:val="24"/>
        </w:rPr>
        <w:t>.</w:t>
      </w:r>
      <w:proofErr w:type="gramEnd"/>
      <w:r>
        <w:rPr>
          <w:b/>
          <w:bCs/>
          <w:sz w:val="24"/>
          <w:szCs w:val="24"/>
        </w:rPr>
        <w:t xml:space="preserve"> Association between breastfeeding and lung function measurements by maternal asthma, fully adjusted model with interaction</w:t>
      </w:r>
    </w:p>
    <w:p>
      <w:pPr>
        <w:keepNext/>
        <w:spacing w:line="480" w:lineRule="auto"/>
        <w:ind w:left="142" w:right="-1" w:hanging="142"/>
        <w:rPr>
          <w:bCs/>
          <w:sz w:val="24"/>
          <w:szCs w:val="24"/>
          <w:lang w:eastAsia="en-US" w:bidi="en-US"/>
        </w:rPr>
      </w:pPr>
      <w:r>
        <w:rPr>
          <w:bCs/>
          <w:noProof/>
          <w:sz w:val="24"/>
          <w:szCs w:val="24"/>
          <w:lang w:eastAsia="zh-CN"/>
        </w:rPr>
        <mc:AlternateContent>
          <mc:Choice Requires="wps">
            <w:drawing>
              <wp:anchor distT="0" distB="0" distL="114300" distR="114300" simplePos="0" relativeHeight="251660288" behindDoc="0" locked="0" layoutInCell="1" allowOverlap="1">
                <wp:simplePos x="0" y="0"/>
                <wp:positionH relativeFrom="column">
                  <wp:posOffset>4961255</wp:posOffset>
                </wp:positionH>
                <wp:positionV relativeFrom="paragraph">
                  <wp:posOffset>754380</wp:posOffset>
                </wp:positionV>
                <wp:extent cx="90805" cy="90805"/>
                <wp:effectExtent l="0" t="0" r="23495" b="23495"/>
                <wp:wrapNone/>
                <wp:docPr id="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20710E3" id="Oval 15" o:spid="_x0000_s1026" style="position:absolute;margin-left:390.65pt;margin-top:59.4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" fillcolor="black [3213]"/>
            </w:pict>
          </mc:Fallback>
        </mc:AlternateContent>
      </w:r>
      <w:r>
        <w:rPr>
          <w:bCs/>
          <w:noProof/>
          <w:sz w:val="24"/>
          <w:szCs w:val="24"/>
          <w:lang w:eastAsia="zh-CN"/>
        </w:rPr>
        <mc:AlternateContent>
          <mc:Choice Requires="wps">
            <w:drawing>
              <wp:anchor distT="0" distB="0" distL="114300" distR="114300" simplePos="0" relativeHeight="251661312" behindDoc="0" locked="0" layoutInCell="1" allowOverlap="1">
                <wp:simplePos x="0" y="0"/>
                <wp:positionH relativeFrom="column">
                  <wp:posOffset>1565275</wp:posOffset>
                </wp:positionH>
                <wp:positionV relativeFrom="paragraph">
                  <wp:posOffset>755650</wp:posOffset>
                </wp:positionV>
                <wp:extent cx="90805" cy="90805"/>
                <wp:effectExtent l="0" t="0" r="23495" b="23495"/>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bg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DDDE934" id="Oval 16" o:spid="_x0000_s1026" style="position:absolute;margin-left:123.25pt;margin-top:59.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" fillcolor="white [3212]"/>
            </w:pict>
          </mc:Fallback>
        </mc:AlternateContent>
      </w:r>
      <w:r>
        <w:rPr>
          <w:bCs/>
          <w:sz w:val="24"/>
          <w:szCs w:val="24"/>
          <w:lang w:eastAsia="en-US" w:bidi="en-US"/>
        </w:rPr>
        <w:t xml:space="preserve">Note. The graph represents the adjusted means and confidence intervals for each breastfeeding category (from left to right: </w:t>
      </w:r>
      <w:r>
        <w:rPr>
          <w:bCs/>
          <w:i/>
          <w:sz w:val="24"/>
          <w:szCs w:val="24"/>
          <w:lang w:eastAsia="en-US" w:bidi="en-US"/>
        </w:rPr>
        <w:t xml:space="preserve">none, ≤3mo </w:t>
      </w:r>
      <w:r>
        <w:rPr>
          <w:bCs/>
          <w:sz w:val="24"/>
          <w:szCs w:val="24"/>
          <w:lang w:eastAsia="en-US" w:bidi="en-US"/>
        </w:rPr>
        <w:t>and</w:t>
      </w:r>
      <w:r>
        <w:rPr>
          <w:bCs/>
          <w:i/>
          <w:sz w:val="24"/>
          <w:szCs w:val="24"/>
          <w:lang w:eastAsia="en-US" w:bidi="en-US"/>
        </w:rPr>
        <w:t xml:space="preserve"> &gt; 3 </w:t>
      </w:r>
      <w:proofErr w:type="spellStart"/>
      <w:r>
        <w:rPr>
          <w:bCs/>
          <w:i/>
          <w:sz w:val="24"/>
          <w:szCs w:val="24"/>
          <w:lang w:eastAsia="en-US" w:bidi="en-US"/>
        </w:rPr>
        <w:t>mo</w:t>
      </w:r>
      <w:proofErr w:type="spellEnd"/>
      <w:r>
        <w:rPr>
          <w:bCs/>
          <w:sz w:val="24"/>
          <w:szCs w:val="24"/>
          <w:lang w:eastAsia="en-US" w:bidi="en-US"/>
        </w:rPr>
        <w:t>), stratified by children of mothers with no asthma (empty circles ▬</w:t>
      </w:r>
      <w:r>
        <w:rPr>
          <w:bCs/>
          <w:sz w:val="24"/>
          <w:szCs w:val="24"/>
          <w:lang w:eastAsia="ja-JP" w:bidi="en-US"/>
        </w:rPr>
        <w:t>▬</w:t>
      </w:r>
      <w:r>
        <w:rPr>
          <w:bCs/>
          <w:sz w:val="24"/>
          <w:szCs w:val="24"/>
          <w:lang w:eastAsia="en-US" w:bidi="en-US"/>
        </w:rPr>
        <w:t>) and children of mothers with asthma (full circles ▬▬). The estimates come from the adjusted model with interaction.</w:t>
      </w:r>
    </w:p>
    <w:p>
      <w:pPr>
        <w:keepNext/>
        <w:spacing w:line="480" w:lineRule="auto"/>
        <w:ind w:left="142" w:right="-1" w:hanging="142"/>
      </w:pPr>
      <w:r>
        <w:rPr>
          <w:bCs/>
          <w:sz w:val="24"/>
          <w:szCs w:val="24"/>
          <w:lang w:eastAsia="en-US" w:bidi="en-US"/>
        </w:rPr>
        <w:t>Abbreviations: FVC=forced vital capacity; FEV</w:t>
      </w:r>
      <w:r>
        <w:rPr>
          <w:bCs/>
          <w:sz w:val="24"/>
          <w:szCs w:val="24"/>
          <w:vertAlign w:val="subscript"/>
          <w:lang w:eastAsia="en-US" w:bidi="en-US"/>
        </w:rPr>
        <w:t>1</w:t>
      </w:r>
      <w:r>
        <w:rPr>
          <w:bCs/>
          <w:sz w:val="24"/>
          <w:szCs w:val="24"/>
          <w:lang w:eastAsia="en-US" w:bidi="en-US"/>
        </w:rPr>
        <w:t>=forced expiratory volume at 1 second; FEF</w:t>
      </w:r>
      <w:r>
        <w:rPr>
          <w:bCs/>
          <w:sz w:val="24"/>
          <w:szCs w:val="24"/>
          <w:vertAlign w:val="subscript"/>
          <w:lang w:eastAsia="en-US" w:bidi="en-US"/>
        </w:rPr>
        <w:t>50</w:t>
      </w:r>
      <w:r>
        <w:rPr>
          <w:bCs/>
          <w:sz w:val="24"/>
          <w:szCs w:val="24"/>
          <w:lang w:eastAsia="en-US" w:bidi="en-US"/>
        </w:rPr>
        <w:t>=forced mid-expiratory flow; FRC=functional residual capacity; TLC=total lung capacity; RV=residual volume; ADC=apparent diffusion coefficient; L=</w:t>
      </w:r>
      <w:proofErr w:type="spellStart"/>
      <w:r>
        <w:rPr>
          <w:bCs/>
          <w:sz w:val="24"/>
          <w:szCs w:val="24"/>
          <w:lang w:eastAsia="en-US" w:bidi="en-US"/>
        </w:rPr>
        <w:t>liters</w:t>
      </w:r>
      <w:proofErr w:type="spellEnd"/>
      <w:r>
        <w:rPr>
          <w:bCs/>
          <w:sz w:val="24"/>
          <w:szCs w:val="24"/>
          <w:lang w:eastAsia="en-US" w:bidi="en-US"/>
        </w:rPr>
        <w:t xml:space="preserve">; L/sec= </w:t>
      </w:r>
      <w:proofErr w:type="spellStart"/>
      <w:r>
        <w:rPr>
          <w:bCs/>
          <w:sz w:val="24"/>
          <w:szCs w:val="24"/>
          <w:lang w:eastAsia="en-US" w:bidi="en-US"/>
        </w:rPr>
        <w:t>liter</w:t>
      </w:r>
      <w:proofErr w:type="spellEnd"/>
      <w:r>
        <w:rPr>
          <w:bCs/>
          <w:sz w:val="24"/>
          <w:szCs w:val="24"/>
          <w:lang w:eastAsia="en-US" w:bidi="en-US"/>
        </w:rPr>
        <w:t xml:space="preserve"> per second; cm=centimetres; sec=second</w:t>
      </w:r>
    </w:p>
    <w:sectPr>
      <w:pgSz w:w="11906" w:h="16838"/>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clear" w:pos="8306"/>
        <w:tab w:val="right" w:pos="9498"/>
      </w:tabs>
      <w:rPr>
        <w:szCs w:val="16"/>
        <w:lang w:val="ro-RO"/>
      </w:rPr>
    </w:pPr>
    <w:r>
      <w:rPr>
        <w:szCs w:val="16"/>
        <w:lang w:val="ro-RO"/>
      </w:rPr>
      <w:tab/>
    </w:r>
    <w:r>
      <w:rPr>
        <w:szCs w:val="16"/>
        <w:lang w:val="ro-RO"/>
      </w:rPr>
      <w:tab/>
    </w:r>
    <w:r>
      <w:rPr>
        <w:szCs w:val="16"/>
        <w:lang w:val="ro-RO"/>
      </w:rPr>
      <w:fldChar w:fldCharType="begin"/>
    </w:r>
    <w:r>
      <w:rPr>
        <w:szCs w:val="16"/>
        <w:lang w:val="ro-RO"/>
      </w:rPr>
      <w:instrText xml:space="preserve"> PAGE   \* MERGEFORMAT </w:instrText>
    </w:r>
    <w:r>
      <w:rPr>
        <w:szCs w:val="16"/>
        <w:lang w:val="ro-RO"/>
      </w:rPr>
      <w:fldChar w:fldCharType="separate"/>
    </w:r>
    <w:r>
      <w:rPr>
        <w:noProof/>
        <w:szCs w:val="16"/>
        <w:lang w:val="ro-RO"/>
      </w:rPr>
      <w:t>21</w:t>
    </w:r>
    <w:r>
      <w:rPr>
        <w:noProof/>
        <w:szCs w:val="16"/>
        <w:lang w:val="ro-RO"/>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C6D59C"/>
    <w:lvl w:ilvl="0">
      <w:start w:val="1"/>
      <w:numFmt w:val="decimal"/>
      <w:lvlText w:val="%1."/>
      <w:lvlJc w:val="left"/>
      <w:pPr>
        <w:tabs>
          <w:tab w:val="num" w:pos="1492"/>
        </w:tabs>
        <w:ind w:left="1492" w:hanging="360"/>
      </w:pPr>
    </w:lvl>
  </w:abstractNum>
  <w:abstractNum w:abstractNumId="1">
    <w:nsid w:val="FFFFFF7D"/>
    <w:multiLevelType w:val="singleLevel"/>
    <w:tmpl w:val="FDFEC01E"/>
    <w:lvl w:ilvl="0">
      <w:start w:val="1"/>
      <w:numFmt w:val="decimal"/>
      <w:lvlText w:val="%1."/>
      <w:lvlJc w:val="left"/>
      <w:pPr>
        <w:tabs>
          <w:tab w:val="num" w:pos="1209"/>
        </w:tabs>
        <w:ind w:left="1209" w:hanging="360"/>
      </w:pPr>
    </w:lvl>
  </w:abstractNum>
  <w:abstractNum w:abstractNumId="2">
    <w:nsid w:val="FFFFFF7E"/>
    <w:multiLevelType w:val="singleLevel"/>
    <w:tmpl w:val="F1501418"/>
    <w:lvl w:ilvl="0">
      <w:start w:val="1"/>
      <w:numFmt w:val="decimal"/>
      <w:lvlText w:val="%1."/>
      <w:lvlJc w:val="left"/>
      <w:pPr>
        <w:tabs>
          <w:tab w:val="num" w:pos="926"/>
        </w:tabs>
        <w:ind w:left="926" w:hanging="360"/>
      </w:pPr>
    </w:lvl>
  </w:abstractNum>
  <w:abstractNum w:abstractNumId="3">
    <w:nsid w:val="FFFFFF7F"/>
    <w:multiLevelType w:val="singleLevel"/>
    <w:tmpl w:val="1CF66F48"/>
    <w:lvl w:ilvl="0">
      <w:start w:val="1"/>
      <w:numFmt w:val="decimal"/>
      <w:lvlText w:val="%1."/>
      <w:lvlJc w:val="left"/>
      <w:pPr>
        <w:tabs>
          <w:tab w:val="num" w:pos="643"/>
        </w:tabs>
        <w:ind w:left="643" w:hanging="360"/>
      </w:pPr>
    </w:lvl>
  </w:abstractNum>
  <w:abstractNum w:abstractNumId="4">
    <w:nsid w:val="FFFFFF80"/>
    <w:multiLevelType w:val="singleLevel"/>
    <w:tmpl w:val="716222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4863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740BB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7E882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1A4476"/>
    <w:lvl w:ilvl="0">
      <w:start w:val="1"/>
      <w:numFmt w:val="decimal"/>
      <w:lvlText w:val="%1."/>
      <w:lvlJc w:val="left"/>
      <w:pPr>
        <w:tabs>
          <w:tab w:val="num" w:pos="360"/>
        </w:tabs>
        <w:ind w:left="360" w:hanging="360"/>
      </w:pPr>
    </w:lvl>
  </w:abstractNum>
  <w:abstractNum w:abstractNumId="9">
    <w:nsid w:val="FFFFFF89"/>
    <w:multiLevelType w:val="singleLevel"/>
    <w:tmpl w:val="A158146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nsid w:val="0EB73B7C"/>
    <w:multiLevelType w:val="hybridMultilevel"/>
    <w:tmpl w:val="8FB0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14496D"/>
    <w:multiLevelType w:val="hybridMultilevel"/>
    <w:tmpl w:val="17B28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3E01C2E"/>
    <w:multiLevelType w:val="hybridMultilevel"/>
    <w:tmpl w:val="FE302D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13E739E6"/>
    <w:multiLevelType w:val="hybridMultilevel"/>
    <w:tmpl w:val="D5D25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EF7471"/>
    <w:multiLevelType w:val="multilevel"/>
    <w:tmpl w:val="BD8E9B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5C06A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6CF79E8"/>
    <w:multiLevelType w:val="hybridMultilevel"/>
    <w:tmpl w:val="1DBC06F6"/>
    <w:lvl w:ilvl="0" w:tplc="4D6C77D4">
      <w:start w:val="1"/>
      <w:numFmt w:val="bullet"/>
      <w:lvlText w:val=""/>
      <w:lvlJc w:val="left"/>
      <w:pPr>
        <w:ind w:left="720" w:hanging="360"/>
      </w:pPr>
      <w:rPr>
        <w:rFonts w:ascii="Symbol" w:hAnsi="Symbol" w:hint="default"/>
      </w:rPr>
    </w:lvl>
    <w:lvl w:ilvl="1" w:tplc="2006F18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9333BD0"/>
    <w:multiLevelType w:val="hybridMultilevel"/>
    <w:tmpl w:val="B54A5196"/>
    <w:lvl w:ilvl="0" w:tplc="EC40EB14">
      <w:start w:val="1"/>
      <w:numFmt w:val="decimal"/>
      <w:pStyle w:val="Q2010question"/>
      <w:lvlText w:val="%1."/>
      <w:lvlJc w:val="left"/>
      <w:pPr>
        <w:ind w:left="720" w:hanging="360"/>
      </w:pPr>
      <w:rPr>
        <w:rFonts w:ascii="Calibri" w:hAnsi="Calibri" w:cs="Times New Roman" w:hint="default"/>
        <w:b/>
        <w:i w:val="0"/>
        <w:sz w:val="20"/>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B800F8"/>
    <w:multiLevelType w:val="hybridMultilevel"/>
    <w:tmpl w:val="A31E4918"/>
    <w:lvl w:ilvl="0" w:tplc="1CC4D5DE">
      <w:start w:val="1"/>
      <w:numFmt w:val="decimal"/>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0412DA5"/>
    <w:multiLevelType w:val="hybridMultilevel"/>
    <w:tmpl w:val="A992C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1E5234"/>
    <w:multiLevelType w:val="hybridMultilevel"/>
    <w:tmpl w:val="DAAA6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4C6E5D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DD709BD"/>
    <w:multiLevelType w:val="hybridMultilevel"/>
    <w:tmpl w:val="6F78B282"/>
    <w:lvl w:ilvl="0" w:tplc="95BA8AFC">
      <w:start w:val="1"/>
      <w:numFmt w:val="decimal"/>
      <w:lvlText w:val="%1."/>
      <w:lvlJc w:val="left"/>
      <w:pPr>
        <w:tabs>
          <w:tab w:val="num" w:pos="340"/>
        </w:tabs>
        <w:ind w:left="340" w:hanging="340"/>
      </w:pPr>
      <w:rPr>
        <w:rFonts w:hint="default"/>
        <w:b/>
        <w:i w:val="0"/>
      </w:rPr>
    </w:lvl>
    <w:lvl w:ilvl="1" w:tplc="276A8320">
      <w:numFmt w:val="bullet"/>
      <w:lvlText w:val="-"/>
      <w:lvlJc w:val="left"/>
      <w:pPr>
        <w:tabs>
          <w:tab w:val="num" w:pos="1440"/>
        </w:tabs>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0797234"/>
    <w:multiLevelType w:val="hybridMultilevel"/>
    <w:tmpl w:val="D2D4AFC6"/>
    <w:lvl w:ilvl="0" w:tplc="F2DC8FCA">
      <w:start w:val="1"/>
      <w:numFmt w:val="decimal"/>
      <w:lvlText w:val="%1."/>
      <w:lvlJc w:val="left"/>
      <w:pPr>
        <w:ind w:left="644" w:hanging="360"/>
      </w:pPr>
      <w:rPr>
        <w:rFonts w:ascii="Calibri" w:hAnsi="Calibri" w:cs="Times New Roman"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9C644C"/>
    <w:multiLevelType w:val="hybridMultilevel"/>
    <w:tmpl w:val="CA3E4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95219D"/>
    <w:multiLevelType w:val="hybridMultilevel"/>
    <w:tmpl w:val="AC862BC4"/>
    <w:lvl w:ilvl="0" w:tplc="4D6C77D4">
      <w:start w:val="1"/>
      <w:numFmt w:val="bullet"/>
      <w:pStyle w:val="comments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515481"/>
    <w:multiLevelType w:val="hybridMultilevel"/>
    <w:tmpl w:val="4ADC4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AB2B25"/>
    <w:multiLevelType w:val="hybridMultilevel"/>
    <w:tmpl w:val="D026D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F8063A6"/>
    <w:multiLevelType w:val="hybridMultilevel"/>
    <w:tmpl w:val="3F10D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970F16"/>
    <w:multiLevelType w:val="hybridMultilevel"/>
    <w:tmpl w:val="131EB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817A54"/>
    <w:multiLevelType w:val="hybridMultilevel"/>
    <w:tmpl w:val="97CA89A6"/>
    <w:lvl w:ilvl="0" w:tplc="08090001">
      <w:start w:val="1"/>
      <w:numFmt w:val="bullet"/>
      <w:lvlText w:val=""/>
      <w:lvlJc w:val="left"/>
      <w:pPr>
        <w:ind w:left="3593" w:hanging="360"/>
      </w:pPr>
      <w:rPr>
        <w:rFonts w:ascii="Symbol" w:hAnsi="Symbol" w:hint="default"/>
      </w:rPr>
    </w:lvl>
    <w:lvl w:ilvl="1" w:tplc="08090003" w:tentative="1">
      <w:start w:val="1"/>
      <w:numFmt w:val="bullet"/>
      <w:lvlText w:val="o"/>
      <w:lvlJc w:val="left"/>
      <w:pPr>
        <w:ind w:left="4313" w:hanging="360"/>
      </w:pPr>
      <w:rPr>
        <w:rFonts w:ascii="Courier New" w:hAnsi="Courier New" w:cs="Courier New" w:hint="default"/>
      </w:rPr>
    </w:lvl>
    <w:lvl w:ilvl="2" w:tplc="08090005" w:tentative="1">
      <w:start w:val="1"/>
      <w:numFmt w:val="bullet"/>
      <w:lvlText w:val=""/>
      <w:lvlJc w:val="left"/>
      <w:pPr>
        <w:ind w:left="5033" w:hanging="360"/>
      </w:pPr>
      <w:rPr>
        <w:rFonts w:ascii="Wingdings" w:hAnsi="Wingdings" w:hint="default"/>
      </w:rPr>
    </w:lvl>
    <w:lvl w:ilvl="3" w:tplc="08090001" w:tentative="1">
      <w:start w:val="1"/>
      <w:numFmt w:val="bullet"/>
      <w:lvlText w:val=""/>
      <w:lvlJc w:val="left"/>
      <w:pPr>
        <w:ind w:left="5753" w:hanging="360"/>
      </w:pPr>
      <w:rPr>
        <w:rFonts w:ascii="Symbol" w:hAnsi="Symbol" w:hint="default"/>
      </w:rPr>
    </w:lvl>
    <w:lvl w:ilvl="4" w:tplc="08090003" w:tentative="1">
      <w:start w:val="1"/>
      <w:numFmt w:val="bullet"/>
      <w:lvlText w:val="o"/>
      <w:lvlJc w:val="left"/>
      <w:pPr>
        <w:ind w:left="6473" w:hanging="360"/>
      </w:pPr>
      <w:rPr>
        <w:rFonts w:ascii="Courier New" w:hAnsi="Courier New" w:cs="Courier New" w:hint="default"/>
      </w:rPr>
    </w:lvl>
    <w:lvl w:ilvl="5" w:tplc="08090005" w:tentative="1">
      <w:start w:val="1"/>
      <w:numFmt w:val="bullet"/>
      <w:lvlText w:val=""/>
      <w:lvlJc w:val="left"/>
      <w:pPr>
        <w:ind w:left="7193" w:hanging="360"/>
      </w:pPr>
      <w:rPr>
        <w:rFonts w:ascii="Wingdings" w:hAnsi="Wingdings" w:hint="default"/>
      </w:rPr>
    </w:lvl>
    <w:lvl w:ilvl="6" w:tplc="08090001" w:tentative="1">
      <w:start w:val="1"/>
      <w:numFmt w:val="bullet"/>
      <w:lvlText w:val=""/>
      <w:lvlJc w:val="left"/>
      <w:pPr>
        <w:ind w:left="7913" w:hanging="360"/>
      </w:pPr>
      <w:rPr>
        <w:rFonts w:ascii="Symbol" w:hAnsi="Symbol" w:hint="default"/>
      </w:rPr>
    </w:lvl>
    <w:lvl w:ilvl="7" w:tplc="08090003" w:tentative="1">
      <w:start w:val="1"/>
      <w:numFmt w:val="bullet"/>
      <w:lvlText w:val="o"/>
      <w:lvlJc w:val="left"/>
      <w:pPr>
        <w:ind w:left="8633" w:hanging="360"/>
      </w:pPr>
      <w:rPr>
        <w:rFonts w:ascii="Courier New" w:hAnsi="Courier New" w:cs="Courier New" w:hint="default"/>
      </w:rPr>
    </w:lvl>
    <w:lvl w:ilvl="8" w:tplc="08090005" w:tentative="1">
      <w:start w:val="1"/>
      <w:numFmt w:val="bullet"/>
      <w:lvlText w:val=""/>
      <w:lvlJc w:val="left"/>
      <w:pPr>
        <w:ind w:left="9353" w:hanging="360"/>
      </w:pPr>
      <w:rPr>
        <w:rFonts w:ascii="Wingdings" w:hAnsi="Wingdings" w:hint="default"/>
      </w:rPr>
    </w:lvl>
  </w:abstractNum>
  <w:abstractNum w:abstractNumId="32">
    <w:nsid w:val="798E0E5C"/>
    <w:multiLevelType w:val="hybridMultilevel"/>
    <w:tmpl w:val="CB202B36"/>
    <w:lvl w:ilvl="0" w:tplc="449699EA">
      <w:start w:val="1"/>
      <w:numFmt w:val="bullet"/>
      <w:pStyle w:val="Q2012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7B221466"/>
    <w:multiLevelType w:val="hybridMultilevel"/>
    <w:tmpl w:val="FE302D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9"/>
  </w:num>
  <w:num w:numId="2">
    <w:abstractNumId w:val="24"/>
  </w:num>
  <w:num w:numId="3">
    <w:abstractNumId w:val="22"/>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8"/>
  </w:num>
  <w:num w:numId="17">
    <w:abstractNumId w:val="10"/>
  </w:num>
  <w:num w:numId="18">
    <w:abstractNumId w:val="32"/>
  </w:num>
  <w:num w:numId="19">
    <w:abstractNumId w:val="29"/>
  </w:num>
  <w:num w:numId="20">
    <w:abstractNumId w:val="31"/>
  </w:num>
  <w:num w:numId="21">
    <w:abstractNumId w:val="30"/>
  </w:num>
  <w:num w:numId="22">
    <w:abstractNumId w:val="28"/>
  </w:num>
  <w:num w:numId="23">
    <w:abstractNumId w:val="21"/>
  </w:num>
  <w:num w:numId="24">
    <w:abstractNumId w:val="15"/>
  </w:num>
  <w:num w:numId="25">
    <w:abstractNumId w:val="26"/>
  </w:num>
  <w:num w:numId="26">
    <w:abstractNumId w:val="17"/>
  </w:num>
  <w:num w:numId="27">
    <w:abstractNumId w:val="12"/>
  </w:num>
  <w:num w:numId="28">
    <w:abstractNumId w:val="11"/>
  </w:num>
  <w:num w:numId="29">
    <w:abstractNumId w:val="25"/>
  </w:num>
  <w:num w:numId="30">
    <w:abstractNumId w:val="14"/>
  </w:num>
  <w:num w:numId="31">
    <w:abstractNumId w:val="13"/>
  </w:num>
  <w:num w:numId="32">
    <w:abstractNumId w:val="33"/>
  </w:num>
  <w:num w:numId="33">
    <w:abstractNumId w:val="20"/>
  </w:num>
  <w:num w:numId="34">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an Dogaru">
    <w15:presenceInfo w15:providerId="Windows Live" w15:userId="34dc334b67a1e7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6"/>
  <w:proofState w:spelling="clean" w:grammar="clean"/>
  <w:trackRevisions/>
  <w:doNotTrackFormatting/>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BM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xfvvd5d8rrztzedrtlv505wft5a9txfwp2x&quot;&gt;BF-He reference list&lt;record-ids&gt;&lt;item&gt;8&lt;/item&gt;&lt;item&gt;16&lt;/item&gt;&lt;item&gt;17&lt;/item&gt;&lt;item&gt;18&lt;/item&gt;&lt;item&gt;20&lt;/item&gt;&lt;item&gt;21&lt;/item&gt;&lt;item&gt;22&lt;/item&gt;&lt;item&gt;27&lt;/item&gt;&lt;item&gt;103&lt;/item&gt;&lt;item&gt;110&lt;/item&gt;&lt;item&gt;113&lt;/item&gt;&lt;item&gt;124&lt;/item&gt;&lt;item&gt;146&lt;/item&gt;&lt;item&gt;147&lt;/item&gt;&lt;item&gt;148&lt;/item&gt;&lt;item&gt;149&lt;/item&gt;&lt;item&gt;150&lt;/item&gt;&lt;item&gt;151&lt;/item&gt;&lt;item&gt;173&lt;/item&gt;&lt;item&gt;174&lt;/item&gt;&lt;item&gt;176&lt;/item&gt;&lt;item&gt;177&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3D effects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eastAsia="en-GB"/>
    </w:rPr>
  </w:style>
  <w:style w:type="paragraph" w:styleId="Heading1">
    <w:name w:val="heading 1"/>
    <w:basedOn w:val="Normal"/>
    <w:next w:val="Normal"/>
    <w:link w:val="Heading1Char"/>
    <w:qFormat/>
    <w:pPr>
      <w:keepNext/>
      <w:spacing w:before="120" w:after="240" w:line="480" w:lineRule="auto"/>
      <w:outlineLvl w:val="0"/>
    </w:pPr>
    <w:rPr>
      <w:rFonts w:eastAsiaTheme="majorEastAsia" w:cstheme="majorBidi"/>
      <w:b/>
      <w:caps/>
      <w:kern w:val="28"/>
      <w:sz w:val="24"/>
      <w:lang w:eastAsia="en-US"/>
    </w:rPr>
  </w:style>
  <w:style w:type="paragraph" w:styleId="Heading2">
    <w:name w:val="heading 2"/>
    <w:basedOn w:val="Normal"/>
    <w:next w:val="Normal"/>
    <w:link w:val="Heading2Char"/>
    <w:uiPriority w:val="9"/>
    <w:qFormat/>
    <w:pPr>
      <w:keepNext/>
      <w:spacing w:before="240" w:after="120" w:line="480" w:lineRule="auto"/>
      <w:outlineLvl w:val="1"/>
    </w:pPr>
    <w:rPr>
      <w:rFonts w:eastAsiaTheme="majorEastAsia" w:cstheme="majorBidi"/>
      <w:b/>
      <w:sz w:val="24"/>
    </w:rPr>
  </w:style>
  <w:style w:type="paragraph" w:styleId="Heading3">
    <w:name w:val="heading 3"/>
    <w:basedOn w:val="Normal"/>
    <w:next w:val="Normal"/>
    <w:link w:val="Heading3Char"/>
    <w:uiPriority w:val="99"/>
    <w:qFormat/>
    <w:pPr>
      <w:keepNext/>
      <w:spacing w:before="240" w:after="120" w:line="480" w:lineRule="auto"/>
      <w:outlineLvl w:val="2"/>
    </w:pPr>
    <w:rPr>
      <w:rFonts w:eastAsiaTheme="majorEastAsia" w:cstheme="majorBidi"/>
      <w:sz w:val="24"/>
    </w:rPr>
  </w:style>
  <w:style w:type="paragraph" w:styleId="Heading4">
    <w:name w:val="heading 4"/>
    <w:basedOn w:val="Normal"/>
    <w:next w:val="Normal"/>
    <w:link w:val="Heading4Char"/>
    <w:uiPriority w:val="9"/>
    <w:qFormat/>
    <w:pPr>
      <w:keepNext/>
      <w:spacing w:before="240" w:after="60"/>
      <w:outlineLvl w:val="3"/>
    </w:pPr>
    <w:rPr>
      <w:rFonts w:asciiTheme="majorHAnsi" w:eastAsiaTheme="majorEastAsia" w:hAnsiTheme="majorHAnsi" w:cstheme="majorBidi"/>
      <w:i/>
      <w:u w:val="single"/>
    </w:rPr>
  </w:style>
  <w:style w:type="paragraph" w:styleId="Heading5">
    <w:name w:val="heading 5"/>
    <w:basedOn w:val="Normal"/>
    <w:next w:val="Normal"/>
    <w:link w:val="Heading5Char"/>
    <w:pPr>
      <w:numPr>
        <w:ilvl w:val="4"/>
        <w:numId w:val="17"/>
      </w:numPr>
      <w:spacing w:before="240" w:after="60"/>
      <w:outlineLvl w:val="4"/>
    </w:pPr>
    <w:rPr>
      <w:rFonts w:ascii="Arial" w:eastAsiaTheme="majorEastAsia" w:hAnsi="Arial" w:cstheme="majorBidi"/>
      <w:sz w:val="22"/>
    </w:rPr>
  </w:style>
  <w:style w:type="paragraph" w:styleId="Heading6">
    <w:name w:val="heading 6"/>
    <w:basedOn w:val="Normal"/>
    <w:next w:val="Normal"/>
    <w:link w:val="Heading6Char"/>
    <w:pPr>
      <w:numPr>
        <w:ilvl w:val="5"/>
        <w:numId w:val="17"/>
      </w:numPr>
      <w:spacing w:before="240" w:after="60"/>
      <w:outlineLvl w:val="5"/>
    </w:pPr>
    <w:rPr>
      <w:rFonts w:eastAsiaTheme="majorEastAsia" w:cstheme="majorBidi"/>
      <w:i/>
      <w:sz w:val="22"/>
    </w:rPr>
  </w:style>
  <w:style w:type="paragraph" w:styleId="Heading7">
    <w:name w:val="heading 7"/>
    <w:basedOn w:val="Normal"/>
    <w:next w:val="Normal"/>
    <w:link w:val="Heading7Char"/>
    <w:pPr>
      <w:numPr>
        <w:ilvl w:val="6"/>
        <w:numId w:val="17"/>
      </w:numPr>
      <w:spacing w:before="240" w:after="60"/>
      <w:outlineLvl w:val="6"/>
    </w:pPr>
    <w:rPr>
      <w:rFonts w:ascii="Arial" w:eastAsiaTheme="majorEastAsia" w:hAnsi="Arial" w:cstheme="majorBidi"/>
    </w:rPr>
  </w:style>
  <w:style w:type="paragraph" w:styleId="Heading8">
    <w:name w:val="heading 8"/>
    <w:basedOn w:val="Normal"/>
    <w:next w:val="Normal"/>
    <w:link w:val="Heading8Char"/>
    <w:pPr>
      <w:numPr>
        <w:ilvl w:val="7"/>
        <w:numId w:val="17"/>
      </w:numPr>
      <w:spacing w:before="240" w:after="60"/>
      <w:outlineLvl w:val="7"/>
    </w:pPr>
    <w:rPr>
      <w:rFonts w:ascii="Arial" w:eastAsiaTheme="majorEastAsia" w:hAnsi="Arial" w:cstheme="majorBidi"/>
      <w:i/>
    </w:rPr>
  </w:style>
  <w:style w:type="paragraph" w:styleId="Heading9">
    <w:name w:val="heading 9"/>
    <w:basedOn w:val="Normal"/>
    <w:next w:val="Normal"/>
    <w:link w:val="Heading9Char"/>
    <w:pPr>
      <w:numPr>
        <w:ilvl w:val="8"/>
        <w:numId w:val="17"/>
      </w:numPr>
      <w:spacing w:before="240" w:after="60"/>
      <w:outlineLvl w:val="8"/>
    </w:pPr>
    <w:rPr>
      <w:rFonts w:ascii="Arial" w:eastAsiaTheme="majorEastAsia" w:hAnsi="Arial" w:cstheme="majorBidi"/>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horizontal">
    <w:name w:val="horizontal"/>
    <w:basedOn w:val="TableNormal"/>
    <w:uiPriority w:val="99"/>
    <w:qFormat/>
    <w:pPr>
      <w:spacing w:after="0" w:line="240" w:lineRule="auto"/>
    </w:pPr>
    <w:rPr>
      <w:rFonts w:ascii="Calibri" w:hAnsi="Calibri" w:cs="Times New Roman"/>
      <w:sz w:val="20"/>
      <w:szCs w:val="20"/>
      <w:lang w:val="en-US" w:eastAsia="en-US" w:bidi="en-US"/>
    </w:rPr>
    <w:tblPr>
      <w:tblBorders>
        <w:top w:val="single" w:sz="4" w:space="0" w:color="000000" w:themeColor="text1"/>
        <w:bottom w:val="single" w:sz="4" w:space="0" w:color="000000" w:themeColor="text1"/>
        <w:insideH w:val="dotted" w:sz="4" w:space="0" w:color="auto"/>
      </w:tblBorders>
      <w:tblCellMar>
        <w:left w:w="57" w:type="dxa"/>
        <w:right w:w="57" w:type="dxa"/>
      </w:tblCellMar>
    </w:tblPr>
  </w:style>
  <w:style w:type="table" w:styleId="Table3Deffects3">
    <w:name w:val="Table 3D effects 3"/>
    <w:aliases w:val="Horizontal lines"/>
    <w:basedOn w:val="TableNormal"/>
    <w:pPr>
      <w:overflowPunct w:val="0"/>
      <w:autoSpaceDE w:val="0"/>
      <w:autoSpaceDN w:val="0"/>
      <w:adjustRightInd w:val="0"/>
      <w:spacing w:after="0" w:line="240" w:lineRule="auto"/>
      <w:textAlignment w:val="baseline"/>
    </w:pPr>
    <w:rPr>
      <w:rFonts w:ascii="Calibri" w:hAnsi="Calibri" w:cs="Times New Roman"/>
      <w:sz w:val="20"/>
      <w:szCs w:val="20"/>
      <w:lang w:val="en-US" w:eastAsia="en-US" w:bidi="en-US"/>
    </w:rPr>
    <w:tblPr>
      <w:tblBorders>
        <w:top w:val="single" w:sz="4" w:space="0" w:color="000000" w:themeColor="text1"/>
        <w:bottom w:val="single" w:sz="4" w:space="0" w:color="000000" w:themeColor="text1"/>
        <w:insideH w:val="dotted" w:sz="4" w:space="0" w:color="auto"/>
      </w:tblBorders>
      <w:tblCellMar>
        <w:left w:w="57" w:type="dxa"/>
        <w:right w:w="57" w:type="dxa"/>
      </w:tblCellMar>
    </w:tblPr>
    <w:trPr>
      <w:cantSplit/>
    </w:trPr>
    <w:tcPr>
      <w:shd w:val="clear" w:color="auto" w:fill="auto"/>
      <w:vAlign w:val="bottom"/>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Horizontal0">
    <w:name w:val="Horizontal"/>
    <w:basedOn w:val="TableNormal"/>
    <w:uiPriority w:val="99"/>
    <w:qFormat/>
    <w:pPr>
      <w:spacing w:after="0" w:line="240" w:lineRule="auto"/>
    </w:pPr>
    <w:rPr>
      <w:rFonts w:ascii="Calibri" w:hAnsi="Calibri" w:cs="Times New Roman"/>
      <w:sz w:val="20"/>
      <w:szCs w:val="20"/>
      <w:lang w:val="en-US" w:eastAsia="en-US" w:bidi="en-US"/>
    </w:rPr>
    <w:tblPr>
      <w:tblBorders>
        <w:top w:val="single" w:sz="4" w:space="0" w:color="000000" w:themeColor="text1"/>
        <w:bottom w:val="single" w:sz="4" w:space="0" w:color="000000" w:themeColor="text1"/>
        <w:insideH w:val="dotted" w:sz="4" w:space="0" w:color="auto"/>
      </w:tblBorders>
    </w:tblPr>
  </w:style>
  <w:style w:type="character" w:customStyle="1" w:styleId="Heading1Char">
    <w:name w:val="Heading 1 Char"/>
    <w:basedOn w:val="DefaultParagraphFont"/>
    <w:link w:val="Heading1"/>
    <w:rPr>
      <w:rFonts w:ascii="Times New Roman" w:eastAsiaTheme="majorEastAsia" w:hAnsi="Times New Roman" w:cstheme="majorBidi"/>
      <w:b/>
      <w:caps/>
      <w:kern w:val="28"/>
      <w:sz w:val="24"/>
      <w:szCs w:val="20"/>
      <w:lang w:eastAsia="en-US"/>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0"/>
      <w:lang w:eastAsia="en-GB"/>
    </w:rPr>
  </w:style>
  <w:style w:type="character" w:customStyle="1" w:styleId="Heading3Char">
    <w:name w:val="Heading 3 Char"/>
    <w:basedOn w:val="DefaultParagraphFont"/>
    <w:link w:val="Heading3"/>
    <w:uiPriority w:val="99"/>
    <w:rPr>
      <w:rFonts w:ascii="Times New Roman" w:eastAsiaTheme="majorEastAsia" w:hAnsi="Times New Roman" w:cstheme="majorBidi"/>
      <w:sz w:val="24"/>
      <w:szCs w:val="20"/>
      <w:lang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i/>
      <w:sz w:val="20"/>
      <w:szCs w:val="20"/>
      <w:u w:val="single"/>
      <w:lang w:eastAsia="en-GB"/>
    </w:rPr>
  </w:style>
  <w:style w:type="character" w:customStyle="1" w:styleId="Heading5Char">
    <w:name w:val="Heading 5 Char"/>
    <w:basedOn w:val="DefaultParagraphFont"/>
    <w:link w:val="Heading5"/>
    <w:rPr>
      <w:rFonts w:ascii="Arial" w:eastAsiaTheme="majorEastAsia" w:hAnsi="Arial" w:cstheme="majorBidi"/>
      <w:szCs w:val="20"/>
      <w:lang w:eastAsia="en-GB"/>
    </w:rPr>
  </w:style>
  <w:style w:type="character" w:customStyle="1" w:styleId="Heading6Char">
    <w:name w:val="Heading 6 Char"/>
    <w:basedOn w:val="DefaultParagraphFont"/>
    <w:link w:val="Heading6"/>
    <w:rPr>
      <w:rFonts w:ascii="Times New Roman" w:eastAsiaTheme="majorEastAsia" w:hAnsi="Times New Roman" w:cstheme="majorBidi"/>
      <w:i/>
      <w:szCs w:val="20"/>
      <w:lang w:eastAsia="en-GB"/>
    </w:rPr>
  </w:style>
  <w:style w:type="character" w:customStyle="1" w:styleId="Heading7Char">
    <w:name w:val="Heading 7 Char"/>
    <w:basedOn w:val="DefaultParagraphFont"/>
    <w:link w:val="Heading7"/>
    <w:rPr>
      <w:rFonts w:ascii="Arial" w:eastAsiaTheme="majorEastAsia" w:hAnsi="Arial" w:cstheme="majorBidi"/>
      <w:sz w:val="20"/>
      <w:szCs w:val="20"/>
      <w:lang w:eastAsia="en-GB"/>
    </w:rPr>
  </w:style>
  <w:style w:type="character" w:customStyle="1" w:styleId="Heading8Char">
    <w:name w:val="Heading 8 Char"/>
    <w:basedOn w:val="DefaultParagraphFont"/>
    <w:link w:val="Heading8"/>
    <w:rPr>
      <w:rFonts w:ascii="Arial" w:eastAsiaTheme="majorEastAsia" w:hAnsi="Arial" w:cstheme="majorBidi"/>
      <w:i/>
      <w:sz w:val="20"/>
      <w:szCs w:val="20"/>
      <w:lang w:eastAsia="en-GB"/>
    </w:rPr>
  </w:style>
  <w:style w:type="character" w:customStyle="1" w:styleId="Heading9Char">
    <w:name w:val="Heading 9 Char"/>
    <w:basedOn w:val="DefaultParagraphFont"/>
    <w:link w:val="Heading9"/>
    <w:rPr>
      <w:rFonts w:ascii="Arial" w:eastAsiaTheme="majorEastAsia" w:hAnsi="Arial" w:cstheme="majorBidi"/>
      <w:b/>
      <w:i/>
      <w:sz w:val="18"/>
      <w:szCs w:val="20"/>
      <w:lang w:eastAsia="en-GB"/>
    </w:rPr>
  </w:style>
  <w:style w:type="paragraph" w:customStyle="1" w:styleId="STATA">
    <w:name w:val="STATA"/>
    <w:basedOn w:val="Normal"/>
    <w:link w:val="STATAChar"/>
    <w:rPr>
      <w:rFonts w:ascii="Courier New" w:hAnsi="Courier New" w:cs="Courier New"/>
    </w:rPr>
  </w:style>
  <w:style w:type="character" w:customStyle="1" w:styleId="STATAChar">
    <w:name w:val="STATA Char"/>
    <w:basedOn w:val="DefaultParagraphFont"/>
    <w:link w:val="STATA"/>
    <w:rPr>
      <w:rFonts w:ascii="Courier New" w:hAnsi="Courier New" w:cs="Courier New"/>
      <w:sz w:val="20"/>
      <w:szCs w:val="20"/>
      <w:lang w:eastAsia="en-GB"/>
    </w:rPr>
  </w:style>
  <w:style w:type="paragraph" w:customStyle="1" w:styleId="Level1">
    <w:name w:val="Level 1"/>
    <w:basedOn w:val="Normal"/>
    <w:link w:val="Level1Char"/>
    <w:autoRedefine/>
    <w:pPr>
      <w:tabs>
        <w:tab w:val="left" w:pos="284"/>
      </w:tabs>
      <w:spacing w:before="240" w:after="120"/>
      <w:contextualSpacing/>
    </w:pPr>
    <w:rPr>
      <w:rFonts w:eastAsia="Calibri"/>
      <w:b/>
      <w:sz w:val="24"/>
      <w:lang w:eastAsia="ja-JP"/>
    </w:rPr>
  </w:style>
  <w:style w:type="character" w:customStyle="1" w:styleId="Level1Char">
    <w:name w:val="Level 1 Char"/>
    <w:basedOn w:val="DefaultParagraphFont"/>
    <w:link w:val="Level1"/>
    <w:rPr>
      <w:rFonts w:ascii="Times New Roman" w:eastAsia="Calibri" w:hAnsi="Times New Roman" w:cs="Times New Roman"/>
      <w:b/>
      <w:sz w:val="24"/>
      <w:szCs w:val="20"/>
    </w:rPr>
  </w:style>
  <w:style w:type="paragraph" w:styleId="Caption">
    <w:name w:val="caption"/>
    <w:basedOn w:val="Normal"/>
    <w:next w:val="Normal"/>
    <w:link w:val="CaptionChar"/>
    <w:unhideWhenUsed/>
    <w:qFormat/>
    <w:pPr>
      <w:keepNext/>
      <w:spacing w:before="240"/>
      <w:ind w:left="709" w:hanging="709"/>
    </w:pPr>
    <w:rPr>
      <w:b/>
      <w:bCs/>
    </w:rPr>
  </w:style>
  <w:style w:type="paragraph" w:styleId="Title">
    <w:name w:val="Title"/>
    <w:basedOn w:val="Normal"/>
    <w:next w:val="Normal"/>
    <w:link w:val="TitleChar"/>
    <w:qFormat/>
    <w:pPr>
      <w:spacing w:before="720" w:after="720" w:line="480" w:lineRule="auto"/>
      <w:outlineLvl w:val="0"/>
    </w:pPr>
    <w:rPr>
      <w:rFonts w:eastAsiaTheme="majorEastAsia"/>
      <w:b/>
      <w:bCs/>
      <w:kern w:val="28"/>
      <w:sz w:val="32"/>
      <w:szCs w:val="24"/>
      <w:lang w:eastAsia="en-US" w:bidi="en-US"/>
    </w:rPr>
  </w:style>
  <w:style w:type="character" w:customStyle="1" w:styleId="TitleChar">
    <w:name w:val="Title Char"/>
    <w:basedOn w:val="DefaultParagraphFont"/>
    <w:link w:val="Title"/>
    <w:rPr>
      <w:rFonts w:ascii="Times New Roman" w:eastAsiaTheme="majorEastAsia" w:hAnsi="Times New Roman" w:cs="Times New Roman"/>
      <w:b/>
      <w:bCs/>
      <w:kern w:val="28"/>
      <w:sz w:val="32"/>
      <w:szCs w:val="24"/>
      <w:lang w:eastAsia="en-US" w:bidi="en-US"/>
    </w:rPr>
  </w:style>
  <w:style w:type="paragraph" w:styleId="Subtitle">
    <w:name w:val="Subtitle"/>
    <w:basedOn w:val="Normal"/>
    <w:next w:val="Normal"/>
    <w:link w:val="SubtitleChar"/>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Pr>
      <w:rFonts w:asciiTheme="majorHAnsi" w:eastAsiaTheme="majorEastAsia" w:hAnsiTheme="majorHAnsi" w:cstheme="majorBidi"/>
      <w:sz w:val="24"/>
      <w:szCs w:val="24"/>
      <w:lang w:eastAsia="en-GB"/>
    </w:rPr>
  </w:style>
  <w:style w:type="character" w:styleId="Strong">
    <w:name w:val="Strong"/>
    <w:basedOn w:val="DefaultParagraphFont"/>
    <w:rPr>
      <w:b/>
      <w:bCs/>
    </w:rPr>
  </w:style>
  <w:style w:type="character" w:styleId="Emphasis">
    <w:name w:val="Emphasis"/>
    <w:basedOn w:val="DefaultParagraphFont"/>
    <w:rPr>
      <w:i/>
      <w:iCs/>
    </w:rPr>
  </w:style>
  <w:style w:type="paragraph" w:styleId="NoSpacing">
    <w:name w:val="No Spacing"/>
    <w:link w:val="NoSpacingChar"/>
    <w:uiPriority w:val="1"/>
    <w:pPr>
      <w:overflowPunct w:val="0"/>
      <w:autoSpaceDE w:val="0"/>
      <w:autoSpaceDN w:val="0"/>
      <w:adjustRightInd w:val="0"/>
      <w:spacing w:after="0" w:line="240" w:lineRule="auto"/>
      <w:textAlignment w:val="baseline"/>
    </w:pPr>
    <w:rPr>
      <w:rFonts w:ascii="Times New Roman" w:hAnsi="Times New Roman" w:cs="Times New Roman"/>
      <w:sz w:val="20"/>
      <w:szCs w:val="20"/>
      <w:lang w:eastAsia="en-GB"/>
    </w:rPr>
  </w:style>
  <w:style w:type="character" w:customStyle="1" w:styleId="NoSpacingChar">
    <w:name w:val="No Spacing Char"/>
    <w:basedOn w:val="DefaultParagraphFont"/>
    <w:link w:val="NoSpacing"/>
    <w:uiPriority w:val="1"/>
    <w:rPr>
      <w:rFonts w:ascii="Times New Roman" w:hAnsi="Times New Roman" w:cs="Times New Roman"/>
      <w:sz w:val="20"/>
      <w:szCs w:val="20"/>
      <w:lang w:eastAsia="en-GB"/>
    </w:rPr>
  </w:style>
  <w:style w:type="paragraph" w:styleId="ListParagraph">
    <w:name w:val="List Paragraph"/>
    <w:basedOn w:val="Normal"/>
    <w:uiPriority w:val="34"/>
    <w:qFormat/>
    <w:pPr>
      <w:ind w:left="720"/>
    </w:pPr>
  </w:style>
  <w:style w:type="paragraph" w:styleId="Quote">
    <w:name w:val="Quote"/>
    <w:basedOn w:val="Normal"/>
    <w:next w:val="Normal"/>
    <w:link w:val="QuoteChar"/>
    <w:uiPriority w:val="29"/>
    <w:qFormat/>
    <w:pPr>
      <w:overflowPunct/>
      <w:autoSpaceDE/>
      <w:autoSpaceDN/>
      <w:adjustRightInd/>
      <w:textAlignment w:val="auto"/>
    </w:pPr>
    <w:rPr>
      <w:rFonts w:asciiTheme="minorHAnsi" w:hAnsiTheme="minorHAnsi"/>
      <w:i/>
      <w:iCs/>
      <w:color w:val="000000" w:themeColor="text1"/>
      <w:szCs w:val="22"/>
      <w:lang w:val="en-US" w:eastAsia="en-US" w:bidi="en-US"/>
    </w:rPr>
  </w:style>
  <w:style w:type="character" w:customStyle="1" w:styleId="QuoteChar">
    <w:name w:val="Quote Char"/>
    <w:basedOn w:val="DefaultParagraphFont"/>
    <w:link w:val="Quote"/>
    <w:uiPriority w:val="29"/>
    <w:rPr>
      <w:rFonts w:cs="Times New Roman"/>
      <w:i/>
      <w:iCs/>
      <w:color w:val="000000" w:themeColor="text1"/>
      <w:sz w:val="20"/>
      <w:lang w:val="en-US" w:eastAsia="en-US" w:bidi="en-US"/>
    </w:rPr>
  </w:style>
  <w:style w:type="paragraph" w:styleId="IntenseQuote">
    <w:name w:val="Intense Quote"/>
    <w:basedOn w:val="Normal"/>
    <w:next w:val="Normal"/>
    <w:link w:val="IntenseQuoteChar"/>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cs="Times New Roman"/>
      <w:b/>
      <w:bCs/>
      <w:i/>
      <w:iCs/>
      <w:color w:val="4F81BD" w:themeColor="accent1"/>
      <w:sz w:val="20"/>
      <w:szCs w:val="20"/>
      <w:lang w:eastAsia="en-GB"/>
    </w:rPr>
  </w:style>
  <w:style w:type="character" w:styleId="SubtleEmphasis">
    <w:name w:val="Subtle Emphasis"/>
    <w:basedOn w:val="DefaultParagraphFont"/>
    <w:uiPriority w:val="19"/>
    <w:rPr>
      <w:i/>
      <w:iCs/>
      <w:color w:val="808080" w:themeColor="text1" w:themeTint="7F"/>
    </w:rPr>
  </w:style>
  <w:style w:type="character" w:styleId="IntenseEmphasis">
    <w:name w:val="Intense Emphasis"/>
    <w:basedOn w:val="DefaultParagraphFont"/>
    <w:uiPriority w:val="21"/>
    <w:rPr>
      <w:b/>
      <w:bCs/>
      <w:i/>
      <w:iCs/>
      <w:color w:val="4F81BD" w:themeColor="accent1"/>
    </w:rPr>
  </w:style>
  <w:style w:type="character" w:styleId="SubtleReference">
    <w:name w:val="Subtle Reference"/>
    <w:basedOn w:val="DefaultParagraphFont"/>
    <w:uiPriority w:val="31"/>
    <w:rPr>
      <w:smallCaps/>
      <w:color w:val="C0504D" w:themeColor="accent2"/>
      <w:u w:val="single"/>
    </w:rPr>
  </w:style>
  <w:style w:type="character" w:styleId="IntenseReference">
    <w:name w:val="Intense Reference"/>
    <w:basedOn w:val="DefaultParagraphFont"/>
    <w:uiPriority w:val="32"/>
    <w:rPr>
      <w:b/>
      <w:bCs/>
      <w:smallCaps/>
      <w:color w:val="C0504D" w:themeColor="accent2"/>
      <w:spacing w:val="5"/>
      <w:u w:val="single"/>
    </w:rPr>
  </w:style>
  <w:style w:type="character" w:styleId="BookTitle">
    <w:name w:val="Book Title"/>
    <w:basedOn w:val="DefaultParagraphFont"/>
    <w:uiPriority w:val="33"/>
    <w:rPr>
      <w:b/>
      <w:bCs/>
      <w:smallCaps/>
      <w:spacing w:val="5"/>
    </w:rPr>
  </w:style>
  <w:style w:type="paragraph" w:styleId="TOCHeading">
    <w:name w:val="TOC Heading"/>
    <w:basedOn w:val="Heading1"/>
    <w:next w:val="Normal"/>
    <w:uiPriority w:val="39"/>
    <w:semiHidden/>
    <w:unhideWhenUsed/>
    <w:qFormat/>
    <w:pPr>
      <w:outlineLvl w:val="9"/>
    </w:pPr>
    <w:rPr>
      <w:bCs/>
      <w:kern w:val="32"/>
      <w:sz w:val="32"/>
      <w:szCs w:val="32"/>
    </w:rPr>
  </w:style>
  <w:style w:type="paragraph" w:customStyle="1" w:styleId="footnote">
    <w:name w:val="footnote"/>
    <w:basedOn w:val="Caption"/>
    <w:link w:val="footnoteChar"/>
    <w:qFormat/>
    <w:pPr>
      <w:spacing w:before="120" w:after="240"/>
      <w:ind w:left="142" w:hanging="142"/>
      <w:contextualSpacing/>
    </w:pPr>
    <w:rPr>
      <w:b w:val="0"/>
      <w:szCs w:val="18"/>
      <w:lang w:eastAsia="en-US" w:bidi="en-US"/>
    </w:rPr>
  </w:style>
  <w:style w:type="paragraph" w:customStyle="1" w:styleId="Q2010ident">
    <w:name w:val="Q2010 ident"/>
    <w:basedOn w:val="Normal"/>
    <w:pPr>
      <w:shd w:val="pct10" w:color="auto" w:fill="auto"/>
      <w:ind w:left="284"/>
    </w:pPr>
    <w:rPr>
      <w:rFonts w:ascii="Arial" w:eastAsia="Times New Roman" w:hAnsi="Arial"/>
      <w:i/>
      <w:sz w:val="24"/>
      <w:szCs w:val="24"/>
    </w:rPr>
  </w:style>
  <w:style w:type="paragraph" w:customStyle="1" w:styleId="Q2010IFYES">
    <w:name w:val="Q2010 IF YES"/>
    <w:basedOn w:val="Normal"/>
    <w:pPr>
      <w:shd w:val="pct20" w:color="auto" w:fill="auto"/>
      <w:overflowPunct/>
      <w:autoSpaceDE/>
      <w:autoSpaceDN/>
      <w:adjustRightInd/>
      <w:ind w:left="284"/>
      <w:textAlignment w:val="auto"/>
    </w:pPr>
    <w:rPr>
      <w:rFonts w:ascii="Calibri" w:eastAsia="Times New Roman" w:hAnsi="Calibri"/>
      <w:b/>
      <w:bCs/>
      <w:i/>
      <w:iCs/>
      <w:szCs w:val="24"/>
      <w:lang w:eastAsia="en-US" w:bidi="en-US"/>
    </w:rPr>
  </w:style>
  <w:style w:type="paragraph" w:customStyle="1" w:styleId="Q2010indent">
    <w:name w:val="Q2010 indent"/>
    <w:basedOn w:val="Normal"/>
    <w:autoRedefine/>
    <w:pPr>
      <w:shd w:val="pct10" w:color="auto" w:fill="auto"/>
      <w:overflowPunct/>
      <w:autoSpaceDE/>
      <w:autoSpaceDN/>
      <w:adjustRightInd/>
      <w:ind w:left="284"/>
      <w:textAlignment w:val="auto"/>
    </w:pPr>
    <w:rPr>
      <w:rFonts w:asciiTheme="minorHAnsi" w:eastAsia="Times New Roman" w:hAnsiTheme="minorHAnsi"/>
      <w:sz w:val="18"/>
      <w:lang w:eastAsia="en-US" w:bidi="en-US"/>
    </w:rPr>
  </w:style>
  <w:style w:type="paragraph" w:customStyle="1" w:styleId="Q2010info">
    <w:name w:val="Q2010 info"/>
    <w:basedOn w:val="Normal"/>
    <w:autoRedefine/>
    <w:pPr>
      <w:pBdr>
        <w:top w:val="single" w:sz="12" w:space="0" w:color="auto" w:shadow="1"/>
        <w:left w:val="single" w:sz="12" w:space="1" w:color="auto" w:shadow="1"/>
        <w:bottom w:val="single" w:sz="12" w:space="1" w:color="auto" w:shadow="1"/>
        <w:right w:val="single" w:sz="12" w:space="1" w:color="auto" w:shadow="1"/>
      </w:pBdr>
      <w:overflowPunct/>
      <w:autoSpaceDE/>
      <w:autoSpaceDN/>
      <w:adjustRightInd/>
      <w:textAlignment w:val="auto"/>
    </w:pPr>
    <w:rPr>
      <w:rFonts w:ascii="Arial" w:eastAsia="Times New Roman" w:hAnsi="Arial" w:cs="Arial"/>
      <w:b/>
      <w:lang w:eastAsia="en-US" w:bidi="en-US"/>
    </w:rPr>
  </w:style>
  <w:style w:type="paragraph" w:customStyle="1" w:styleId="Q2010question">
    <w:name w:val="Q2010 question"/>
    <w:basedOn w:val="Normal"/>
    <w:next w:val="Normal"/>
    <w:pPr>
      <w:numPr>
        <w:numId w:val="16"/>
      </w:numPr>
      <w:shd w:val="pct20" w:color="auto" w:fill="auto"/>
      <w:overflowPunct/>
      <w:autoSpaceDE/>
      <w:autoSpaceDN/>
      <w:adjustRightInd/>
      <w:textAlignment w:val="auto"/>
    </w:pPr>
    <w:rPr>
      <w:rFonts w:asciiTheme="minorHAnsi" w:eastAsia="Times New Roman" w:hAnsiTheme="minorHAnsi"/>
      <w:szCs w:val="24"/>
      <w:lang w:eastAsia="en-US" w:bidi="en-US"/>
    </w:rPr>
  </w:style>
  <w:style w:type="paragraph" w:customStyle="1" w:styleId="Q2010space">
    <w:name w:val="Q2010 space"/>
    <w:basedOn w:val="Normal"/>
    <w:pPr>
      <w:overflowPunct/>
      <w:autoSpaceDE/>
      <w:autoSpaceDN/>
      <w:adjustRightInd/>
      <w:ind w:left="284"/>
      <w:textAlignment w:val="auto"/>
    </w:pPr>
    <w:rPr>
      <w:rFonts w:ascii="Arial" w:eastAsia="Times New Roman" w:hAnsi="Arial"/>
      <w:sz w:val="12"/>
      <w:szCs w:val="24"/>
      <w:lang w:eastAsia="en-US" w:bidi="en-US"/>
    </w:rPr>
  </w:style>
  <w:style w:type="paragraph" w:customStyle="1" w:styleId="Q2010smallspace">
    <w:name w:val="Q2010 small space"/>
    <w:basedOn w:val="Q2010space"/>
    <w:rPr>
      <w:sz w:val="6"/>
    </w:rPr>
  </w:style>
  <w:style w:type="paragraph" w:styleId="Header">
    <w:name w:val="header"/>
    <w:basedOn w:val="Normal"/>
    <w:link w:val="HeaderChar"/>
    <w:uiPriority w:val="99"/>
    <w:pPr>
      <w:tabs>
        <w:tab w:val="center" w:pos="4153"/>
        <w:tab w:val="right" w:pos="8306"/>
      </w:tabs>
    </w:pPr>
    <w:rPr>
      <w:rFonts w:eastAsia="Times New Roman"/>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pPr>
      <w:tabs>
        <w:tab w:val="center" w:pos="4153"/>
        <w:tab w:val="right" w:pos="8306"/>
      </w:tabs>
    </w:pPr>
    <w:rPr>
      <w:rFonts w:eastAsia="Times New Roman"/>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customStyle="1" w:styleId="Q2010title">
    <w:name w:val="Q2010 title"/>
    <w:basedOn w:val="Normal"/>
    <w:pPr>
      <w:pBdr>
        <w:top w:val="single" w:sz="6" w:space="1" w:color="auto" w:shadow="1"/>
        <w:left w:val="single" w:sz="6" w:space="1" w:color="auto" w:shadow="1"/>
        <w:bottom w:val="single" w:sz="6" w:space="1" w:color="auto" w:shadow="1"/>
        <w:right w:val="single" w:sz="6" w:space="1" w:color="auto" w:shadow="1"/>
      </w:pBdr>
      <w:shd w:val="pct90" w:color="auto" w:fill="auto"/>
      <w:jc w:val="center"/>
    </w:pPr>
    <w:rPr>
      <w:rFonts w:ascii="Arial" w:eastAsia="Times New Roman" w:hAnsi="Arial" w:cs="Arial"/>
      <w:b/>
      <w:sz w:val="32"/>
    </w:rPr>
  </w:style>
  <w:style w:type="paragraph" w:customStyle="1" w:styleId="Q2010section">
    <w:name w:val="Q2010 section"/>
    <w:basedOn w:val="Normal"/>
    <w:pPr>
      <w:pBdr>
        <w:top w:val="single" w:sz="6" w:space="1" w:color="auto" w:shadow="1"/>
        <w:left w:val="single" w:sz="6" w:space="1" w:color="auto" w:shadow="1"/>
        <w:bottom w:val="single" w:sz="6" w:space="1" w:color="auto" w:shadow="1"/>
        <w:right w:val="single" w:sz="6" w:space="1" w:color="auto" w:shadow="1"/>
      </w:pBdr>
      <w:shd w:val="pct85" w:color="auto" w:fill="auto"/>
      <w:overflowPunct/>
      <w:autoSpaceDE/>
      <w:autoSpaceDN/>
      <w:adjustRightInd/>
      <w:textAlignment w:val="auto"/>
    </w:pPr>
    <w:rPr>
      <w:rFonts w:ascii="Arial" w:eastAsia="Times New Roman" w:hAnsi="Arial"/>
      <w:b/>
      <w:bCs/>
      <w:szCs w:val="24"/>
      <w:lang w:eastAsia="en-US" w:bidi="en-US"/>
    </w:rPr>
  </w:style>
  <w:style w:type="paragraph" w:customStyle="1" w:styleId="Q2012bullet">
    <w:name w:val="Q2012 bullet"/>
    <w:basedOn w:val="Q2010indent"/>
    <w:pPr>
      <w:numPr>
        <w:numId w:val="18"/>
      </w:numPr>
    </w:pPr>
  </w:style>
  <w:style w:type="numbering" w:customStyle="1" w:styleId="NoList1">
    <w:name w:val="No List1"/>
    <w:next w:val="NoList"/>
    <w:uiPriority w:val="99"/>
    <w:semiHidden/>
    <w:unhideWhenUsed/>
  </w:style>
  <w:style w:type="paragraph" w:styleId="BalloonText">
    <w:name w:val="Balloon Text"/>
    <w:basedOn w:val="Normal"/>
    <w:link w:val="BalloonTextChar"/>
    <w:uiPriority w:val="99"/>
    <w:unhideWhenUsed/>
    <w:pPr>
      <w:overflowPunct/>
      <w:autoSpaceDE/>
      <w:autoSpaceDN/>
      <w:adjustRightInd/>
      <w:textAlignment w:val="auto"/>
    </w:pPr>
    <w:rPr>
      <w:rFonts w:ascii="Tahoma" w:hAnsi="Tahoma" w:cs="Tahoma"/>
      <w:sz w:val="16"/>
      <w:szCs w:val="16"/>
      <w:lang w:val="en-US" w:eastAsia="en-US" w:bidi="en-US"/>
    </w:rPr>
  </w:style>
  <w:style w:type="character" w:customStyle="1" w:styleId="BalloonTextChar">
    <w:name w:val="Balloon Text Char"/>
    <w:basedOn w:val="DefaultParagraphFont"/>
    <w:link w:val="BalloonText"/>
    <w:uiPriority w:val="99"/>
    <w:rPr>
      <w:rFonts w:ascii="Tahoma" w:hAnsi="Tahoma" w:cs="Tahoma"/>
      <w:sz w:val="16"/>
      <w:szCs w:val="16"/>
      <w:lang w:val="en-US" w:eastAsia="en-US" w:bidi="en-US"/>
    </w:rPr>
  </w:style>
  <w:style w:type="character" w:customStyle="1" w:styleId="Hyperlink1">
    <w:name w:val="Hyperlink1"/>
    <w:basedOn w:val="DefaultParagraphFont"/>
    <w:uiPriority w:val="99"/>
    <w:unhideWhenUsed/>
    <w:rPr>
      <w:color w:val="0000FF"/>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overflowPunct/>
      <w:autoSpaceDE/>
      <w:autoSpaceDN/>
      <w:adjustRightInd/>
      <w:spacing w:after="200"/>
      <w:textAlignment w:val="auto"/>
    </w:pPr>
    <w:rPr>
      <w:rFonts w:ascii="Calibri" w:hAnsi="Calibri"/>
      <w:lang w:val="en-US" w:eastAsia="en-US" w:bidi="en-US"/>
    </w:rPr>
  </w:style>
  <w:style w:type="character" w:customStyle="1" w:styleId="CommentTextChar">
    <w:name w:val="Comment Text Char"/>
    <w:basedOn w:val="DefaultParagraphFont"/>
    <w:link w:val="CommentText"/>
    <w:uiPriority w:val="99"/>
    <w:rPr>
      <w:rFonts w:ascii="Calibri" w:hAnsi="Calibri" w:cs="Times New Roman"/>
      <w:sz w:val="20"/>
      <w:szCs w:val="20"/>
      <w:lang w:val="en-US" w:eastAsia="en-US" w:bidi="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Calibri" w:hAnsi="Calibri" w:cs="Times New Roman"/>
      <w:b/>
      <w:bCs/>
      <w:sz w:val="20"/>
      <w:szCs w:val="20"/>
      <w:lang w:val="en-US" w:eastAsia="en-US" w:bidi="en-US"/>
    </w:rPr>
  </w:style>
  <w:style w:type="paragraph" w:styleId="Revision">
    <w:name w:val="Revision"/>
    <w:hidden/>
    <w:uiPriority w:val="99"/>
    <w:semiHidden/>
    <w:pPr>
      <w:spacing w:after="0" w:line="240" w:lineRule="auto"/>
    </w:pPr>
    <w:rPr>
      <w:rFonts w:ascii="Calibri" w:hAnsi="Calibri" w:cs="Times New Roman"/>
      <w:sz w:val="20"/>
      <w:lang w:val="en-US" w:eastAsia="en-US" w:bidi="en-US"/>
    </w:rPr>
  </w:style>
  <w:style w:type="table" w:customStyle="1" w:styleId="TableGrid1">
    <w:name w:val="Table Grid1"/>
    <w:basedOn w:val="TableNormal"/>
    <w:uiPriority w:val="59"/>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JApplPhys">
    <w:name w:val="Reference J Appl Phys"/>
    <w:basedOn w:val="Normal"/>
    <w:link w:val="ReferenceJApplPhysChar"/>
    <w:pPr>
      <w:overflowPunct/>
      <w:autoSpaceDE/>
      <w:autoSpaceDN/>
      <w:adjustRightInd/>
      <w:ind w:left="284" w:hanging="284"/>
      <w:textAlignment w:val="auto"/>
    </w:pPr>
    <w:rPr>
      <w:rFonts w:ascii="Calibri" w:hAnsi="Calibri"/>
      <w:noProof/>
      <w:szCs w:val="22"/>
      <w:lang w:eastAsia="en-US" w:bidi="en-US"/>
    </w:rPr>
  </w:style>
  <w:style w:type="character" w:customStyle="1" w:styleId="ReferenceJApplPhysChar">
    <w:name w:val="Reference J Appl Phys Char"/>
    <w:basedOn w:val="DefaultParagraphFont"/>
    <w:link w:val="ReferenceJApplPhys"/>
    <w:rPr>
      <w:rFonts w:ascii="Calibri" w:hAnsi="Calibri" w:cs="Times New Roman"/>
      <w:noProof/>
      <w:sz w:val="20"/>
      <w:lang w:eastAsia="en-US" w:bidi="en-US"/>
    </w:rPr>
  </w:style>
  <w:style w:type="paragraph" w:customStyle="1" w:styleId="tempheading">
    <w:name w:val="temp. heading"/>
    <w:basedOn w:val="Normal"/>
    <w:link w:val="tempheadingChar"/>
    <w:pPr>
      <w:overflowPunct/>
      <w:autoSpaceDE/>
      <w:autoSpaceDN/>
      <w:adjustRightInd/>
      <w:spacing w:line="480" w:lineRule="auto"/>
      <w:textAlignment w:val="auto"/>
    </w:pPr>
    <w:rPr>
      <w:rFonts w:ascii="Calibri" w:hAnsi="Calibri"/>
      <w:b/>
      <w:i/>
      <w:color w:val="7F7F7F"/>
      <w:szCs w:val="22"/>
      <w:lang w:val="en-US" w:eastAsia="en-US" w:bidi="en-US"/>
    </w:rPr>
  </w:style>
  <w:style w:type="paragraph" w:customStyle="1" w:styleId="paragraph">
    <w:name w:val="paragraph"/>
    <w:basedOn w:val="Normal"/>
    <w:link w:val="paragraphChar"/>
    <w:qFormat/>
    <w:pPr>
      <w:overflowPunct/>
      <w:autoSpaceDE/>
      <w:autoSpaceDN/>
      <w:adjustRightInd/>
      <w:spacing w:before="120" w:after="120" w:line="480" w:lineRule="auto"/>
      <w:ind w:left="113" w:hanging="113"/>
      <w:textAlignment w:val="auto"/>
    </w:pPr>
    <w:rPr>
      <w:sz w:val="24"/>
      <w:szCs w:val="22"/>
      <w:lang w:val="en-US" w:eastAsia="en-US" w:bidi="en-US"/>
    </w:rPr>
  </w:style>
  <w:style w:type="character" w:customStyle="1" w:styleId="tempheadingChar">
    <w:name w:val="temp. heading Char"/>
    <w:basedOn w:val="DefaultParagraphFont"/>
    <w:link w:val="tempheading"/>
    <w:rPr>
      <w:rFonts w:ascii="Calibri" w:hAnsi="Calibri" w:cs="Times New Roman"/>
      <w:b/>
      <w:i/>
      <w:color w:val="7F7F7F"/>
      <w:sz w:val="20"/>
      <w:lang w:val="en-US" w:eastAsia="en-US" w:bidi="en-US"/>
    </w:rPr>
  </w:style>
  <w:style w:type="character" w:customStyle="1" w:styleId="paragraphChar">
    <w:name w:val="paragraph Char"/>
    <w:basedOn w:val="DefaultParagraphFont"/>
    <w:link w:val="paragraph"/>
    <w:rPr>
      <w:rFonts w:ascii="Times New Roman" w:hAnsi="Times New Roman" w:cs="Times New Roman"/>
      <w:sz w:val="24"/>
      <w:lang w:val="en-US" w:eastAsia="en-US" w:bidi="en-US"/>
    </w:rPr>
  </w:style>
  <w:style w:type="character" w:styleId="Hyperlink">
    <w:name w:val="Hyperlink"/>
    <w:basedOn w:val="DefaultParagraphFont"/>
    <w:rPr>
      <w:color w:val="0000FF" w:themeColor="hyperlink"/>
      <w:u w:val="single"/>
    </w:rPr>
  </w:style>
  <w:style w:type="table" w:styleId="TableGrid">
    <w:name w:val="Table Grid"/>
    <w:basedOn w:val="TableNormal"/>
    <w:pPr>
      <w:spacing w:after="0" w:line="240" w:lineRule="auto"/>
    </w:pPr>
    <w:rPr>
      <w:rFonts w:ascii="Calibri" w:hAnsi="Calibri" w:cs="Times New Roman"/>
      <w:sz w:val="20"/>
      <w:szCs w:val="20"/>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mporary">
    <w:name w:val="temporary"/>
    <w:basedOn w:val="Normal"/>
    <w:link w:val="temporaryChar"/>
    <w:pPr>
      <w:overflowPunct/>
      <w:autoSpaceDE/>
      <w:autoSpaceDN/>
      <w:adjustRightInd/>
      <w:spacing w:line="360" w:lineRule="auto"/>
      <w:textAlignment w:val="auto"/>
    </w:pPr>
    <w:rPr>
      <w:rFonts w:ascii="Calibri" w:eastAsia="MS Mincho" w:hAnsi="Calibri"/>
      <w:b/>
      <w:i/>
      <w:color w:val="7F7F7F"/>
      <w:szCs w:val="22"/>
      <w:lang w:val="en-US" w:eastAsia="en-US" w:bidi="en-US"/>
    </w:rPr>
  </w:style>
  <w:style w:type="character" w:customStyle="1" w:styleId="CaptionChar">
    <w:name w:val="Caption Char"/>
    <w:basedOn w:val="DefaultParagraphFont"/>
    <w:link w:val="Caption"/>
    <w:rPr>
      <w:rFonts w:ascii="Times New Roman" w:hAnsi="Times New Roman" w:cs="Times New Roman"/>
      <w:b/>
      <w:bCs/>
      <w:sz w:val="20"/>
      <w:szCs w:val="20"/>
      <w:lang w:eastAsia="en-GB"/>
    </w:rPr>
  </w:style>
  <w:style w:type="character" w:customStyle="1" w:styleId="temporaryChar">
    <w:name w:val="temporary Char"/>
    <w:basedOn w:val="DefaultParagraphFont"/>
    <w:link w:val="temporary"/>
    <w:rPr>
      <w:rFonts w:ascii="Calibri" w:eastAsia="MS Mincho" w:hAnsi="Calibri" w:cs="Times New Roman"/>
      <w:b/>
      <w:i/>
      <w:color w:val="7F7F7F"/>
      <w:sz w:val="20"/>
      <w:lang w:val="en-US" w:eastAsia="en-US" w:bidi="en-US"/>
    </w:rPr>
  </w:style>
  <w:style w:type="character" w:customStyle="1" w:styleId="footnoteChar">
    <w:name w:val="footnote Char"/>
    <w:basedOn w:val="CaptionChar"/>
    <w:link w:val="footnote"/>
    <w:rPr>
      <w:rFonts w:ascii="Times New Roman" w:hAnsi="Times New Roman" w:cs="Times New Roman"/>
      <w:b w:val="0"/>
      <w:bCs/>
      <w:sz w:val="20"/>
      <w:szCs w:val="18"/>
      <w:lang w:eastAsia="en-US" w:bidi="en-US"/>
    </w:rPr>
  </w:style>
  <w:style w:type="table" w:customStyle="1" w:styleId="TableGrid2">
    <w:name w:val="Table Grid2"/>
    <w:basedOn w:val="TableNormal"/>
    <w:next w:val="TableGrid"/>
    <w:pPr>
      <w:spacing w:after="0" w:line="240" w:lineRule="auto"/>
    </w:pPr>
    <w:rPr>
      <w:rFonts w:ascii="Calibri" w:eastAsia="MS Mincho" w:hAnsi="Calibri" w:cs="Times New Roman"/>
      <w:sz w:val="20"/>
      <w:szCs w:val="20"/>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
    <w:name w:val="Reference"/>
    <w:basedOn w:val="Normal"/>
    <w:link w:val="ReferenceChar"/>
    <w:qFormat/>
    <w:pPr>
      <w:tabs>
        <w:tab w:val="left" w:pos="284"/>
      </w:tabs>
      <w:spacing w:after="120"/>
      <w:ind w:left="142" w:hanging="142"/>
    </w:pPr>
    <w:rPr>
      <w:rFonts w:asciiTheme="minorHAnsi" w:eastAsia="MS Mincho" w:hAnsiTheme="minorHAnsi"/>
      <w:noProof/>
      <w:szCs w:val="22"/>
      <w:lang w:eastAsia="en-US" w:bidi="en-US"/>
    </w:rPr>
  </w:style>
  <w:style w:type="character" w:customStyle="1" w:styleId="ReferenceChar">
    <w:name w:val="Reference Char"/>
    <w:basedOn w:val="DefaultParagraphFont"/>
    <w:link w:val="Reference"/>
    <w:rPr>
      <w:rFonts w:eastAsia="MS Mincho" w:cs="Times New Roman"/>
      <w:noProof/>
      <w:sz w:val="20"/>
      <w:lang w:eastAsia="en-US" w:bidi="en-US"/>
    </w:rPr>
  </w:style>
  <w:style w:type="paragraph" w:customStyle="1" w:styleId="commentslist">
    <w:name w:val="comments list"/>
    <w:basedOn w:val="paragraph"/>
    <w:link w:val="commentslistChar"/>
    <w:qFormat/>
    <w:pPr>
      <w:numPr>
        <w:numId w:val="25"/>
      </w:numPr>
      <w:spacing w:before="0" w:line="240" w:lineRule="auto"/>
      <w:ind w:left="142" w:hanging="142"/>
    </w:pPr>
  </w:style>
  <w:style w:type="character" w:customStyle="1" w:styleId="commentslistChar">
    <w:name w:val="comments list Char"/>
    <w:basedOn w:val="paragraphChar"/>
    <w:link w:val="commentslist"/>
    <w:rPr>
      <w:rFonts w:ascii="Times New Roman" w:hAnsi="Times New Roman" w:cs="Times New Roman"/>
      <w:sz w:val="20"/>
      <w:lang w:val="en-US" w:eastAsia="en-US" w:bidi="en-US"/>
    </w:rPr>
  </w:style>
  <w:style w:type="paragraph" w:customStyle="1" w:styleId="referencelist">
    <w:name w:val="reference list"/>
    <w:basedOn w:val="Normal"/>
    <w:link w:val="referencelistChar"/>
    <w:pPr>
      <w:ind w:left="426" w:hanging="426"/>
    </w:pPr>
    <w:rPr>
      <w:rFonts w:asciiTheme="majorHAnsi" w:hAnsiTheme="majorHAnsi"/>
      <w:noProof/>
    </w:rPr>
  </w:style>
  <w:style w:type="character" w:customStyle="1" w:styleId="referencelistChar">
    <w:name w:val="reference list Char"/>
    <w:basedOn w:val="DefaultParagraphFont"/>
    <w:link w:val="referencelist"/>
    <w:rPr>
      <w:rFonts w:asciiTheme="majorHAnsi" w:hAnsiTheme="majorHAnsi" w:cs="Times New Roman"/>
      <w:noProof/>
      <w:sz w:val="20"/>
      <w:szCs w:val="20"/>
      <w:lang w:eastAsia="en-GB"/>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lang w:eastAsia="en-GB"/>
    </w:rPr>
  </w:style>
  <w:style w:type="character" w:styleId="LineNumber">
    <w:name w:val="line number"/>
    <w:basedOn w:val="DefaultParagraphFont"/>
    <w:uiPriority w:val="99"/>
    <w:semiHidden/>
    <w:unhideWhenUsed/>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table" w:customStyle="1" w:styleId="TableGrid21">
    <w:name w:val="Table Grid21"/>
    <w:basedOn w:val="TableNormal"/>
    <w:next w:val="TableGrid"/>
    <w:pPr>
      <w:spacing w:after="0" w:line="240" w:lineRule="auto"/>
    </w:pPr>
    <w:rPr>
      <w:rFonts w:ascii="Calibri" w:eastAsia="MS Mincho" w:hAnsi="Calibri" w:cs="Times New Roman"/>
      <w:sz w:val="20"/>
      <w:szCs w:val="20"/>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pPr>
      <w:spacing w:after="0" w:line="240" w:lineRule="auto"/>
    </w:pPr>
    <w:rPr>
      <w:rFonts w:ascii="Calibri" w:eastAsia="MS Mincho" w:hAnsi="Calibri" w:cs="Times New Roman"/>
      <w:sz w:val="20"/>
      <w:szCs w:val="20"/>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pPr>
      <w:spacing w:after="0" w:line="240" w:lineRule="auto"/>
    </w:pPr>
    <w:rPr>
      <w:rFonts w:ascii="Calibri" w:eastAsia="MS Mincho" w:hAnsi="Calibri" w:cs="Times New Roman"/>
      <w:sz w:val="20"/>
      <w:szCs w:val="20"/>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footnote">
    <w:name w:val="table footnote"/>
    <w:basedOn w:val="Normal"/>
    <w:link w:val="tablefootnoteChar"/>
    <w:qFormat/>
    <w:pPr>
      <w:keepNext/>
      <w:spacing w:before="120"/>
      <w:ind w:left="142" w:right="707" w:hanging="142"/>
      <w:contextualSpacing/>
    </w:pPr>
    <w:rPr>
      <w:bCs/>
      <w:lang w:eastAsia="en-US" w:bidi="en-US"/>
    </w:rPr>
  </w:style>
  <w:style w:type="character" w:customStyle="1" w:styleId="tablefootnoteChar">
    <w:name w:val="table footnote Char"/>
    <w:basedOn w:val="DefaultParagraphFont"/>
    <w:link w:val="tablefootnote"/>
    <w:rPr>
      <w:rFonts w:ascii="Times New Roman" w:hAnsi="Times New Roman" w:cs="Times New Roman"/>
      <w:bCs/>
      <w:sz w:val="20"/>
      <w:szCs w:val="20"/>
      <w:lang w:eastAsia="en-US" w:bidi="en-US"/>
    </w:rPr>
  </w:style>
  <w:style w:type="character" w:customStyle="1" w:styleId="fipmark">
    <w:name w:val="fip_mark"/>
    <w:basedOn w:val="DefaultParagraphFont"/>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rFonts w:eastAsia="Times New Roman"/>
      <w:sz w:val="24"/>
      <w:szCs w:val="24"/>
      <w:lang w:eastAsia="ja-JP"/>
    </w:rPr>
  </w:style>
  <w:style w:type="paragraph" w:customStyle="1" w:styleId="EndNoteBibliographyTitle">
    <w:name w:val="EndNote Bibliography Title"/>
    <w:basedOn w:val="Normal"/>
    <w:link w:val="EndNoteBibliographyTitleChar"/>
    <w:pPr>
      <w:jc w:val="center"/>
    </w:pPr>
    <w:rPr>
      <w:noProof/>
    </w:rPr>
  </w:style>
  <w:style w:type="character" w:customStyle="1" w:styleId="EndNoteBibliographyTitleChar">
    <w:name w:val="EndNote Bibliography Title Char"/>
    <w:basedOn w:val="TitleChar"/>
    <w:link w:val="EndNoteBibliographyTitle"/>
    <w:rPr>
      <w:rFonts w:ascii="Times New Roman" w:eastAsiaTheme="majorEastAsia" w:hAnsi="Times New Roman" w:cs="Times New Roman"/>
      <w:b w:val="0"/>
      <w:bCs w:val="0"/>
      <w:noProof/>
      <w:kern w:val="28"/>
      <w:sz w:val="20"/>
      <w:szCs w:val="20"/>
      <w:lang w:eastAsia="en-GB" w:bidi="en-US"/>
    </w:rPr>
  </w:style>
  <w:style w:type="paragraph" w:customStyle="1" w:styleId="EndNoteBibliography">
    <w:name w:val="EndNote Bibliography"/>
    <w:basedOn w:val="Normal"/>
    <w:link w:val="EndNoteBibliographyChar"/>
    <w:rPr>
      <w:noProof/>
    </w:rPr>
  </w:style>
  <w:style w:type="character" w:customStyle="1" w:styleId="EndNoteBibliographyChar">
    <w:name w:val="EndNote Bibliography Char"/>
    <w:basedOn w:val="TitleChar"/>
    <w:link w:val="EndNoteBibliography"/>
    <w:rPr>
      <w:rFonts w:ascii="Times New Roman" w:eastAsiaTheme="majorEastAsia" w:hAnsi="Times New Roman" w:cs="Times New Roman"/>
      <w:b w:val="0"/>
      <w:bCs w:val="0"/>
      <w:noProof/>
      <w:kern w:val="28"/>
      <w:sz w:val="20"/>
      <w:szCs w:val="20"/>
      <w:lang w:eastAsia="en-GB"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Table 3D effects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eastAsia="en-GB"/>
    </w:rPr>
  </w:style>
  <w:style w:type="paragraph" w:styleId="Heading1">
    <w:name w:val="heading 1"/>
    <w:basedOn w:val="Normal"/>
    <w:next w:val="Normal"/>
    <w:link w:val="Heading1Char"/>
    <w:qFormat/>
    <w:pPr>
      <w:keepNext/>
      <w:spacing w:before="120" w:after="240" w:line="480" w:lineRule="auto"/>
      <w:outlineLvl w:val="0"/>
    </w:pPr>
    <w:rPr>
      <w:rFonts w:eastAsiaTheme="majorEastAsia" w:cstheme="majorBidi"/>
      <w:b/>
      <w:caps/>
      <w:kern w:val="28"/>
      <w:sz w:val="24"/>
      <w:lang w:eastAsia="en-US"/>
    </w:rPr>
  </w:style>
  <w:style w:type="paragraph" w:styleId="Heading2">
    <w:name w:val="heading 2"/>
    <w:basedOn w:val="Normal"/>
    <w:next w:val="Normal"/>
    <w:link w:val="Heading2Char"/>
    <w:uiPriority w:val="9"/>
    <w:qFormat/>
    <w:pPr>
      <w:keepNext/>
      <w:spacing w:before="240" w:after="120" w:line="480" w:lineRule="auto"/>
      <w:outlineLvl w:val="1"/>
    </w:pPr>
    <w:rPr>
      <w:rFonts w:eastAsiaTheme="majorEastAsia" w:cstheme="majorBidi"/>
      <w:b/>
      <w:sz w:val="24"/>
    </w:rPr>
  </w:style>
  <w:style w:type="paragraph" w:styleId="Heading3">
    <w:name w:val="heading 3"/>
    <w:basedOn w:val="Normal"/>
    <w:next w:val="Normal"/>
    <w:link w:val="Heading3Char"/>
    <w:uiPriority w:val="99"/>
    <w:qFormat/>
    <w:pPr>
      <w:keepNext/>
      <w:spacing w:before="240" w:after="120" w:line="480" w:lineRule="auto"/>
      <w:outlineLvl w:val="2"/>
    </w:pPr>
    <w:rPr>
      <w:rFonts w:eastAsiaTheme="majorEastAsia" w:cstheme="majorBidi"/>
      <w:sz w:val="24"/>
    </w:rPr>
  </w:style>
  <w:style w:type="paragraph" w:styleId="Heading4">
    <w:name w:val="heading 4"/>
    <w:basedOn w:val="Normal"/>
    <w:next w:val="Normal"/>
    <w:link w:val="Heading4Char"/>
    <w:uiPriority w:val="9"/>
    <w:qFormat/>
    <w:pPr>
      <w:keepNext/>
      <w:spacing w:before="240" w:after="60"/>
      <w:outlineLvl w:val="3"/>
    </w:pPr>
    <w:rPr>
      <w:rFonts w:asciiTheme="majorHAnsi" w:eastAsiaTheme="majorEastAsia" w:hAnsiTheme="majorHAnsi" w:cstheme="majorBidi"/>
      <w:i/>
      <w:u w:val="single"/>
    </w:rPr>
  </w:style>
  <w:style w:type="paragraph" w:styleId="Heading5">
    <w:name w:val="heading 5"/>
    <w:basedOn w:val="Normal"/>
    <w:next w:val="Normal"/>
    <w:link w:val="Heading5Char"/>
    <w:pPr>
      <w:numPr>
        <w:ilvl w:val="4"/>
        <w:numId w:val="17"/>
      </w:numPr>
      <w:spacing w:before="240" w:after="60"/>
      <w:outlineLvl w:val="4"/>
    </w:pPr>
    <w:rPr>
      <w:rFonts w:ascii="Arial" w:eastAsiaTheme="majorEastAsia" w:hAnsi="Arial" w:cstheme="majorBidi"/>
      <w:sz w:val="22"/>
    </w:rPr>
  </w:style>
  <w:style w:type="paragraph" w:styleId="Heading6">
    <w:name w:val="heading 6"/>
    <w:basedOn w:val="Normal"/>
    <w:next w:val="Normal"/>
    <w:link w:val="Heading6Char"/>
    <w:pPr>
      <w:numPr>
        <w:ilvl w:val="5"/>
        <w:numId w:val="17"/>
      </w:numPr>
      <w:spacing w:before="240" w:after="60"/>
      <w:outlineLvl w:val="5"/>
    </w:pPr>
    <w:rPr>
      <w:rFonts w:eastAsiaTheme="majorEastAsia" w:cstheme="majorBidi"/>
      <w:i/>
      <w:sz w:val="22"/>
    </w:rPr>
  </w:style>
  <w:style w:type="paragraph" w:styleId="Heading7">
    <w:name w:val="heading 7"/>
    <w:basedOn w:val="Normal"/>
    <w:next w:val="Normal"/>
    <w:link w:val="Heading7Char"/>
    <w:pPr>
      <w:numPr>
        <w:ilvl w:val="6"/>
        <w:numId w:val="17"/>
      </w:numPr>
      <w:spacing w:before="240" w:after="60"/>
      <w:outlineLvl w:val="6"/>
    </w:pPr>
    <w:rPr>
      <w:rFonts w:ascii="Arial" w:eastAsiaTheme="majorEastAsia" w:hAnsi="Arial" w:cstheme="majorBidi"/>
    </w:rPr>
  </w:style>
  <w:style w:type="paragraph" w:styleId="Heading8">
    <w:name w:val="heading 8"/>
    <w:basedOn w:val="Normal"/>
    <w:next w:val="Normal"/>
    <w:link w:val="Heading8Char"/>
    <w:pPr>
      <w:numPr>
        <w:ilvl w:val="7"/>
        <w:numId w:val="17"/>
      </w:numPr>
      <w:spacing w:before="240" w:after="60"/>
      <w:outlineLvl w:val="7"/>
    </w:pPr>
    <w:rPr>
      <w:rFonts w:ascii="Arial" w:eastAsiaTheme="majorEastAsia" w:hAnsi="Arial" w:cstheme="majorBidi"/>
      <w:i/>
    </w:rPr>
  </w:style>
  <w:style w:type="paragraph" w:styleId="Heading9">
    <w:name w:val="heading 9"/>
    <w:basedOn w:val="Normal"/>
    <w:next w:val="Normal"/>
    <w:link w:val="Heading9Char"/>
    <w:pPr>
      <w:numPr>
        <w:ilvl w:val="8"/>
        <w:numId w:val="17"/>
      </w:numPr>
      <w:spacing w:before="240" w:after="60"/>
      <w:outlineLvl w:val="8"/>
    </w:pPr>
    <w:rPr>
      <w:rFonts w:ascii="Arial" w:eastAsiaTheme="majorEastAsia" w:hAnsi="Arial" w:cstheme="majorBidi"/>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horizontal">
    <w:name w:val="horizontal"/>
    <w:basedOn w:val="TableNormal"/>
    <w:uiPriority w:val="99"/>
    <w:qFormat/>
    <w:pPr>
      <w:spacing w:after="0" w:line="240" w:lineRule="auto"/>
    </w:pPr>
    <w:rPr>
      <w:rFonts w:ascii="Calibri" w:hAnsi="Calibri" w:cs="Times New Roman"/>
      <w:sz w:val="20"/>
      <w:szCs w:val="20"/>
      <w:lang w:val="en-US" w:eastAsia="en-US" w:bidi="en-US"/>
    </w:rPr>
    <w:tblPr>
      <w:tblBorders>
        <w:top w:val="single" w:sz="4" w:space="0" w:color="000000" w:themeColor="text1"/>
        <w:bottom w:val="single" w:sz="4" w:space="0" w:color="000000" w:themeColor="text1"/>
        <w:insideH w:val="dotted" w:sz="4" w:space="0" w:color="auto"/>
      </w:tblBorders>
      <w:tblCellMar>
        <w:left w:w="57" w:type="dxa"/>
        <w:right w:w="57" w:type="dxa"/>
      </w:tblCellMar>
    </w:tblPr>
  </w:style>
  <w:style w:type="table" w:styleId="Table3Deffects3">
    <w:name w:val="Table 3D effects 3"/>
    <w:aliases w:val="Horizontal lines"/>
    <w:basedOn w:val="TableNormal"/>
    <w:pPr>
      <w:overflowPunct w:val="0"/>
      <w:autoSpaceDE w:val="0"/>
      <w:autoSpaceDN w:val="0"/>
      <w:adjustRightInd w:val="0"/>
      <w:spacing w:after="0" w:line="240" w:lineRule="auto"/>
      <w:textAlignment w:val="baseline"/>
    </w:pPr>
    <w:rPr>
      <w:rFonts w:ascii="Calibri" w:hAnsi="Calibri" w:cs="Times New Roman"/>
      <w:sz w:val="20"/>
      <w:szCs w:val="20"/>
      <w:lang w:val="en-US" w:eastAsia="en-US" w:bidi="en-US"/>
    </w:rPr>
    <w:tblPr>
      <w:tblBorders>
        <w:top w:val="single" w:sz="4" w:space="0" w:color="000000" w:themeColor="text1"/>
        <w:bottom w:val="single" w:sz="4" w:space="0" w:color="000000" w:themeColor="text1"/>
        <w:insideH w:val="dotted" w:sz="4" w:space="0" w:color="auto"/>
      </w:tblBorders>
      <w:tblCellMar>
        <w:left w:w="57" w:type="dxa"/>
        <w:right w:w="57" w:type="dxa"/>
      </w:tblCellMar>
    </w:tblPr>
    <w:trPr>
      <w:cantSplit/>
    </w:trPr>
    <w:tcPr>
      <w:shd w:val="clear" w:color="auto" w:fill="auto"/>
      <w:vAlign w:val="bottom"/>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Horizontal0">
    <w:name w:val="Horizontal"/>
    <w:basedOn w:val="TableNormal"/>
    <w:uiPriority w:val="99"/>
    <w:qFormat/>
    <w:pPr>
      <w:spacing w:after="0" w:line="240" w:lineRule="auto"/>
    </w:pPr>
    <w:rPr>
      <w:rFonts w:ascii="Calibri" w:hAnsi="Calibri" w:cs="Times New Roman"/>
      <w:sz w:val="20"/>
      <w:szCs w:val="20"/>
      <w:lang w:val="en-US" w:eastAsia="en-US" w:bidi="en-US"/>
    </w:rPr>
    <w:tblPr>
      <w:tblBorders>
        <w:top w:val="single" w:sz="4" w:space="0" w:color="000000" w:themeColor="text1"/>
        <w:bottom w:val="single" w:sz="4" w:space="0" w:color="000000" w:themeColor="text1"/>
        <w:insideH w:val="dotted" w:sz="4" w:space="0" w:color="auto"/>
      </w:tblBorders>
    </w:tblPr>
  </w:style>
  <w:style w:type="character" w:customStyle="1" w:styleId="Heading1Char">
    <w:name w:val="Heading 1 Char"/>
    <w:basedOn w:val="DefaultParagraphFont"/>
    <w:link w:val="Heading1"/>
    <w:rPr>
      <w:rFonts w:ascii="Times New Roman" w:eastAsiaTheme="majorEastAsia" w:hAnsi="Times New Roman" w:cstheme="majorBidi"/>
      <w:b/>
      <w:caps/>
      <w:kern w:val="28"/>
      <w:sz w:val="24"/>
      <w:szCs w:val="20"/>
      <w:lang w:eastAsia="en-US"/>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0"/>
      <w:lang w:eastAsia="en-GB"/>
    </w:rPr>
  </w:style>
  <w:style w:type="character" w:customStyle="1" w:styleId="Heading3Char">
    <w:name w:val="Heading 3 Char"/>
    <w:basedOn w:val="DefaultParagraphFont"/>
    <w:link w:val="Heading3"/>
    <w:uiPriority w:val="99"/>
    <w:rPr>
      <w:rFonts w:ascii="Times New Roman" w:eastAsiaTheme="majorEastAsia" w:hAnsi="Times New Roman" w:cstheme="majorBidi"/>
      <w:sz w:val="24"/>
      <w:szCs w:val="20"/>
      <w:lang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i/>
      <w:sz w:val="20"/>
      <w:szCs w:val="20"/>
      <w:u w:val="single"/>
      <w:lang w:eastAsia="en-GB"/>
    </w:rPr>
  </w:style>
  <w:style w:type="character" w:customStyle="1" w:styleId="Heading5Char">
    <w:name w:val="Heading 5 Char"/>
    <w:basedOn w:val="DefaultParagraphFont"/>
    <w:link w:val="Heading5"/>
    <w:rPr>
      <w:rFonts w:ascii="Arial" w:eastAsiaTheme="majorEastAsia" w:hAnsi="Arial" w:cstheme="majorBidi"/>
      <w:szCs w:val="20"/>
      <w:lang w:eastAsia="en-GB"/>
    </w:rPr>
  </w:style>
  <w:style w:type="character" w:customStyle="1" w:styleId="Heading6Char">
    <w:name w:val="Heading 6 Char"/>
    <w:basedOn w:val="DefaultParagraphFont"/>
    <w:link w:val="Heading6"/>
    <w:rPr>
      <w:rFonts w:ascii="Times New Roman" w:eastAsiaTheme="majorEastAsia" w:hAnsi="Times New Roman" w:cstheme="majorBidi"/>
      <w:i/>
      <w:szCs w:val="20"/>
      <w:lang w:eastAsia="en-GB"/>
    </w:rPr>
  </w:style>
  <w:style w:type="character" w:customStyle="1" w:styleId="Heading7Char">
    <w:name w:val="Heading 7 Char"/>
    <w:basedOn w:val="DefaultParagraphFont"/>
    <w:link w:val="Heading7"/>
    <w:rPr>
      <w:rFonts w:ascii="Arial" w:eastAsiaTheme="majorEastAsia" w:hAnsi="Arial" w:cstheme="majorBidi"/>
      <w:sz w:val="20"/>
      <w:szCs w:val="20"/>
      <w:lang w:eastAsia="en-GB"/>
    </w:rPr>
  </w:style>
  <w:style w:type="character" w:customStyle="1" w:styleId="Heading8Char">
    <w:name w:val="Heading 8 Char"/>
    <w:basedOn w:val="DefaultParagraphFont"/>
    <w:link w:val="Heading8"/>
    <w:rPr>
      <w:rFonts w:ascii="Arial" w:eastAsiaTheme="majorEastAsia" w:hAnsi="Arial" w:cstheme="majorBidi"/>
      <w:i/>
      <w:sz w:val="20"/>
      <w:szCs w:val="20"/>
      <w:lang w:eastAsia="en-GB"/>
    </w:rPr>
  </w:style>
  <w:style w:type="character" w:customStyle="1" w:styleId="Heading9Char">
    <w:name w:val="Heading 9 Char"/>
    <w:basedOn w:val="DefaultParagraphFont"/>
    <w:link w:val="Heading9"/>
    <w:rPr>
      <w:rFonts w:ascii="Arial" w:eastAsiaTheme="majorEastAsia" w:hAnsi="Arial" w:cstheme="majorBidi"/>
      <w:b/>
      <w:i/>
      <w:sz w:val="18"/>
      <w:szCs w:val="20"/>
      <w:lang w:eastAsia="en-GB"/>
    </w:rPr>
  </w:style>
  <w:style w:type="paragraph" w:customStyle="1" w:styleId="STATA">
    <w:name w:val="STATA"/>
    <w:basedOn w:val="Normal"/>
    <w:link w:val="STATAChar"/>
    <w:rPr>
      <w:rFonts w:ascii="Courier New" w:hAnsi="Courier New" w:cs="Courier New"/>
    </w:rPr>
  </w:style>
  <w:style w:type="character" w:customStyle="1" w:styleId="STATAChar">
    <w:name w:val="STATA Char"/>
    <w:basedOn w:val="DefaultParagraphFont"/>
    <w:link w:val="STATA"/>
    <w:rPr>
      <w:rFonts w:ascii="Courier New" w:hAnsi="Courier New" w:cs="Courier New"/>
      <w:sz w:val="20"/>
      <w:szCs w:val="20"/>
      <w:lang w:eastAsia="en-GB"/>
    </w:rPr>
  </w:style>
  <w:style w:type="paragraph" w:customStyle="1" w:styleId="Level1">
    <w:name w:val="Level 1"/>
    <w:basedOn w:val="Normal"/>
    <w:link w:val="Level1Char"/>
    <w:autoRedefine/>
    <w:pPr>
      <w:tabs>
        <w:tab w:val="left" w:pos="284"/>
      </w:tabs>
      <w:spacing w:before="240" w:after="120"/>
      <w:contextualSpacing/>
    </w:pPr>
    <w:rPr>
      <w:rFonts w:eastAsia="Calibri"/>
      <w:b/>
      <w:sz w:val="24"/>
      <w:lang w:eastAsia="ja-JP"/>
    </w:rPr>
  </w:style>
  <w:style w:type="character" w:customStyle="1" w:styleId="Level1Char">
    <w:name w:val="Level 1 Char"/>
    <w:basedOn w:val="DefaultParagraphFont"/>
    <w:link w:val="Level1"/>
    <w:rPr>
      <w:rFonts w:ascii="Times New Roman" w:eastAsia="Calibri" w:hAnsi="Times New Roman" w:cs="Times New Roman"/>
      <w:b/>
      <w:sz w:val="24"/>
      <w:szCs w:val="20"/>
    </w:rPr>
  </w:style>
  <w:style w:type="paragraph" w:styleId="Caption">
    <w:name w:val="caption"/>
    <w:basedOn w:val="Normal"/>
    <w:next w:val="Normal"/>
    <w:link w:val="CaptionChar"/>
    <w:unhideWhenUsed/>
    <w:qFormat/>
    <w:pPr>
      <w:keepNext/>
      <w:spacing w:before="240"/>
      <w:ind w:left="709" w:hanging="709"/>
    </w:pPr>
    <w:rPr>
      <w:b/>
      <w:bCs/>
    </w:rPr>
  </w:style>
  <w:style w:type="paragraph" w:styleId="Title">
    <w:name w:val="Title"/>
    <w:basedOn w:val="Normal"/>
    <w:next w:val="Normal"/>
    <w:link w:val="TitleChar"/>
    <w:qFormat/>
    <w:pPr>
      <w:spacing w:before="720" w:after="720" w:line="480" w:lineRule="auto"/>
      <w:outlineLvl w:val="0"/>
    </w:pPr>
    <w:rPr>
      <w:rFonts w:eastAsiaTheme="majorEastAsia"/>
      <w:b/>
      <w:bCs/>
      <w:kern w:val="28"/>
      <w:sz w:val="32"/>
      <w:szCs w:val="24"/>
      <w:lang w:eastAsia="en-US" w:bidi="en-US"/>
    </w:rPr>
  </w:style>
  <w:style w:type="character" w:customStyle="1" w:styleId="TitleChar">
    <w:name w:val="Title Char"/>
    <w:basedOn w:val="DefaultParagraphFont"/>
    <w:link w:val="Title"/>
    <w:rPr>
      <w:rFonts w:ascii="Times New Roman" w:eastAsiaTheme="majorEastAsia" w:hAnsi="Times New Roman" w:cs="Times New Roman"/>
      <w:b/>
      <w:bCs/>
      <w:kern w:val="28"/>
      <w:sz w:val="32"/>
      <w:szCs w:val="24"/>
      <w:lang w:eastAsia="en-US" w:bidi="en-US"/>
    </w:rPr>
  </w:style>
  <w:style w:type="paragraph" w:styleId="Subtitle">
    <w:name w:val="Subtitle"/>
    <w:basedOn w:val="Normal"/>
    <w:next w:val="Normal"/>
    <w:link w:val="SubtitleChar"/>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Pr>
      <w:rFonts w:asciiTheme="majorHAnsi" w:eastAsiaTheme="majorEastAsia" w:hAnsiTheme="majorHAnsi" w:cstheme="majorBidi"/>
      <w:sz w:val="24"/>
      <w:szCs w:val="24"/>
      <w:lang w:eastAsia="en-GB"/>
    </w:rPr>
  </w:style>
  <w:style w:type="character" w:styleId="Strong">
    <w:name w:val="Strong"/>
    <w:basedOn w:val="DefaultParagraphFont"/>
    <w:rPr>
      <w:b/>
      <w:bCs/>
    </w:rPr>
  </w:style>
  <w:style w:type="character" w:styleId="Emphasis">
    <w:name w:val="Emphasis"/>
    <w:basedOn w:val="DefaultParagraphFont"/>
    <w:rPr>
      <w:i/>
      <w:iCs/>
    </w:rPr>
  </w:style>
  <w:style w:type="paragraph" w:styleId="NoSpacing">
    <w:name w:val="No Spacing"/>
    <w:link w:val="NoSpacingChar"/>
    <w:uiPriority w:val="1"/>
    <w:pPr>
      <w:overflowPunct w:val="0"/>
      <w:autoSpaceDE w:val="0"/>
      <w:autoSpaceDN w:val="0"/>
      <w:adjustRightInd w:val="0"/>
      <w:spacing w:after="0" w:line="240" w:lineRule="auto"/>
      <w:textAlignment w:val="baseline"/>
    </w:pPr>
    <w:rPr>
      <w:rFonts w:ascii="Times New Roman" w:hAnsi="Times New Roman" w:cs="Times New Roman"/>
      <w:sz w:val="20"/>
      <w:szCs w:val="20"/>
      <w:lang w:eastAsia="en-GB"/>
    </w:rPr>
  </w:style>
  <w:style w:type="character" w:customStyle="1" w:styleId="NoSpacingChar">
    <w:name w:val="No Spacing Char"/>
    <w:basedOn w:val="DefaultParagraphFont"/>
    <w:link w:val="NoSpacing"/>
    <w:uiPriority w:val="1"/>
    <w:rPr>
      <w:rFonts w:ascii="Times New Roman" w:hAnsi="Times New Roman" w:cs="Times New Roman"/>
      <w:sz w:val="20"/>
      <w:szCs w:val="20"/>
      <w:lang w:eastAsia="en-GB"/>
    </w:rPr>
  </w:style>
  <w:style w:type="paragraph" w:styleId="ListParagraph">
    <w:name w:val="List Paragraph"/>
    <w:basedOn w:val="Normal"/>
    <w:uiPriority w:val="34"/>
    <w:qFormat/>
    <w:pPr>
      <w:ind w:left="720"/>
    </w:pPr>
  </w:style>
  <w:style w:type="paragraph" w:styleId="Quote">
    <w:name w:val="Quote"/>
    <w:basedOn w:val="Normal"/>
    <w:next w:val="Normal"/>
    <w:link w:val="QuoteChar"/>
    <w:uiPriority w:val="29"/>
    <w:qFormat/>
    <w:pPr>
      <w:overflowPunct/>
      <w:autoSpaceDE/>
      <w:autoSpaceDN/>
      <w:adjustRightInd/>
      <w:textAlignment w:val="auto"/>
    </w:pPr>
    <w:rPr>
      <w:rFonts w:asciiTheme="minorHAnsi" w:hAnsiTheme="minorHAnsi"/>
      <w:i/>
      <w:iCs/>
      <w:color w:val="000000" w:themeColor="text1"/>
      <w:szCs w:val="22"/>
      <w:lang w:val="en-US" w:eastAsia="en-US" w:bidi="en-US"/>
    </w:rPr>
  </w:style>
  <w:style w:type="character" w:customStyle="1" w:styleId="QuoteChar">
    <w:name w:val="Quote Char"/>
    <w:basedOn w:val="DefaultParagraphFont"/>
    <w:link w:val="Quote"/>
    <w:uiPriority w:val="29"/>
    <w:rPr>
      <w:rFonts w:cs="Times New Roman"/>
      <w:i/>
      <w:iCs/>
      <w:color w:val="000000" w:themeColor="text1"/>
      <w:sz w:val="20"/>
      <w:lang w:val="en-US" w:eastAsia="en-US" w:bidi="en-US"/>
    </w:rPr>
  </w:style>
  <w:style w:type="paragraph" w:styleId="IntenseQuote">
    <w:name w:val="Intense Quote"/>
    <w:basedOn w:val="Normal"/>
    <w:next w:val="Normal"/>
    <w:link w:val="IntenseQuoteChar"/>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cs="Times New Roman"/>
      <w:b/>
      <w:bCs/>
      <w:i/>
      <w:iCs/>
      <w:color w:val="4F81BD" w:themeColor="accent1"/>
      <w:sz w:val="20"/>
      <w:szCs w:val="20"/>
      <w:lang w:eastAsia="en-GB"/>
    </w:rPr>
  </w:style>
  <w:style w:type="character" w:styleId="SubtleEmphasis">
    <w:name w:val="Subtle Emphasis"/>
    <w:basedOn w:val="DefaultParagraphFont"/>
    <w:uiPriority w:val="19"/>
    <w:rPr>
      <w:i/>
      <w:iCs/>
      <w:color w:val="808080" w:themeColor="text1" w:themeTint="7F"/>
    </w:rPr>
  </w:style>
  <w:style w:type="character" w:styleId="IntenseEmphasis">
    <w:name w:val="Intense Emphasis"/>
    <w:basedOn w:val="DefaultParagraphFont"/>
    <w:uiPriority w:val="21"/>
    <w:rPr>
      <w:b/>
      <w:bCs/>
      <w:i/>
      <w:iCs/>
      <w:color w:val="4F81BD" w:themeColor="accent1"/>
    </w:rPr>
  </w:style>
  <w:style w:type="character" w:styleId="SubtleReference">
    <w:name w:val="Subtle Reference"/>
    <w:basedOn w:val="DefaultParagraphFont"/>
    <w:uiPriority w:val="31"/>
    <w:rPr>
      <w:smallCaps/>
      <w:color w:val="C0504D" w:themeColor="accent2"/>
      <w:u w:val="single"/>
    </w:rPr>
  </w:style>
  <w:style w:type="character" w:styleId="IntenseReference">
    <w:name w:val="Intense Reference"/>
    <w:basedOn w:val="DefaultParagraphFont"/>
    <w:uiPriority w:val="32"/>
    <w:rPr>
      <w:b/>
      <w:bCs/>
      <w:smallCaps/>
      <w:color w:val="C0504D" w:themeColor="accent2"/>
      <w:spacing w:val="5"/>
      <w:u w:val="single"/>
    </w:rPr>
  </w:style>
  <w:style w:type="character" w:styleId="BookTitle">
    <w:name w:val="Book Title"/>
    <w:basedOn w:val="DefaultParagraphFont"/>
    <w:uiPriority w:val="33"/>
    <w:rPr>
      <w:b/>
      <w:bCs/>
      <w:smallCaps/>
      <w:spacing w:val="5"/>
    </w:rPr>
  </w:style>
  <w:style w:type="paragraph" w:styleId="TOCHeading">
    <w:name w:val="TOC Heading"/>
    <w:basedOn w:val="Heading1"/>
    <w:next w:val="Normal"/>
    <w:uiPriority w:val="39"/>
    <w:semiHidden/>
    <w:unhideWhenUsed/>
    <w:qFormat/>
    <w:pPr>
      <w:outlineLvl w:val="9"/>
    </w:pPr>
    <w:rPr>
      <w:bCs/>
      <w:kern w:val="32"/>
      <w:sz w:val="32"/>
      <w:szCs w:val="32"/>
    </w:rPr>
  </w:style>
  <w:style w:type="paragraph" w:customStyle="1" w:styleId="footnote">
    <w:name w:val="footnote"/>
    <w:basedOn w:val="Caption"/>
    <w:link w:val="footnoteChar"/>
    <w:qFormat/>
    <w:pPr>
      <w:spacing w:before="120" w:after="240"/>
      <w:ind w:left="142" w:hanging="142"/>
      <w:contextualSpacing/>
    </w:pPr>
    <w:rPr>
      <w:b w:val="0"/>
      <w:szCs w:val="18"/>
      <w:lang w:eastAsia="en-US" w:bidi="en-US"/>
    </w:rPr>
  </w:style>
  <w:style w:type="paragraph" w:customStyle="1" w:styleId="Q2010ident">
    <w:name w:val="Q2010 ident"/>
    <w:basedOn w:val="Normal"/>
    <w:pPr>
      <w:shd w:val="pct10" w:color="auto" w:fill="auto"/>
      <w:ind w:left="284"/>
    </w:pPr>
    <w:rPr>
      <w:rFonts w:ascii="Arial" w:eastAsia="Times New Roman" w:hAnsi="Arial"/>
      <w:i/>
      <w:sz w:val="24"/>
      <w:szCs w:val="24"/>
    </w:rPr>
  </w:style>
  <w:style w:type="paragraph" w:customStyle="1" w:styleId="Q2010IFYES">
    <w:name w:val="Q2010 IF YES"/>
    <w:basedOn w:val="Normal"/>
    <w:pPr>
      <w:shd w:val="pct20" w:color="auto" w:fill="auto"/>
      <w:overflowPunct/>
      <w:autoSpaceDE/>
      <w:autoSpaceDN/>
      <w:adjustRightInd/>
      <w:ind w:left="284"/>
      <w:textAlignment w:val="auto"/>
    </w:pPr>
    <w:rPr>
      <w:rFonts w:ascii="Calibri" w:eastAsia="Times New Roman" w:hAnsi="Calibri"/>
      <w:b/>
      <w:bCs/>
      <w:i/>
      <w:iCs/>
      <w:szCs w:val="24"/>
      <w:lang w:eastAsia="en-US" w:bidi="en-US"/>
    </w:rPr>
  </w:style>
  <w:style w:type="paragraph" w:customStyle="1" w:styleId="Q2010indent">
    <w:name w:val="Q2010 indent"/>
    <w:basedOn w:val="Normal"/>
    <w:autoRedefine/>
    <w:pPr>
      <w:shd w:val="pct10" w:color="auto" w:fill="auto"/>
      <w:overflowPunct/>
      <w:autoSpaceDE/>
      <w:autoSpaceDN/>
      <w:adjustRightInd/>
      <w:ind w:left="284"/>
      <w:textAlignment w:val="auto"/>
    </w:pPr>
    <w:rPr>
      <w:rFonts w:asciiTheme="minorHAnsi" w:eastAsia="Times New Roman" w:hAnsiTheme="minorHAnsi"/>
      <w:sz w:val="18"/>
      <w:lang w:eastAsia="en-US" w:bidi="en-US"/>
    </w:rPr>
  </w:style>
  <w:style w:type="paragraph" w:customStyle="1" w:styleId="Q2010info">
    <w:name w:val="Q2010 info"/>
    <w:basedOn w:val="Normal"/>
    <w:autoRedefine/>
    <w:pPr>
      <w:pBdr>
        <w:top w:val="single" w:sz="12" w:space="0" w:color="auto" w:shadow="1"/>
        <w:left w:val="single" w:sz="12" w:space="1" w:color="auto" w:shadow="1"/>
        <w:bottom w:val="single" w:sz="12" w:space="1" w:color="auto" w:shadow="1"/>
        <w:right w:val="single" w:sz="12" w:space="1" w:color="auto" w:shadow="1"/>
      </w:pBdr>
      <w:overflowPunct/>
      <w:autoSpaceDE/>
      <w:autoSpaceDN/>
      <w:adjustRightInd/>
      <w:textAlignment w:val="auto"/>
    </w:pPr>
    <w:rPr>
      <w:rFonts w:ascii="Arial" w:eastAsia="Times New Roman" w:hAnsi="Arial" w:cs="Arial"/>
      <w:b/>
      <w:lang w:eastAsia="en-US" w:bidi="en-US"/>
    </w:rPr>
  </w:style>
  <w:style w:type="paragraph" w:customStyle="1" w:styleId="Q2010question">
    <w:name w:val="Q2010 question"/>
    <w:basedOn w:val="Normal"/>
    <w:next w:val="Normal"/>
    <w:pPr>
      <w:numPr>
        <w:numId w:val="16"/>
      </w:numPr>
      <w:shd w:val="pct20" w:color="auto" w:fill="auto"/>
      <w:overflowPunct/>
      <w:autoSpaceDE/>
      <w:autoSpaceDN/>
      <w:adjustRightInd/>
      <w:textAlignment w:val="auto"/>
    </w:pPr>
    <w:rPr>
      <w:rFonts w:asciiTheme="minorHAnsi" w:eastAsia="Times New Roman" w:hAnsiTheme="minorHAnsi"/>
      <w:szCs w:val="24"/>
      <w:lang w:eastAsia="en-US" w:bidi="en-US"/>
    </w:rPr>
  </w:style>
  <w:style w:type="paragraph" w:customStyle="1" w:styleId="Q2010space">
    <w:name w:val="Q2010 space"/>
    <w:basedOn w:val="Normal"/>
    <w:pPr>
      <w:overflowPunct/>
      <w:autoSpaceDE/>
      <w:autoSpaceDN/>
      <w:adjustRightInd/>
      <w:ind w:left="284"/>
      <w:textAlignment w:val="auto"/>
    </w:pPr>
    <w:rPr>
      <w:rFonts w:ascii="Arial" w:eastAsia="Times New Roman" w:hAnsi="Arial"/>
      <w:sz w:val="12"/>
      <w:szCs w:val="24"/>
      <w:lang w:eastAsia="en-US" w:bidi="en-US"/>
    </w:rPr>
  </w:style>
  <w:style w:type="paragraph" w:customStyle="1" w:styleId="Q2010smallspace">
    <w:name w:val="Q2010 small space"/>
    <w:basedOn w:val="Q2010space"/>
    <w:rPr>
      <w:sz w:val="6"/>
    </w:rPr>
  </w:style>
  <w:style w:type="paragraph" w:styleId="Header">
    <w:name w:val="header"/>
    <w:basedOn w:val="Normal"/>
    <w:link w:val="HeaderChar"/>
    <w:uiPriority w:val="99"/>
    <w:pPr>
      <w:tabs>
        <w:tab w:val="center" w:pos="4153"/>
        <w:tab w:val="right" w:pos="8306"/>
      </w:tabs>
    </w:pPr>
    <w:rPr>
      <w:rFonts w:eastAsia="Times New Roman"/>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pPr>
      <w:tabs>
        <w:tab w:val="center" w:pos="4153"/>
        <w:tab w:val="right" w:pos="8306"/>
      </w:tabs>
    </w:pPr>
    <w:rPr>
      <w:rFonts w:eastAsia="Times New Roman"/>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lang w:eastAsia="en-GB"/>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customStyle="1" w:styleId="Q2010title">
    <w:name w:val="Q2010 title"/>
    <w:basedOn w:val="Normal"/>
    <w:pPr>
      <w:pBdr>
        <w:top w:val="single" w:sz="6" w:space="1" w:color="auto" w:shadow="1"/>
        <w:left w:val="single" w:sz="6" w:space="1" w:color="auto" w:shadow="1"/>
        <w:bottom w:val="single" w:sz="6" w:space="1" w:color="auto" w:shadow="1"/>
        <w:right w:val="single" w:sz="6" w:space="1" w:color="auto" w:shadow="1"/>
      </w:pBdr>
      <w:shd w:val="pct90" w:color="auto" w:fill="auto"/>
      <w:jc w:val="center"/>
    </w:pPr>
    <w:rPr>
      <w:rFonts w:ascii="Arial" w:eastAsia="Times New Roman" w:hAnsi="Arial" w:cs="Arial"/>
      <w:b/>
      <w:sz w:val="32"/>
    </w:rPr>
  </w:style>
  <w:style w:type="paragraph" w:customStyle="1" w:styleId="Q2010section">
    <w:name w:val="Q2010 section"/>
    <w:basedOn w:val="Normal"/>
    <w:pPr>
      <w:pBdr>
        <w:top w:val="single" w:sz="6" w:space="1" w:color="auto" w:shadow="1"/>
        <w:left w:val="single" w:sz="6" w:space="1" w:color="auto" w:shadow="1"/>
        <w:bottom w:val="single" w:sz="6" w:space="1" w:color="auto" w:shadow="1"/>
        <w:right w:val="single" w:sz="6" w:space="1" w:color="auto" w:shadow="1"/>
      </w:pBdr>
      <w:shd w:val="pct85" w:color="auto" w:fill="auto"/>
      <w:overflowPunct/>
      <w:autoSpaceDE/>
      <w:autoSpaceDN/>
      <w:adjustRightInd/>
      <w:textAlignment w:val="auto"/>
    </w:pPr>
    <w:rPr>
      <w:rFonts w:ascii="Arial" w:eastAsia="Times New Roman" w:hAnsi="Arial"/>
      <w:b/>
      <w:bCs/>
      <w:szCs w:val="24"/>
      <w:lang w:eastAsia="en-US" w:bidi="en-US"/>
    </w:rPr>
  </w:style>
  <w:style w:type="paragraph" w:customStyle="1" w:styleId="Q2012bullet">
    <w:name w:val="Q2012 bullet"/>
    <w:basedOn w:val="Q2010indent"/>
    <w:pPr>
      <w:numPr>
        <w:numId w:val="18"/>
      </w:numPr>
    </w:pPr>
  </w:style>
  <w:style w:type="numbering" w:customStyle="1" w:styleId="NoList1">
    <w:name w:val="No List1"/>
    <w:next w:val="NoList"/>
    <w:uiPriority w:val="99"/>
    <w:semiHidden/>
    <w:unhideWhenUsed/>
  </w:style>
  <w:style w:type="paragraph" w:styleId="BalloonText">
    <w:name w:val="Balloon Text"/>
    <w:basedOn w:val="Normal"/>
    <w:link w:val="BalloonTextChar"/>
    <w:uiPriority w:val="99"/>
    <w:unhideWhenUsed/>
    <w:pPr>
      <w:overflowPunct/>
      <w:autoSpaceDE/>
      <w:autoSpaceDN/>
      <w:adjustRightInd/>
      <w:textAlignment w:val="auto"/>
    </w:pPr>
    <w:rPr>
      <w:rFonts w:ascii="Tahoma" w:hAnsi="Tahoma" w:cs="Tahoma"/>
      <w:sz w:val="16"/>
      <w:szCs w:val="16"/>
      <w:lang w:val="en-US" w:eastAsia="en-US" w:bidi="en-US"/>
    </w:rPr>
  </w:style>
  <w:style w:type="character" w:customStyle="1" w:styleId="BalloonTextChar">
    <w:name w:val="Balloon Text Char"/>
    <w:basedOn w:val="DefaultParagraphFont"/>
    <w:link w:val="BalloonText"/>
    <w:uiPriority w:val="99"/>
    <w:rPr>
      <w:rFonts w:ascii="Tahoma" w:hAnsi="Tahoma" w:cs="Tahoma"/>
      <w:sz w:val="16"/>
      <w:szCs w:val="16"/>
      <w:lang w:val="en-US" w:eastAsia="en-US" w:bidi="en-US"/>
    </w:rPr>
  </w:style>
  <w:style w:type="character" w:customStyle="1" w:styleId="Hyperlink1">
    <w:name w:val="Hyperlink1"/>
    <w:basedOn w:val="DefaultParagraphFont"/>
    <w:uiPriority w:val="99"/>
    <w:unhideWhenUsed/>
    <w:rPr>
      <w:color w:val="0000FF"/>
      <w:u w:val="singl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overflowPunct/>
      <w:autoSpaceDE/>
      <w:autoSpaceDN/>
      <w:adjustRightInd/>
      <w:spacing w:after="200"/>
      <w:textAlignment w:val="auto"/>
    </w:pPr>
    <w:rPr>
      <w:rFonts w:ascii="Calibri" w:hAnsi="Calibri"/>
      <w:lang w:val="en-US" w:eastAsia="en-US" w:bidi="en-US"/>
    </w:rPr>
  </w:style>
  <w:style w:type="character" w:customStyle="1" w:styleId="CommentTextChar">
    <w:name w:val="Comment Text Char"/>
    <w:basedOn w:val="DefaultParagraphFont"/>
    <w:link w:val="CommentText"/>
    <w:uiPriority w:val="99"/>
    <w:rPr>
      <w:rFonts w:ascii="Calibri" w:hAnsi="Calibri" w:cs="Times New Roman"/>
      <w:sz w:val="20"/>
      <w:szCs w:val="20"/>
      <w:lang w:val="en-US" w:eastAsia="en-US" w:bidi="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rFonts w:ascii="Calibri" w:hAnsi="Calibri" w:cs="Times New Roman"/>
      <w:b/>
      <w:bCs/>
      <w:sz w:val="20"/>
      <w:szCs w:val="20"/>
      <w:lang w:val="en-US" w:eastAsia="en-US" w:bidi="en-US"/>
    </w:rPr>
  </w:style>
  <w:style w:type="paragraph" w:styleId="Revision">
    <w:name w:val="Revision"/>
    <w:hidden/>
    <w:uiPriority w:val="99"/>
    <w:semiHidden/>
    <w:pPr>
      <w:spacing w:after="0" w:line="240" w:lineRule="auto"/>
    </w:pPr>
    <w:rPr>
      <w:rFonts w:ascii="Calibri" w:hAnsi="Calibri" w:cs="Times New Roman"/>
      <w:sz w:val="20"/>
      <w:lang w:val="en-US" w:eastAsia="en-US" w:bidi="en-US"/>
    </w:rPr>
  </w:style>
  <w:style w:type="table" w:customStyle="1" w:styleId="TableGrid1">
    <w:name w:val="Table Grid1"/>
    <w:basedOn w:val="TableNormal"/>
    <w:uiPriority w:val="59"/>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JApplPhys">
    <w:name w:val="Reference J Appl Phys"/>
    <w:basedOn w:val="Normal"/>
    <w:link w:val="ReferenceJApplPhysChar"/>
    <w:pPr>
      <w:overflowPunct/>
      <w:autoSpaceDE/>
      <w:autoSpaceDN/>
      <w:adjustRightInd/>
      <w:ind w:left="284" w:hanging="284"/>
      <w:textAlignment w:val="auto"/>
    </w:pPr>
    <w:rPr>
      <w:rFonts w:ascii="Calibri" w:hAnsi="Calibri"/>
      <w:noProof/>
      <w:szCs w:val="22"/>
      <w:lang w:eastAsia="en-US" w:bidi="en-US"/>
    </w:rPr>
  </w:style>
  <w:style w:type="character" w:customStyle="1" w:styleId="ReferenceJApplPhysChar">
    <w:name w:val="Reference J Appl Phys Char"/>
    <w:basedOn w:val="DefaultParagraphFont"/>
    <w:link w:val="ReferenceJApplPhys"/>
    <w:rPr>
      <w:rFonts w:ascii="Calibri" w:hAnsi="Calibri" w:cs="Times New Roman"/>
      <w:noProof/>
      <w:sz w:val="20"/>
      <w:lang w:eastAsia="en-US" w:bidi="en-US"/>
    </w:rPr>
  </w:style>
  <w:style w:type="paragraph" w:customStyle="1" w:styleId="tempheading">
    <w:name w:val="temp. heading"/>
    <w:basedOn w:val="Normal"/>
    <w:link w:val="tempheadingChar"/>
    <w:pPr>
      <w:overflowPunct/>
      <w:autoSpaceDE/>
      <w:autoSpaceDN/>
      <w:adjustRightInd/>
      <w:spacing w:line="480" w:lineRule="auto"/>
      <w:textAlignment w:val="auto"/>
    </w:pPr>
    <w:rPr>
      <w:rFonts w:ascii="Calibri" w:hAnsi="Calibri"/>
      <w:b/>
      <w:i/>
      <w:color w:val="7F7F7F"/>
      <w:szCs w:val="22"/>
      <w:lang w:val="en-US" w:eastAsia="en-US" w:bidi="en-US"/>
    </w:rPr>
  </w:style>
  <w:style w:type="paragraph" w:customStyle="1" w:styleId="paragraph">
    <w:name w:val="paragraph"/>
    <w:basedOn w:val="Normal"/>
    <w:link w:val="paragraphChar"/>
    <w:qFormat/>
    <w:pPr>
      <w:overflowPunct/>
      <w:autoSpaceDE/>
      <w:autoSpaceDN/>
      <w:adjustRightInd/>
      <w:spacing w:before="120" w:after="120" w:line="480" w:lineRule="auto"/>
      <w:ind w:left="113" w:hanging="113"/>
      <w:textAlignment w:val="auto"/>
    </w:pPr>
    <w:rPr>
      <w:sz w:val="24"/>
      <w:szCs w:val="22"/>
      <w:lang w:val="en-US" w:eastAsia="en-US" w:bidi="en-US"/>
    </w:rPr>
  </w:style>
  <w:style w:type="character" w:customStyle="1" w:styleId="tempheadingChar">
    <w:name w:val="temp. heading Char"/>
    <w:basedOn w:val="DefaultParagraphFont"/>
    <w:link w:val="tempheading"/>
    <w:rPr>
      <w:rFonts w:ascii="Calibri" w:hAnsi="Calibri" w:cs="Times New Roman"/>
      <w:b/>
      <w:i/>
      <w:color w:val="7F7F7F"/>
      <w:sz w:val="20"/>
      <w:lang w:val="en-US" w:eastAsia="en-US" w:bidi="en-US"/>
    </w:rPr>
  </w:style>
  <w:style w:type="character" w:customStyle="1" w:styleId="paragraphChar">
    <w:name w:val="paragraph Char"/>
    <w:basedOn w:val="DefaultParagraphFont"/>
    <w:link w:val="paragraph"/>
    <w:rPr>
      <w:rFonts w:ascii="Times New Roman" w:hAnsi="Times New Roman" w:cs="Times New Roman"/>
      <w:sz w:val="24"/>
      <w:lang w:val="en-US" w:eastAsia="en-US" w:bidi="en-US"/>
    </w:rPr>
  </w:style>
  <w:style w:type="character" w:styleId="Hyperlink">
    <w:name w:val="Hyperlink"/>
    <w:basedOn w:val="DefaultParagraphFont"/>
    <w:rPr>
      <w:color w:val="0000FF" w:themeColor="hyperlink"/>
      <w:u w:val="single"/>
    </w:rPr>
  </w:style>
  <w:style w:type="table" w:styleId="TableGrid">
    <w:name w:val="Table Grid"/>
    <w:basedOn w:val="TableNormal"/>
    <w:pPr>
      <w:spacing w:after="0" w:line="240" w:lineRule="auto"/>
    </w:pPr>
    <w:rPr>
      <w:rFonts w:ascii="Calibri" w:hAnsi="Calibri" w:cs="Times New Roman"/>
      <w:sz w:val="20"/>
      <w:szCs w:val="20"/>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mporary">
    <w:name w:val="temporary"/>
    <w:basedOn w:val="Normal"/>
    <w:link w:val="temporaryChar"/>
    <w:pPr>
      <w:overflowPunct/>
      <w:autoSpaceDE/>
      <w:autoSpaceDN/>
      <w:adjustRightInd/>
      <w:spacing w:line="360" w:lineRule="auto"/>
      <w:textAlignment w:val="auto"/>
    </w:pPr>
    <w:rPr>
      <w:rFonts w:ascii="Calibri" w:eastAsia="MS Mincho" w:hAnsi="Calibri"/>
      <w:b/>
      <w:i/>
      <w:color w:val="7F7F7F"/>
      <w:szCs w:val="22"/>
      <w:lang w:val="en-US" w:eastAsia="en-US" w:bidi="en-US"/>
    </w:rPr>
  </w:style>
  <w:style w:type="character" w:customStyle="1" w:styleId="CaptionChar">
    <w:name w:val="Caption Char"/>
    <w:basedOn w:val="DefaultParagraphFont"/>
    <w:link w:val="Caption"/>
    <w:rPr>
      <w:rFonts w:ascii="Times New Roman" w:hAnsi="Times New Roman" w:cs="Times New Roman"/>
      <w:b/>
      <w:bCs/>
      <w:sz w:val="20"/>
      <w:szCs w:val="20"/>
      <w:lang w:eastAsia="en-GB"/>
    </w:rPr>
  </w:style>
  <w:style w:type="character" w:customStyle="1" w:styleId="temporaryChar">
    <w:name w:val="temporary Char"/>
    <w:basedOn w:val="DefaultParagraphFont"/>
    <w:link w:val="temporary"/>
    <w:rPr>
      <w:rFonts w:ascii="Calibri" w:eastAsia="MS Mincho" w:hAnsi="Calibri" w:cs="Times New Roman"/>
      <w:b/>
      <w:i/>
      <w:color w:val="7F7F7F"/>
      <w:sz w:val="20"/>
      <w:lang w:val="en-US" w:eastAsia="en-US" w:bidi="en-US"/>
    </w:rPr>
  </w:style>
  <w:style w:type="character" w:customStyle="1" w:styleId="footnoteChar">
    <w:name w:val="footnote Char"/>
    <w:basedOn w:val="CaptionChar"/>
    <w:link w:val="footnote"/>
    <w:rPr>
      <w:rFonts w:ascii="Times New Roman" w:hAnsi="Times New Roman" w:cs="Times New Roman"/>
      <w:b w:val="0"/>
      <w:bCs/>
      <w:sz w:val="20"/>
      <w:szCs w:val="18"/>
      <w:lang w:eastAsia="en-US" w:bidi="en-US"/>
    </w:rPr>
  </w:style>
  <w:style w:type="table" w:customStyle="1" w:styleId="TableGrid2">
    <w:name w:val="Table Grid2"/>
    <w:basedOn w:val="TableNormal"/>
    <w:next w:val="TableGrid"/>
    <w:pPr>
      <w:spacing w:after="0" w:line="240" w:lineRule="auto"/>
    </w:pPr>
    <w:rPr>
      <w:rFonts w:ascii="Calibri" w:eastAsia="MS Mincho" w:hAnsi="Calibri" w:cs="Times New Roman"/>
      <w:sz w:val="20"/>
      <w:szCs w:val="20"/>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
    <w:name w:val="Reference"/>
    <w:basedOn w:val="Normal"/>
    <w:link w:val="ReferenceChar"/>
    <w:qFormat/>
    <w:pPr>
      <w:tabs>
        <w:tab w:val="left" w:pos="284"/>
      </w:tabs>
      <w:spacing w:after="120"/>
      <w:ind w:left="142" w:hanging="142"/>
    </w:pPr>
    <w:rPr>
      <w:rFonts w:asciiTheme="minorHAnsi" w:eastAsia="MS Mincho" w:hAnsiTheme="minorHAnsi"/>
      <w:noProof/>
      <w:szCs w:val="22"/>
      <w:lang w:eastAsia="en-US" w:bidi="en-US"/>
    </w:rPr>
  </w:style>
  <w:style w:type="character" w:customStyle="1" w:styleId="ReferenceChar">
    <w:name w:val="Reference Char"/>
    <w:basedOn w:val="DefaultParagraphFont"/>
    <w:link w:val="Reference"/>
    <w:rPr>
      <w:rFonts w:eastAsia="MS Mincho" w:cs="Times New Roman"/>
      <w:noProof/>
      <w:sz w:val="20"/>
      <w:lang w:eastAsia="en-US" w:bidi="en-US"/>
    </w:rPr>
  </w:style>
  <w:style w:type="paragraph" w:customStyle="1" w:styleId="commentslist">
    <w:name w:val="comments list"/>
    <w:basedOn w:val="paragraph"/>
    <w:link w:val="commentslistChar"/>
    <w:qFormat/>
    <w:pPr>
      <w:numPr>
        <w:numId w:val="25"/>
      </w:numPr>
      <w:spacing w:before="0" w:line="240" w:lineRule="auto"/>
      <w:ind w:left="142" w:hanging="142"/>
    </w:pPr>
  </w:style>
  <w:style w:type="character" w:customStyle="1" w:styleId="commentslistChar">
    <w:name w:val="comments list Char"/>
    <w:basedOn w:val="paragraphChar"/>
    <w:link w:val="commentslist"/>
    <w:rPr>
      <w:rFonts w:ascii="Times New Roman" w:hAnsi="Times New Roman" w:cs="Times New Roman"/>
      <w:sz w:val="20"/>
      <w:lang w:val="en-US" w:eastAsia="en-US" w:bidi="en-US"/>
    </w:rPr>
  </w:style>
  <w:style w:type="paragraph" w:customStyle="1" w:styleId="referencelist">
    <w:name w:val="reference list"/>
    <w:basedOn w:val="Normal"/>
    <w:link w:val="referencelistChar"/>
    <w:pPr>
      <w:ind w:left="426" w:hanging="426"/>
    </w:pPr>
    <w:rPr>
      <w:rFonts w:asciiTheme="majorHAnsi" w:hAnsiTheme="majorHAnsi"/>
      <w:noProof/>
    </w:rPr>
  </w:style>
  <w:style w:type="character" w:customStyle="1" w:styleId="referencelistChar">
    <w:name w:val="reference list Char"/>
    <w:basedOn w:val="DefaultParagraphFont"/>
    <w:link w:val="referencelist"/>
    <w:rPr>
      <w:rFonts w:asciiTheme="majorHAnsi" w:hAnsiTheme="majorHAnsi" w:cs="Times New Roman"/>
      <w:noProof/>
      <w:sz w:val="20"/>
      <w:szCs w:val="20"/>
      <w:lang w:eastAsia="en-GB"/>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lang w:eastAsia="en-GB"/>
    </w:rPr>
  </w:style>
  <w:style w:type="character" w:styleId="LineNumber">
    <w:name w:val="line number"/>
    <w:basedOn w:val="DefaultParagraphFont"/>
    <w:uiPriority w:val="99"/>
    <w:semiHidden/>
    <w:unhideWhenUsed/>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Pr>
      <w:vertAlign w:val="superscript"/>
    </w:rPr>
  </w:style>
  <w:style w:type="table" w:customStyle="1" w:styleId="TableGrid21">
    <w:name w:val="Table Grid21"/>
    <w:basedOn w:val="TableNormal"/>
    <w:next w:val="TableGrid"/>
    <w:pPr>
      <w:spacing w:after="0" w:line="240" w:lineRule="auto"/>
    </w:pPr>
    <w:rPr>
      <w:rFonts w:ascii="Calibri" w:eastAsia="MS Mincho" w:hAnsi="Calibri" w:cs="Times New Roman"/>
      <w:sz w:val="20"/>
      <w:szCs w:val="20"/>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pPr>
      <w:spacing w:after="0" w:line="240" w:lineRule="auto"/>
    </w:pPr>
    <w:rPr>
      <w:rFonts w:ascii="Calibri" w:eastAsia="MS Mincho" w:hAnsi="Calibri" w:cs="Times New Roman"/>
      <w:sz w:val="20"/>
      <w:szCs w:val="20"/>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pPr>
      <w:spacing w:after="0" w:line="240" w:lineRule="auto"/>
    </w:pPr>
    <w:rPr>
      <w:rFonts w:ascii="Calibri" w:eastAsia="MS Mincho" w:hAnsi="Calibri" w:cs="Times New Roman"/>
      <w:sz w:val="20"/>
      <w:szCs w:val="20"/>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footnote">
    <w:name w:val="table footnote"/>
    <w:basedOn w:val="Normal"/>
    <w:link w:val="tablefootnoteChar"/>
    <w:qFormat/>
    <w:pPr>
      <w:keepNext/>
      <w:spacing w:before="120"/>
      <w:ind w:left="142" w:right="707" w:hanging="142"/>
      <w:contextualSpacing/>
    </w:pPr>
    <w:rPr>
      <w:bCs/>
      <w:lang w:eastAsia="en-US" w:bidi="en-US"/>
    </w:rPr>
  </w:style>
  <w:style w:type="character" w:customStyle="1" w:styleId="tablefootnoteChar">
    <w:name w:val="table footnote Char"/>
    <w:basedOn w:val="DefaultParagraphFont"/>
    <w:link w:val="tablefootnote"/>
    <w:rPr>
      <w:rFonts w:ascii="Times New Roman" w:hAnsi="Times New Roman" w:cs="Times New Roman"/>
      <w:bCs/>
      <w:sz w:val="20"/>
      <w:szCs w:val="20"/>
      <w:lang w:eastAsia="en-US" w:bidi="en-US"/>
    </w:rPr>
  </w:style>
  <w:style w:type="character" w:customStyle="1" w:styleId="fipmark">
    <w:name w:val="fip_mark"/>
    <w:basedOn w:val="DefaultParagraphFont"/>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rFonts w:eastAsia="Times New Roman"/>
      <w:sz w:val="24"/>
      <w:szCs w:val="24"/>
      <w:lang w:eastAsia="ja-JP"/>
    </w:rPr>
  </w:style>
  <w:style w:type="paragraph" w:customStyle="1" w:styleId="EndNoteBibliographyTitle">
    <w:name w:val="EndNote Bibliography Title"/>
    <w:basedOn w:val="Normal"/>
    <w:link w:val="EndNoteBibliographyTitleChar"/>
    <w:pPr>
      <w:jc w:val="center"/>
    </w:pPr>
    <w:rPr>
      <w:noProof/>
    </w:rPr>
  </w:style>
  <w:style w:type="character" w:customStyle="1" w:styleId="EndNoteBibliographyTitleChar">
    <w:name w:val="EndNote Bibliography Title Char"/>
    <w:basedOn w:val="TitleChar"/>
    <w:link w:val="EndNoteBibliographyTitle"/>
    <w:rPr>
      <w:rFonts w:ascii="Times New Roman" w:eastAsiaTheme="majorEastAsia" w:hAnsi="Times New Roman" w:cs="Times New Roman"/>
      <w:b w:val="0"/>
      <w:bCs w:val="0"/>
      <w:noProof/>
      <w:kern w:val="28"/>
      <w:sz w:val="20"/>
      <w:szCs w:val="20"/>
      <w:lang w:eastAsia="en-GB" w:bidi="en-US"/>
    </w:rPr>
  </w:style>
  <w:style w:type="paragraph" w:customStyle="1" w:styleId="EndNoteBibliography">
    <w:name w:val="EndNote Bibliography"/>
    <w:basedOn w:val="Normal"/>
    <w:link w:val="EndNoteBibliographyChar"/>
    <w:rPr>
      <w:noProof/>
    </w:rPr>
  </w:style>
  <w:style w:type="character" w:customStyle="1" w:styleId="EndNoteBibliographyChar">
    <w:name w:val="EndNote Bibliography Char"/>
    <w:basedOn w:val="TitleChar"/>
    <w:link w:val="EndNoteBibliography"/>
    <w:rPr>
      <w:rFonts w:ascii="Times New Roman" w:eastAsiaTheme="majorEastAsia" w:hAnsi="Times New Roman" w:cs="Times New Roman"/>
      <w:b w:val="0"/>
      <w:bCs w:val="0"/>
      <w:noProof/>
      <w:kern w:val="28"/>
      <w:sz w:val="20"/>
      <w:szCs w:val="20"/>
      <w:lang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853">
      <w:bodyDiv w:val="1"/>
      <w:marLeft w:val="0"/>
      <w:marRight w:val="0"/>
      <w:marTop w:val="0"/>
      <w:marBottom w:val="0"/>
      <w:divBdr>
        <w:top w:val="none" w:sz="0" w:space="0" w:color="auto"/>
        <w:left w:val="none" w:sz="0" w:space="0" w:color="auto"/>
        <w:bottom w:val="none" w:sz="0" w:space="0" w:color="auto"/>
        <w:right w:val="none" w:sz="0" w:space="0" w:color="auto"/>
      </w:divBdr>
    </w:div>
    <w:div w:id="65304464">
      <w:bodyDiv w:val="1"/>
      <w:marLeft w:val="0"/>
      <w:marRight w:val="0"/>
      <w:marTop w:val="0"/>
      <w:marBottom w:val="0"/>
      <w:divBdr>
        <w:top w:val="none" w:sz="0" w:space="0" w:color="auto"/>
        <w:left w:val="none" w:sz="0" w:space="0" w:color="auto"/>
        <w:bottom w:val="none" w:sz="0" w:space="0" w:color="auto"/>
        <w:right w:val="none" w:sz="0" w:space="0" w:color="auto"/>
      </w:divBdr>
    </w:div>
    <w:div w:id="108088618">
      <w:bodyDiv w:val="1"/>
      <w:marLeft w:val="0"/>
      <w:marRight w:val="0"/>
      <w:marTop w:val="0"/>
      <w:marBottom w:val="0"/>
      <w:divBdr>
        <w:top w:val="none" w:sz="0" w:space="0" w:color="auto"/>
        <w:left w:val="none" w:sz="0" w:space="0" w:color="auto"/>
        <w:bottom w:val="none" w:sz="0" w:space="0" w:color="auto"/>
        <w:right w:val="none" w:sz="0" w:space="0" w:color="auto"/>
      </w:divBdr>
    </w:div>
    <w:div w:id="120880431">
      <w:bodyDiv w:val="1"/>
      <w:marLeft w:val="0"/>
      <w:marRight w:val="0"/>
      <w:marTop w:val="0"/>
      <w:marBottom w:val="0"/>
      <w:divBdr>
        <w:top w:val="none" w:sz="0" w:space="0" w:color="auto"/>
        <w:left w:val="none" w:sz="0" w:space="0" w:color="auto"/>
        <w:bottom w:val="none" w:sz="0" w:space="0" w:color="auto"/>
        <w:right w:val="none" w:sz="0" w:space="0" w:color="auto"/>
      </w:divBdr>
    </w:div>
    <w:div w:id="127357040">
      <w:bodyDiv w:val="1"/>
      <w:marLeft w:val="0"/>
      <w:marRight w:val="0"/>
      <w:marTop w:val="0"/>
      <w:marBottom w:val="0"/>
      <w:divBdr>
        <w:top w:val="none" w:sz="0" w:space="0" w:color="auto"/>
        <w:left w:val="none" w:sz="0" w:space="0" w:color="auto"/>
        <w:bottom w:val="none" w:sz="0" w:space="0" w:color="auto"/>
        <w:right w:val="none" w:sz="0" w:space="0" w:color="auto"/>
      </w:divBdr>
    </w:div>
    <w:div w:id="127744289">
      <w:bodyDiv w:val="1"/>
      <w:marLeft w:val="0"/>
      <w:marRight w:val="0"/>
      <w:marTop w:val="0"/>
      <w:marBottom w:val="0"/>
      <w:divBdr>
        <w:top w:val="none" w:sz="0" w:space="0" w:color="auto"/>
        <w:left w:val="none" w:sz="0" w:space="0" w:color="auto"/>
        <w:bottom w:val="none" w:sz="0" w:space="0" w:color="auto"/>
        <w:right w:val="none" w:sz="0" w:space="0" w:color="auto"/>
      </w:divBdr>
    </w:div>
    <w:div w:id="140077235">
      <w:bodyDiv w:val="1"/>
      <w:marLeft w:val="0"/>
      <w:marRight w:val="0"/>
      <w:marTop w:val="0"/>
      <w:marBottom w:val="0"/>
      <w:divBdr>
        <w:top w:val="none" w:sz="0" w:space="0" w:color="auto"/>
        <w:left w:val="none" w:sz="0" w:space="0" w:color="auto"/>
        <w:bottom w:val="none" w:sz="0" w:space="0" w:color="auto"/>
        <w:right w:val="none" w:sz="0" w:space="0" w:color="auto"/>
      </w:divBdr>
    </w:div>
    <w:div w:id="157355406">
      <w:bodyDiv w:val="1"/>
      <w:marLeft w:val="0"/>
      <w:marRight w:val="0"/>
      <w:marTop w:val="0"/>
      <w:marBottom w:val="0"/>
      <w:divBdr>
        <w:top w:val="none" w:sz="0" w:space="0" w:color="auto"/>
        <w:left w:val="none" w:sz="0" w:space="0" w:color="auto"/>
        <w:bottom w:val="none" w:sz="0" w:space="0" w:color="auto"/>
        <w:right w:val="none" w:sz="0" w:space="0" w:color="auto"/>
      </w:divBdr>
    </w:div>
    <w:div w:id="239947624">
      <w:bodyDiv w:val="1"/>
      <w:marLeft w:val="0"/>
      <w:marRight w:val="0"/>
      <w:marTop w:val="0"/>
      <w:marBottom w:val="0"/>
      <w:divBdr>
        <w:top w:val="none" w:sz="0" w:space="0" w:color="auto"/>
        <w:left w:val="none" w:sz="0" w:space="0" w:color="auto"/>
        <w:bottom w:val="none" w:sz="0" w:space="0" w:color="auto"/>
        <w:right w:val="none" w:sz="0" w:space="0" w:color="auto"/>
      </w:divBdr>
    </w:div>
    <w:div w:id="297298270">
      <w:bodyDiv w:val="1"/>
      <w:marLeft w:val="0"/>
      <w:marRight w:val="0"/>
      <w:marTop w:val="0"/>
      <w:marBottom w:val="0"/>
      <w:divBdr>
        <w:top w:val="none" w:sz="0" w:space="0" w:color="auto"/>
        <w:left w:val="none" w:sz="0" w:space="0" w:color="auto"/>
        <w:bottom w:val="none" w:sz="0" w:space="0" w:color="auto"/>
        <w:right w:val="none" w:sz="0" w:space="0" w:color="auto"/>
      </w:divBdr>
    </w:div>
    <w:div w:id="300229906">
      <w:bodyDiv w:val="1"/>
      <w:marLeft w:val="0"/>
      <w:marRight w:val="0"/>
      <w:marTop w:val="0"/>
      <w:marBottom w:val="0"/>
      <w:divBdr>
        <w:top w:val="none" w:sz="0" w:space="0" w:color="auto"/>
        <w:left w:val="none" w:sz="0" w:space="0" w:color="auto"/>
        <w:bottom w:val="none" w:sz="0" w:space="0" w:color="auto"/>
        <w:right w:val="none" w:sz="0" w:space="0" w:color="auto"/>
      </w:divBdr>
    </w:div>
    <w:div w:id="300811463">
      <w:bodyDiv w:val="1"/>
      <w:marLeft w:val="0"/>
      <w:marRight w:val="0"/>
      <w:marTop w:val="0"/>
      <w:marBottom w:val="0"/>
      <w:divBdr>
        <w:top w:val="none" w:sz="0" w:space="0" w:color="auto"/>
        <w:left w:val="none" w:sz="0" w:space="0" w:color="auto"/>
        <w:bottom w:val="none" w:sz="0" w:space="0" w:color="auto"/>
        <w:right w:val="none" w:sz="0" w:space="0" w:color="auto"/>
      </w:divBdr>
    </w:div>
    <w:div w:id="306201980">
      <w:bodyDiv w:val="1"/>
      <w:marLeft w:val="0"/>
      <w:marRight w:val="0"/>
      <w:marTop w:val="0"/>
      <w:marBottom w:val="0"/>
      <w:divBdr>
        <w:top w:val="none" w:sz="0" w:space="0" w:color="auto"/>
        <w:left w:val="none" w:sz="0" w:space="0" w:color="auto"/>
        <w:bottom w:val="none" w:sz="0" w:space="0" w:color="auto"/>
        <w:right w:val="none" w:sz="0" w:space="0" w:color="auto"/>
      </w:divBdr>
    </w:div>
    <w:div w:id="322974748">
      <w:bodyDiv w:val="1"/>
      <w:marLeft w:val="0"/>
      <w:marRight w:val="0"/>
      <w:marTop w:val="0"/>
      <w:marBottom w:val="0"/>
      <w:divBdr>
        <w:top w:val="none" w:sz="0" w:space="0" w:color="auto"/>
        <w:left w:val="none" w:sz="0" w:space="0" w:color="auto"/>
        <w:bottom w:val="none" w:sz="0" w:space="0" w:color="auto"/>
        <w:right w:val="none" w:sz="0" w:space="0" w:color="auto"/>
      </w:divBdr>
    </w:div>
    <w:div w:id="323901633">
      <w:bodyDiv w:val="1"/>
      <w:marLeft w:val="0"/>
      <w:marRight w:val="0"/>
      <w:marTop w:val="0"/>
      <w:marBottom w:val="0"/>
      <w:divBdr>
        <w:top w:val="none" w:sz="0" w:space="0" w:color="auto"/>
        <w:left w:val="none" w:sz="0" w:space="0" w:color="auto"/>
        <w:bottom w:val="none" w:sz="0" w:space="0" w:color="auto"/>
        <w:right w:val="none" w:sz="0" w:space="0" w:color="auto"/>
      </w:divBdr>
    </w:div>
    <w:div w:id="347222512">
      <w:bodyDiv w:val="1"/>
      <w:marLeft w:val="0"/>
      <w:marRight w:val="0"/>
      <w:marTop w:val="0"/>
      <w:marBottom w:val="0"/>
      <w:divBdr>
        <w:top w:val="none" w:sz="0" w:space="0" w:color="auto"/>
        <w:left w:val="none" w:sz="0" w:space="0" w:color="auto"/>
        <w:bottom w:val="none" w:sz="0" w:space="0" w:color="auto"/>
        <w:right w:val="none" w:sz="0" w:space="0" w:color="auto"/>
      </w:divBdr>
    </w:div>
    <w:div w:id="351342670">
      <w:bodyDiv w:val="1"/>
      <w:marLeft w:val="0"/>
      <w:marRight w:val="0"/>
      <w:marTop w:val="0"/>
      <w:marBottom w:val="0"/>
      <w:divBdr>
        <w:top w:val="none" w:sz="0" w:space="0" w:color="auto"/>
        <w:left w:val="none" w:sz="0" w:space="0" w:color="auto"/>
        <w:bottom w:val="none" w:sz="0" w:space="0" w:color="auto"/>
        <w:right w:val="none" w:sz="0" w:space="0" w:color="auto"/>
      </w:divBdr>
    </w:div>
    <w:div w:id="386103753">
      <w:bodyDiv w:val="1"/>
      <w:marLeft w:val="0"/>
      <w:marRight w:val="0"/>
      <w:marTop w:val="0"/>
      <w:marBottom w:val="0"/>
      <w:divBdr>
        <w:top w:val="none" w:sz="0" w:space="0" w:color="auto"/>
        <w:left w:val="none" w:sz="0" w:space="0" w:color="auto"/>
        <w:bottom w:val="none" w:sz="0" w:space="0" w:color="auto"/>
        <w:right w:val="none" w:sz="0" w:space="0" w:color="auto"/>
      </w:divBdr>
    </w:div>
    <w:div w:id="443235800">
      <w:bodyDiv w:val="1"/>
      <w:marLeft w:val="0"/>
      <w:marRight w:val="0"/>
      <w:marTop w:val="0"/>
      <w:marBottom w:val="0"/>
      <w:divBdr>
        <w:top w:val="none" w:sz="0" w:space="0" w:color="auto"/>
        <w:left w:val="none" w:sz="0" w:space="0" w:color="auto"/>
        <w:bottom w:val="none" w:sz="0" w:space="0" w:color="auto"/>
        <w:right w:val="none" w:sz="0" w:space="0" w:color="auto"/>
      </w:divBdr>
    </w:div>
    <w:div w:id="443771410">
      <w:bodyDiv w:val="1"/>
      <w:marLeft w:val="0"/>
      <w:marRight w:val="0"/>
      <w:marTop w:val="0"/>
      <w:marBottom w:val="0"/>
      <w:divBdr>
        <w:top w:val="none" w:sz="0" w:space="0" w:color="auto"/>
        <w:left w:val="none" w:sz="0" w:space="0" w:color="auto"/>
        <w:bottom w:val="none" w:sz="0" w:space="0" w:color="auto"/>
        <w:right w:val="none" w:sz="0" w:space="0" w:color="auto"/>
      </w:divBdr>
    </w:div>
    <w:div w:id="489908952">
      <w:bodyDiv w:val="1"/>
      <w:marLeft w:val="0"/>
      <w:marRight w:val="0"/>
      <w:marTop w:val="0"/>
      <w:marBottom w:val="0"/>
      <w:divBdr>
        <w:top w:val="none" w:sz="0" w:space="0" w:color="auto"/>
        <w:left w:val="none" w:sz="0" w:space="0" w:color="auto"/>
        <w:bottom w:val="none" w:sz="0" w:space="0" w:color="auto"/>
        <w:right w:val="none" w:sz="0" w:space="0" w:color="auto"/>
      </w:divBdr>
    </w:div>
    <w:div w:id="490023363">
      <w:bodyDiv w:val="1"/>
      <w:marLeft w:val="0"/>
      <w:marRight w:val="0"/>
      <w:marTop w:val="0"/>
      <w:marBottom w:val="0"/>
      <w:divBdr>
        <w:top w:val="none" w:sz="0" w:space="0" w:color="auto"/>
        <w:left w:val="none" w:sz="0" w:space="0" w:color="auto"/>
        <w:bottom w:val="none" w:sz="0" w:space="0" w:color="auto"/>
        <w:right w:val="none" w:sz="0" w:space="0" w:color="auto"/>
      </w:divBdr>
    </w:div>
    <w:div w:id="534584387">
      <w:bodyDiv w:val="1"/>
      <w:marLeft w:val="0"/>
      <w:marRight w:val="0"/>
      <w:marTop w:val="0"/>
      <w:marBottom w:val="0"/>
      <w:divBdr>
        <w:top w:val="none" w:sz="0" w:space="0" w:color="auto"/>
        <w:left w:val="none" w:sz="0" w:space="0" w:color="auto"/>
        <w:bottom w:val="none" w:sz="0" w:space="0" w:color="auto"/>
        <w:right w:val="none" w:sz="0" w:space="0" w:color="auto"/>
      </w:divBdr>
    </w:div>
    <w:div w:id="593513478">
      <w:bodyDiv w:val="1"/>
      <w:marLeft w:val="0"/>
      <w:marRight w:val="0"/>
      <w:marTop w:val="0"/>
      <w:marBottom w:val="0"/>
      <w:divBdr>
        <w:top w:val="none" w:sz="0" w:space="0" w:color="auto"/>
        <w:left w:val="none" w:sz="0" w:space="0" w:color="auto"/>
        <w:bottom w:val="none" w:sz="0" w:space="0" w:color="auto"/>
        <w:right w:val="none" w:sz="0" w:space="0" w:color="auto"/>
      </w:divBdr>
    </w:div>
    <w:div w:id="599873962">
      <w:bodyDiv w:val="1"/>
      <w:marLeft w:val="0"/>
      <w:marRight w:val="0"/>
      <w:marTop w:val="0"/>
      <w:marBottom w:val="0"/>
      <w:divBdr>
        <w:top w:val="none" w:sz="0" w:space="0" w:color="auto"/>
        <w:left w:val="none" w:sz="0" w:space="0" w:color="auto"/>
        <w:bottom w:val="none" w:sz="0" w:space="0" w:color="auto"/>
        <w:right w:val="none" w:sz="0" w:space="0" w:color="auto"/>
      </w:divBdr>
    </w:div>
    <w:div w:id="656349401">
      <w:bodyDiv w:val="1"/>
      <w:marLeft w:val="0"/>
      <w:marRight w:val="0"/>
      <w:marTop w:val="0"/>
      <w:marBottom w:val="0"/>
      <w:divBdr>
        <w:top w:val="none" w:sz="0" w:space="0" w:color="auto"/>
        <w:left w:val="none" w:sz="0" w:space="0" w:color="auto"/>
        <w:bottom w:val="none" w:sz="0" w:space="0" w:color="auto"/>
        <w:right w:val="none" w:sz="0" w:space="0" w:color="auto"/>
      </w:divBdr>
    </w:div>
    <w:div w:id="673652357">
      <w:bodyDiv w:val="1"/>
      <w:marLeft w:val="0"/>
      <w:marRight w:val="0"/>
      <w:marTop w:val="0"/>
      <w:marBottom w:val="0"/>
      <w:divBdr>
        <w:top w:val="none" w:sz="0" w:space="0" w:color="auto"/>
        <w:left w:val="none" w:sz="0" w:space="0" w:color="auto"/>
        <w:bottom w:val="none" w:sz="0" w:space="0" w:color="auto"/>
        <w:right w:val="none" w:sz="0" w:space="0" w:color="auto"/>
      </w:divBdr>
    </w:div>
    <w:div w:id="686642311">
      <w:bodyDiv w:val="1"/>
      <w:marLeft w:val="0"/>
      <w:marRight w:val="0"/>
      <w:marTop w:val="0"/>
      <w:marBottom w:val="0"/>
      <w:divBdr>
        <w:top w:val="none" w:sz="0" w:space="0" w:color="auto"/>
        <w:left w:val="none" w:sz="0" w:space="0" w:color="auto"/>
        <w:bottom w:val="none" w:sz="0" w:space="0" w:color="auto"/>
        <w:right w:val="none" w:sz="0" w:space="0" w:color="auto"/>
      </w:divBdr>
    </w:div>
    <w:div w:id="700663663">
      <w:bodyDiv w:val="1"/>
      <w:marLeft w:val="0"/>
      <w:marRight w:val="0"/>
      <w:marTop w:val="0"/>
      <w:marBottom w:val="0"/>
      <w:divBdr>
        <w:top w:val="none" w:sz="0" w:space="0" w:color="auto"/>
        <w:left w:val="none" w:sz="0" w:space="0" w:color="auto"/>
        <w:bottom w:val="none" w:sz="0" w:space="0" w:color="auto"/>
        <w:right w:val="none" w:sz="0" w:space="0" w:color="auto"/>
      </w:divBdr>
    </w:div>
    <w:div w:id="710155617">
      <w:bodyDiv w:val="1"/>
      <w:marLeft w:val="0"/>
      <w:marRight w:val="0"/>
      <w:marTop w:val="0"/>
      <w:marBottom w:val="0"/>
      <w:divBdr>
        <w:top w:val="none" w:sz="0" w:space="0" w:color="auto"/>
        <w:left w:val="none" w:sz="0" w:space="0" w:color="auto"/>
        <w:bottom w:val="none" w:sz="0" w:space="0" w:color="auto"/>
        <w:right w:val="none" w:sz="0" w:space="0" w:color="auto"/>
      </w:divBdr>
    </w:div>
    <w:div w:id="826743522">
      <w:bodyDiv w:val="1"/>
      <w:marLeft w:val="0"/>
      <w:marRight w:val="0"/>
      <w:marTop w:val="0"/>
      <w:marBottom w:val="0"/>
      <w:divBdr>
        <w:top w:val="none" w:sz="0" w:space="0" w:color="auto"/>
        <w:left w:val="none" w:sz="0" w:space="0" w:color="auto"/>
        <w:bottom w:val="none" w:sz="0" w:space="0" w:color="auto"/>
        <w:right w:val="none" w:sz="0" w:space="0" w:color="auto"/>
      </w:divBdr>
    </w:div>
    <w:div w:id="886189138">
      <w:bodyDiv w:val="1"/>
      <w:marLeft w:val="0"/>
      <w:marRight w:val="0"/>
      <w:marTop w:val="0"/>
      <w:marBottom w:val="0"/>
      <w:divBdr>
        <w:top w:val="none" w:sz="0" w:space="0" w:color="auto"/>
        <w:left w:val="none" w:sz="0" w:space="0" w:color="auto"/>
        <w:bottom w:val="none" w:sz="0" w:space="0" w:color="auto"/>
        <w:right w:val="none" w:sz="0" w:space="0" w:color="auto"/>
      </w:divBdr>
    </w:div>
    <w:div w:id="890846293">
      <w:bodyDiv w:val="1"/>
      <w:marLeft w:val="0"/>
      <w:marRight w:val="0"/>
      <w:marTop w:val="0"/>
      <w:marBottom w:val="0"/>
      <w:divBdr>
        <w:top w:val="none" w:sz="0" w:space="0" w:color="auto"/>
        <w:left w:val="none" w:sz="0" w:space="0" w:color="auto"/>
        <w:bottom w:val="none" w:sz="0" w:space="0" w:color="auto"/>
        <w:right w:val="none" w:sz="0" w:space="0" w:color="auto"/>
      </w:divBdr>
    </w:div>
    <w:div w:id="931622605">
      <w:bodyDiv w:val="1"/>
      <w:marLeft w:val="0"/>
      <w:marRight w:val="0"/>
      <w:marTop w:val="0"/>
      <w:marBottom w:val="0"/>
      <w:divBdr>
        <w:top w:val="none" w:sz="0" w:space="0" w:color="auto"/>
        <w:left w:val="none" w:sz="0" w:space="0" w:color="auto"/>
        <w:bottom w:val="none" w:sz="0" w:space="0" w:color="auto"/>
        <w:right w:val="none" w:sz="0" w:space="0" w:color="auto"/>
      </w:divBdr>
    </w:div>
    <w:div w:id="933823644">
      <w:bodyDiv w:val="1"/>
      <w:marLeft w:val="0"/>
      <w:marRight w:val="0"/>
      <w:marTop w:val="0"/>
      <w:marBottom w:val="0"/>
      <w:divBdr>
        <w:top w:val="none" w:sz="0" w:space="0" w:color="auto"/>
        <w:left w:val="none" w:sz="0" w:space="0" w:color="auto"/>
        <w:bottom w:val="none" w:sz="0" w:space="0" w:color="auto"/>
        <w:right w:val="none" w:sz="0" w:space="0" w:color="auto"/>
      </w:divBdr>
    </w:div>
    <w:div w:id="978455524">
      <w:bodyDiv w:val="1"/>
      <w:marLeft w:val="0"/>
      <w:marRight w:val="0"/>
      <w:marTop w:val="0"/>
      <w:marBottom w:val="0"/>
      <w:divBdr>
        <w:top w:val="none" w:sz="0" w:space="0" w:color="auto"/>
        <w:left w:val="none" w:sz="0" w:space="0" w:color="auto"/>
        <w:bottom w:val="none" w:sz="0" w:space="0" w:color="auto"/>
        <w:right w:val="none" w:sz="0" w:space="0" w:color="auto"/>
      </w:divBdr>
    </w:div>
    <w:div w:id="979966248">
      <w:bodyDiv w:val="1"/>
      <w:marLeft w:val="0"/>
      <w:marRight w:val="0"/>
      <w:marTop w:val="0"/>
      <w:marBottom w:val="0"/>
      <w:divBdr>
        <w:top w:val="none" w:sz="0" w:space="0" w:color="auto"/>
        <w:left w:val="none" w:sz="0" w:space="0" w:color="auto"/>
        <w:bottom w:val="none" w:sz="0" w:space="0" w:color="auto"/>
        <w:right w:val="none" w:sz="0" w:space="0" w:color="auto"/>
      </w:divBdr>
    </w:div>
    <w:div w:id="1006135622">
      <w:bodyDiv w:val="1"/>
      <w:marLeft w:val="0"/>
      <w:marRight w:val="0"/>
      <w:marTop w:val="0"/>
      <w:marBottom w:val="0"/>
      <w:divBdr>
        <w:top w:val="none" w:sz="0" w:space="0" w:color="auto"/>
        <w:left w:val="none" w:sz="0" w:space="0" w:color="auto"/>
        <w:bottom w:val="none" w:sz="0" w:space="0" w:color="auto"/>
        <w:right w:val="none" w:sz="0" w:space="0" w:color="auto"/>
      </w:divBdr>
    </w:div>
    <w:div w:id="1021474288">
      <w:bodyDiv w:val="1"/>
      <w:marLeft w:val="0"/>
      <w:marRight w:val="0"/>
      <w:marTop w:val="0"/>
      <w:marBottom w:val="0"/>
      <w:divBdr>
        <w:top w:val="none" w:sz="0" w:space="0" w:color="auto"/>
        <w:left w:val="none" w:sz="0" w:space="0" w:color="auto"/>
        <w:bottom w:val="none" w:sz="0" w:space="0" w:color="auto"/>
        <w:right w:val="none" w:sz="0" w:space="0" w:color="auto"/>
      </w:divBdr>
    </w:div>
    <w:div w:id="1022559846">
      <w:bodyDiv w:val="1"/>
      <w:marLeft w:val="0"/>
      <w:marRight w:val="0"/>
      <w:marTop w:val="0"/>
      <w:marBottom w:val="0"/>
      <w:divBdr>
        <w:top w:val="none" w:sz="0" w:space="0" w:color="auto"/>
        <w:left w:val="none" w:sz="0" w:space="0" w:color="auto"/>
        <w:bottom w:val="none" w:sz="0" w:space="0" w:color="auto"/>
        <w:right w:val="none" w:sz="0" w:space="0" w:color="auto"/>
      </w:divBdr>
    </w:div>
    <w:div w:id="1022589910">
      <w:bodyDiv w:val="1"/>
      <w:marLeft w:val="0"/>
      <w:marRight w:val="0"/>
      <w:marTop w:val="0"/>
      <w:marBottom w:val="0"/>
      <w:divBdr>
        <w:top w:val="none" w:sz="0" w:space="0" w:color="auto"/>
        <w:left w:val="none" w:sz="0" w:space="0" w:color="auto"/>
        <w:bottom w:val="none" w:sz="0" w:space="0" w:color="auto"/>
        <w:right w:val="none" w:sz="0" w:space="0" w:color="auto"/>
      </w:divBdr>
    </w:div>
    <w:div w:id="1045908993">
      <w:bodyDiv w:val="1"/>
      <w:marLeft w:val="0"/>
      <w:marRight w:val="0"/>
      <w:marTop w:val="0"/>
      <w:marBottom w:val="0"/>
      <w:divBdr>
        <w:top w:val="none" w:sz="0" w:space="0" w:color="auto"/>
        <w:left w:val="none" w:sz="0" w:space="0" w:color="auto"/>
        <w:bottom w:val="none" w:sz="0" w:space="0" w:color="auto"/>
        <w:right w:val="none" w:sz="0" w:space="0" w:color="auto"/>
      </w:divBdr>
    </w:div>
    <w:div w:id="1049650877">
      <w:bodyDiv w:val="1"/>
      <w:marLeft w:val="0"/>
      <w:marRight w:val="0"/>
      <w:marTop w:val="0"/>
      <w:marBottom w:val="0"/>
      <w:divBdr>
        <w:top w:val="none" w:sz="0" w:space="0" w:color="auto"/>
        <w:left w:val="none" w:sz="0" w:space="0" w:color="auto"/>
        <w:bottom w:val="none" w:sz="0" w:space="0" w:color="auto"/>
        <w:right w:val="none" w:sz="0" w:space="0" w:color="auto"/>
      </w:divBdr>
    </w:div>
    <w:div w:id="1088767450">
      <w:bodyDiv w:val="1"/>
      <w:marLeft w:val="0"/>
      <w:marRight w:val="0"/>
      <w:marTop w:val="0"/>
      <w:marBottom w:val="0"/>
      <w:divBdr>
        <w:top w:val="none" w:sz="0" w:space="0" w:color="auto"/>
        <w:left w:val="none" w:sz="0" w:space="0" w:color="auto"/>
        <w:bottom w:val="none" w:sz="0" w:space="0" w:color="auto"/>
        <w:right w:val="none" w:sz="0" w:space="0" w:color="auto"/>
      </w:divBdr>
    </w:div>
    <w:div w:id="1092430659">
      <w:bodyDiv w:val="1"/>
      <w:marLeft w:val="0"/>
      <w:marRight w:val="0"/>
      <w:marTop w:val="0"/>
      <w:marBottom w:val="0"/>
      <w:divBdr>
        <w:top w:val="none" w:sz="0" w:space="0" w:color="auto"/>
        <w:left w:val="none" w:sz="0" w:space="0" w:color="auto"/>
        <w:bottom w:val="none" w:sz="0" w:space="0" w:color="auto"/>
        <w:right w:val="none" w:sz="0" w:space="0" w:color="auto"/>
      </w:divBdr>
    </w:div>
    <w:div w:id="1137989332">
      <w:bodyDiv w:val="1"/>
      <w:marLeft w:val="0"/>
      <w:marRight w:val="0"/>
      <w:marTop w:val="0"/>
      <w:marBottom w:val="0"/>
      <w:divBdr>
        <w:top w:val="none" w:sz="0" w:space="0" w:color="auto"/>
        <w:left w:val="none" w:sz="0" w:space="0" w:color="auto"/>
        <w:bottom w:val="none" w:sz="0" w:space="0" w:color="auto"/>
        <w:right w:val="none" w:sz="0" w:space="0" w:color="auto"/>
      </w:divBdr>
    </w:div>
    <w:div w:id="1173642922">
      <w:bodyDiv w:val="1"/>
      <w:marLeft w:val="0"/>
      <w:marRight w:val="0"/>
      <w:marTop w:val="0"/>
      <w:marBottom w:val="0"/>
      <w:divBdr>
        <w:top w:val="none" w:sz="0" w:space="0" w:color="auto"/>
        <w:left w:val="none" w:sz="0" w:space="0" w:color="auto"/>
        <w:bottom w:val="none" w:sz="0" w:space="0" w:color="auto"/>
        <w:right w:val="none" w:sz="0" w:space="0" w:color="auto"/>
      </w:divBdr>
    </w:div>
    <w:div w:id="1174226434">
      <w:bodyDiv w:val="1"/>
      <w:marLeft w:val="0"/>
      <w:marRight w:val="0"/>
      <w:marTop w:val="0"/>
      <w:marBottom w:val="0"/>
      <w:divBdr>
        <w:top w:val="none" w:sz="0" w:space="0" w:color="auto"/>
        <w:left w:val="none" w:sz="0" w:space="0" w:color="auto"/>
        <w:bottom w:val="none" w:sz="0" w:space="0" w:color="auto"/>
        <w:right w:val="none" w:sz="0" w:space="0" w:color="auto"/>
      </w:divBdr>
    </w:div>
    <w:div w:id="1193152468">
      <w:bodyDiv w:val="1"/>
      <w:marLeft w:val="0"/>
      <w:marRight w:val="0"/>
      <w:marTop w:val="0"/>
      <w:marBottom w:val="0"/>
      <w:divBdr>
        <w:top w:val="none" w:sz="0" w:space="0" w:color="auto"/>
        <w:left w:val="none" w:sz="0" w:space="0" w:color="auto"/>
        <w:bottom w:val="none" w:sz="0" w:space="0" w:color="auto"/>
        <w:right w:val="none" w:sz="0" w:space="0" w:color="auto"/>
      </w:divBdr>
    </w:div>
    <w:div w:id="1194733103">
      <w:bodyDiv w:val="1"/>
      <w:marLeft w:val="0"/>
      <w:marRight w:val="0"/>
      <w:marTop w:val="0"/>
      <w:marBottom w:val="0"/>
      <w:divBdr>
        <w:top w:val="none" w:sz="0" w:space="0" w:color="auto"/>
        <w:left w:val="none" w:sz="0" w:space="0" w:color="auto"/>
        <w:bottom w:val="none" w:sz="0" w:space="0" w:color="auto"/>
        <w:right w:val="none" w:sz="0" w:space="0" w:color="auto"/>
      </w:divBdr>
    </w:div>
    <w:div w:id="1241257672">
      <w:bodyDiv w:val="1"/>
      <w:marLeft w:val="0"/>
      <w:marRight w:val="0"/>
      <w:marTop w:val="0"/>
      <w:marBottom w:val="0"/>
      <w:divBdr>
        <w:top w:val="none" w:sz="0" w:space="0" w:color="auto"/>
        <w:left w:val="none" w:sz="0" w:space="0" w:color="auto"/>
        <w:bottom w:val="none" w:sz="0" w:space="0" w:color="auto"/>
        <w:right w:val="none" w:sz="0" w:space="0" w:color="auto"/>
      </w:divBdr>
    </w:div>
    <w:div w:id="1259757283">
      <w:bodyDiv w:val="1"/>
      <w:marLeft w:val="0"/>
      <w:marRight w:val="0"/>
      <w:marTop w:val="0"/>
      <w:marBottom w:val="0"/>
      <w:divBdr>
        <w:top w:val="none" w:sz="0" w:space="0" w:color="auto"/>
        <w:left w:val="none" w:sz="0" w:space="0" w:color="auto"/>
        <w:bottom w:val="none" w:sz="0" w:space="0" w:color="auto"/>
        <w:right w:val="none" w:sz="0" w:space="0" w:color="auto"/>
      </w:divBdr>
    </w:div>
    <w:div w:id="1277129670">
      <w:bodyDiv w:val="1"/>
      <w:marLeft w:val="0"/>
      <w:marRight w:val="0"/>
      <w:marTop w:val="0"/>
      <w:marBottom w:val="0"/>
      <w:divBdr>
        <w:top w:val="none" w:sz="0" w:space="0" w:color="auto"/>
        <w:left w:val="none" w:sz="0" w:space="0" w:color="auto"/>
        <w:bottom w:val="none" w:sz="0" w:space="0" w:color="auto"/>
        <w:right w:val="none" w:sz="0" w:space="0" w:color="auto"/>
      </w:divBdr>
    </w:div>
    <w:div w:id="1315842094">
      <w:bodyDiv w:val="1"/>
      <w:marLeft w:val="0"/>
      <w:marRight w:val="0"/>
      <w:marTop w:val="0"/>
      <w:marBottom w:val="0"/>
      <w:divBdr>
        <w:top w:val="none" w:sz="0" w:space="0" w:color="auto"/>
        <w:left w:val="none" w:sz="0" w:space="0" w:color="auto"/>
        <w:bottom w:val="none" w:sz="0" w:space="0" w:color="auto"/>
        <w:right w:val="none" w:sz="0" w:space="0" w:color="auto"/>
      </w:divBdr>
    </w:div>
    <w:div w:id="1326930884">
      <w:bodyDiv w:val="1"/>
      <w:marLeft w:val="0"/>
      <w:marRight w:val="0"/>
      <w:marTop w:val="0"/>
      <w:marBottom w:val="0"/>
      <w:divBdr>
        <w:top w:val="none" w:sz="0" w:space="0" w:color="auto"/>
        <w:left w:val="none" w:sz="0" w:space="0" w:color="auto"/>
        <w:bottom w:val="none" w:sz="0" w:space="0" w:color="auto"/>
        <w:right w:val="none" w:sz="0" w:space="0" w:color="auto"/>
      </w:divBdr>
    </w:div>
    <w:div w:id="1373581207">
      <w:bodyDiv w:val="1"/>
      <w:marLeft w:val="0"/>
      <w:marRight w:val="0"/>
      <w:marTop w:val="0"/>
      <w:marBottom w:val="0"/>
      <w:divBdr>
        <w:top w:val="none" w:sz="0" w:space="0" w:color="auto"/>
        <w:left w:val="none" w:sz="0" w:space="0" w:color="auto"/>
        <w:bottom w:val="none" w:sz="0" w:space="0" w:color="auto"/>
        <w:right w:val="none" w:sz="0" w:space="0" w:color="auto"/>
      </w:divBdr>
    </w:div>
    <w:div w:id="1452631322">
      <w:bodyDiv w:val="1"/>
      <w:marLeft w:val="0"/>
      <w:marRight w:val="0"/>
      <w:marTop w:val="0"/>
      <w:marBottom w:val="0"/>
      <w:divBdr>
        <w:top w:val="none" w:sz="0" w:space="0" w:color="auto"/>
        <w:left w:val="none" w:sz="0" w:space="0" w:color="auto"/>
        <w:bottom w:val="none" w:sz="0" w:space="0" w:color="auto"/>
        <w:right w:val="none" w:sz="0" w:space="0" w:color="auto"/>
      </w:divBdr>
    </w:div>
    <w:div w:id="1462961702">
      <w:bodyDiv w:val="1"/>
      <w:marLeft w:val="0"/>
      <w:marRight w:val="0"/>
      <w:marTop w:val="0"/>
      <w:marBottom w:val="0"/>
      <w:divBdr>
        <w:top w:val="none" w:sz="0" w:space="0" w:color="auto"/>
        <w:left w:val="none" w:sz="0" w:space="0" w:color="auto"/>
        <w:bottom w:val="none" w:sz="0" w:space="0" w:color="auto"/>
        <w:right w:val="none" w:sz="0" w:space="0" w:color="auto"/>
      </w:divBdr>
    </w:div>
    <w:div w:id="1471632213">
      <w:bodyDiv w:val="1"/>
      <w:marLeft w:val="0"/>
      <w:marRight w:val="0"/>
      <w:marTop w:val="0"/>
      <w:marBottom w:val="0"/>
      <w:divBdr>
        <w:top w:val="none" w:sz="0" w:space="0" w:color="auto"/>
        <w:left w:val="none" w:sz="0" w:space="0" w:color="auto"/>
        <w:bottom w:val="none" w:sz="0" w:space="0" w:color="auto"/>
        <w:right w:val="none" w:sz="0" w:space="0" w:color="auto"/>
      </w:divBdr>
    </w:div>
    <w:div w:id="1511138091">
      <w:bodyDiv w:val="1"/>
      <w:marLeft w:val="0"/>
      <w:marRight w:val="0"/>
      <w:marTop w:val="0"/>
      <w:marBottom w:val="0"/>
      <w:divBdr>
        <w:top w:val="none" w:sz="0" w:space="0" w:color="auto"/>
        <w:left w:val="none" w:sz="0" w:space="0" w:color="auto"/>
        <w:bottom w:val="none" w:sz="0" w:space="0" w:color="auto"/>
        <w:right w:val="none" w:sz="0" w:space="0" w:color="auto"/>
      </w:divBdr>
    </w:div>
    <w:div w:id="1531261620">
      <w:bodyDiv w:val="1"/>
      <w:marLeft w:val="0"/>
      <w:marRight w:val="0"/>
      <w:marTop w:val="0"/>
      <w:marBottom w:val="0"/>
      <w:divBdr>
        <w:top w:val="none" w:sz="0" w:space="0" w:color="auto"/>
        <w:left w:val="none" w:sz="0" w:space="0" w:color="auto"/>
        <w:bottom w:val="none" w:sz="0" w:space="0" w:color="auto"/>
        <w:right w:val="none" w:sz="0" w:space="0" w:color="auto"/>
      </w:divBdr>
    </w:div>
    <w:div w:id="1532263904">
      <w:bodyDiv w:val="1"/>
      <w:marLeft w:val="0"/>
      <w:marRight w:val="0"/>
      <w:marTop w:val="0"/>
      <w:marBottom w:val="0"/>
      <w:divBdr>
        <w:top w:val="none" w:sz="0" w:space="0" w:color="auto"/>
        <w:left w:val="none" w:sz="0" w:space="0" w:color="auto"/>
        <w:bottom w:val="none" w:sz="0" w:space="0" w:color="auto"/>
        <w:right w:val="none" w:sz="0" w:space="0" w:color="auto"/>
      </w:divBdr>
    </w:div>
    <w:div w:id="1547184108">
      <w:bodyDiv w:val="1"/>
      <w:marLeft w:val="0"/>
      <w:marRight w:val="0"/>
      <w:marTop w:val="0"/>
      <w:marBottom w:val="0"/>
      <w:divBdr>
        <w:top w:val="none" w:sz="0" w:space="0" w:color="auto"/>
        <w:left w:val="none" w:sz="0" w:space="0" w:color="auto"/>
        <w:bottom w:val="none" w:sz="0" w:space="0" w:color="auto"/>
        <w:right w:val="none" w:sz="0" w:space="0" w:color="auto"/>
      </w:divBdr>
    </w:div>
    <w:div w:id="1550799470">
      <w:bodyDiv w:val="1"/>
      <w:marLeft w:val="0"/>
      <w:marRight w:val="0"/>
      <w:marTop w:val="0"/>
      <w:marBottom w:val="0"/>
      <w:divBdr>
        <w:top w:val="none" w:sz="0" w:space="0" w:color="auto"/>
        <w:left w:val="none" w:sz="0" w:space="0" w:color="auto"/>
        <w:bottom w:val="none" w:sz="0" w:space="0" w:color="auto"/>
        <w:right w:val="none" w:sz="0" w:space="0" w:color="auto"/>
      </w:divBdr>
    </w:div>
    <w:div w:id="1555462322">
      <w:bodyDiv w:val="1"/>
      <w:marLeft w:val="0"/>
      <w:marRight w:val="0"/>
      <w:marTop w:val="0"/>
      <w:marBottom w:val="0"/>
      <w:divBdr>
        <w:top w:val="none" w:sz="0" w:space="0" w:color="auto"/>
        <w:left w:val="none" w:sz="0" w:space="0" w:color="auto"/>
        <w:bottom w:val="none" w:sz="0" w:space="0" w:color="auto"/>
        <w:right w:val="none" w:sz="0" w:space="0" w:color="auto"/>
      </w:divBdr>
    </w:div>
    <w:div w:id="1572080710">
      <w:bodyDiv w:val="1"/>
      <w:marLeft w:val="0"/>
      <w:marRight w:val="0"/>
      <w:marTop w:val="0"/>
      <w:marBottom w:val="0"/>
      <w:divBdr>
        <w:top w:val="none" w:sz="0" w:space="0" w:color="auto"/>
        <w:left w:val="none" w:sz="0" w:space="0" w:color="auto"/>
        <w:bottom w:val="none" w:sz="0" w:space="0" w:color="auto"/>
        <w:right w:val="none" w:sz="0" w:space="0" w:color="auto"/>
      </w:divBdr>
    </w:div>
    <w:div w:id="1585646721">
      <w:bodyDiv w:val="1"/>
      <w:marLeft w:val="0"/>
      <w:marRight w:val="0"/>
      <w:marTop w:val="0"/>
      <w:marBottom w:val="0"/>
      <w:divBdr>
        <w:top w:val="none" w:sz="0" w:space="0" w:color="auto"/>
        <w:left w:val="none" w:sz="0" w:space="0" w:color="auto"/>
        <w:bottom w:val="none" w:sz="0" w:space="0" w:color="auto"/>
        <w:right w:val="none" w:sz="0" w:space="0" w:color="auto"/>
      </w:divBdr>
    </w:div>
    <w:div w:id="1593011364">
      <w:bodyDiv w:val="1"/>
      <w:marLeft w:val="0"/>
      <w:marRight w:val="0"/>
      <w:marTop w:val="0"/>
      <w:marBottom w:val="0"/>
      <w:divBdr>
        <w:top w:val="none" w:sz="0" w:space="0" w:color="auto"/>
        <w:left w:val="none" w:sz="0" w:space="0" w:color="auto"/>
        <w:bottom w:val="none" w:sz="0" w:space="0" w:color="auto"/>
        <w:right w:val="none" w:sz="0" w:space="0" w:color="auto"/>
      </w:divBdr>
    </w:div>
    <w:div w:id="1633169968">
      <w:bodyDiv w:val="1"/>
      <w:marLeft w:val="0"/>
      <w:marRight w:val="0"/>
      <w:marTop w:val="0"/>
      <w:marBottom w:val="0"/>
      <w:divBdr>
        <w:top w:val="none" w:sz="0" w:space="0" w:color="auto"/>
        <w:left w:val="none" w:sz="0" w:space="0" w:color="auto"/>
        <w:bottom w:val="none" w:sz="0" w:space="0" w:color="auto"/>
        <w:right w:val="none" w:sz="0" w:space="0" w:color="auto"/>
      </w:divBdr>
    </w:div>
    <w:div w:id="1636256195">
      <w:bodyDiv w:val="1"/>
      <w:marLeft w:val="0"/>
      <w:marRight w:val="0"/>
      <w:marTop w:val="0"/>
      <w:marBottom w:val="0"/>
      <w:divBdr>
        <w:top w:val="none" w:sz="0" w:space="0" w:color="auto"/>
        <w:left w:val="none" w:sz="0" w:space="0" w:color="auto"/>
        <w:bottom w:val="none" w:sz="0" w:space="0" w:color="auto"/>
        <w:right w:val="none" w:sz="0" w:space="0" w:color="auto"/>
      </w:divBdr>
    </w:div>
    <w:div w:id="1643121405">
      <w:bodyDiv w:val="1"/>
      <w:marLeft w:val="0"/>
      <w:marRight w:val="0"/>
      <w:marTop w:val="0"/>
      <w:marBottom w:val="0"/>
      <w:divBdr>
        <w:top w:val="none" w:sz="0" w:space="0" w:color="auto"/>
        <w:left w:val="none" w:sz="0" w:space="0" w:color="auto"/>
        <w:bottom w:val="none" w:sz="0" w:space="0" w:color="auto"/>
        <w:right w:val="none" w:sz="0" w:space="0" w:color="auto"/>
      </w:divBdr>
    </w:div>
    <w:div w:id="1678727902">
      <w:bodyDiv w:val="1"/>
      <w:marLeft w:val="0"/>
      <w:marRight w:val="0"/>
      <w:marTop w:val="0"/>
      <w:marBottom w:val="0"/>
      <w:divBdr>
        <w:top w:val="none" w:sz="0" w:space="0" w:color="auto"/>
        <w:left w:val="none" w:sz="0" w:space="0" w:color="auto"/>
        <w:bottom w:val="none" w:sz="0" w:space="0" w:color="auto"/>
        <w:right w:val="none" w:sz="0" w:space="0" w:color="auto"/>
      </w:divBdr>
    </w:div>
    <w:div w:id="1680305450">
      <w:bodyDiv w:val="1"/>
      <w:marLeft w:val="0"/>
      <w:marRight w:val="0"/>
      <w:marTop w:val="0"/>
      <w:marBottom w:val="0"/>
      <w:divBdr>
        <w:top w:val="none" w:sz="0" w:space="0" w:color="auto"/>
        <w:left w:val="none" w:sz="0" w:space="0" w:color="auto"/>
        <w:bottom w:val="none" w:sz="0" w:space="0" w:color="auto"/>
        <w:right w:val="none" w:sz="0" w:space="0" w:color="auto"/>
      </w:divBdr>
    </w:div>
    <w:div w:id="1692562713">
      <w:bodyDiv w:val="1"/>
      <w:marLeft w:val="0"/>
      <w:marRight w:val="0"/>
      <w:marTop w:val="0"/>
      <w:marBottom w:val="0"/>
      <w:divBdr>
        <w:top w:val="none" w:sz="0" w:space="0" w:color="auto"/>
        <w:left w:val="none" w:sz="0" w:space="0" w:color="auto"/>
        <w:bottom w:val="none" w:sz="0" w:space="0" w:color="auto"/>
        <w:right w:val="none" w:sz="0" w:space="0" w:color="auto"/>
      </w:divBdr>
    </w:div>
    <w:div w:id="1701391223">
      <w:bodyDiv w:val="1"/>
      <w:marLeft w:val="0"/>
      <w:marRight w:val="0"/>
      <w:marTop w:val="0"/>
      <w:marBottom w:val="0"/>
      <w:divBdr>
        <w:top w:val="none" w:sz="0" w:space="0" w:color="auto"/>
        <w:left w:val="none" w:sz="0" w:space="0" w:color="auto"/>
        <w:bottom w:val="none" w:sz="0" w:space="0" w:color="auto"/>
        <w:right w:val="none" w:sz="0" w:space="0" w:color="auto"/>
      </w:divBdr>
    </w:div>
    <w:div w:id="1746300398">
      <w:bodyDiv w:val="1"/>
      <w:marLeft w:val="0"/>
      <w:marRight w:val="0"/>
      <w:marTop w:val="0"/>
      <w:marBottom w:val="0"/>
      <w:divBdr>
        <w:top w:val="none" w:sz="0" w:space="0" w:color="auto"/>
        <w:left w:val="none" w:sz="0" w:space="0" w:color="auto"/>
        <w:bottom w:val="none" w:sz="0" w:space="0" w:color="auto"/>
        <w:right w:val="none" w:sz="0" w:space="0" w:color="auto"/>
      </w:divBdr>
    </w:div>
    <w:div w:id="1753237798">
      <w:bodyDiv w:val="1"/>
      <w:marLeft w:val="0"/>
      <w:marRight w:val="0"/>
      <w:marTop w:val="0"/>
      <w:marBottom w:val="0"/>
      <w:divBdr>
        <w:top w:val="none" w:sz="0" w:space="0" w:color="auto"/>
        <w:left w:val="none" w:sz="0" w:space="0" w:color="auto"/>
        <w:bottom w:val="none" w:sz="0" w:space="0" w:color="auto"/>
        <w:right w:val="none" w:sz="0" w:space="0" w:color="auto"/>
      </w:divBdr>
    </w:div>
    <w:div w:id="1754738076">
      <w:bodyDiv w:val="1"/>
      <w:marLeft w:val="0"/>
      <w:marRight w:val="0"/>
      <w:marTop w:val="0"/>
      <w:marBottom w:val="0"/>
      <w:divBdr>
        <w:top w:val="none" w:sz="0" w:space="0" w:color="auto"/>
        <w:left w:val="none" w:sz="0" w:space="0" w:color="auto"/>
        <w:bottom w:val="none" w:sz="0" w:space="0" w:color="auto"/>
        <w:right w:val="none" w:sz="0" w:space="0" w:color="auto"/>
      </w:divBdr>
    </w:div>
    <w:div w:id="1772243638">
      <w:bodyDiv w:val="1"/>
      <w:marLeft w:val="0"/>
      <w:marRight w:val="0"/>
      <w:marTop w:val="0"/>
      <w:marBottom w:val="0"/>
      <w:divBdr>
        <w:top w:val="none" w:sz="0" w:space="0" w:color="auto"/>
        <w:left w:val="none" w:sz="0" w:space="0" w:color="auto"/>
        <w:bottom w:val="none" w:sz="0" w:space="0" w:color="auto"/>
        <w:right w:val="none" w:sz="0" w:space="0" w:color="auto"/>
      </w:divBdr>
    </w:div>
    <w:div w:id="1810367240">
      <w:bodyDiv w:val="1"/>
      <w:marLeft w:val="0"/>
      <w:marRight w:val="0"/>
      <w:marTop w:val="0"/>
      <w:marBottom w:val="0"/>
      <w:divBdr>
        <w:top w:val="none" w:sz="0" w:space="0" w:color="auto"/>
        <w:left w:val="none" w:sz="0" w:space="0" w:color="auto"/>
        <w:bottom w:val="none" w:sz="0" w:space="0" w:color="auto"/>
        <w:right w:val="none" w:sz="0" w:space="0" w:color="auto"/>
      </w:divBdr>
    </w:div>
    <w:div w:id="1848981012">
      <w:bodyDiv w:val="1"/>
      <w:marLeft w:val="0"/>
      <w:marRight w:val="0"/>
      <w:marTop w:val="0"/>
      <w:marBottom w:val="0"/>
      <w:divBdr>
        <w:top w:val="none" w:sz="0" w:space="0" w:color="auto"/>
        <w:left w:val="none" w:sz="0" w:space="0" w:color="auto"/>
        <w:bottom w:val="none" w:sz="0" w:space="0" w:color="auto"/>
        <w:right w:val="none" w:sz="0" w:space="0" w:color="auto"/>
      </w:divBdr>
    </w:div>
    <w:div w:id="1867598136">
      <w:bodyDiv w:val="1"/>
      <w:marLeft w:val="0"/>
      <w:marRight w:val="0"/>
      <w:marTop w:val="0"/>
      <w:marBottom w:val="0"/>
      <w:divBdr>
        <w:top w:val="none" w:sz="0" w:space="0" w:color="auto"/>
        <w:left w:val="none" w:sz="0" w:space="0" w:color="auto"/>
        <w:bottom w:val="none" w:sz="0" w:space="0" w:color="auto"/>
        <w:right w:val="none" w:sz="0" w:space="0" w:color="auto"/>
      </w:divBdr>
    </w:div>
    <w:div w:id="1900283072">
      <w:bodyDiv w:val="1"/>
      <w:marLeft w:val="0"/>
      <w:marRight w:val="0"/>
      <w:marTop w:val="0"/>
      <w:marBottom w:val="0"/>
      <w:divBdr>
        <w:top w:val="none" w:sz="0" w:space="0" w:color="auto"/>
        <w:left w:val="none" w:sz="0" w:space="0" w:color="auto"/>
        <w:bottom w:val="none" w:sz="0" w:space="0" w:color="auto"/>
        <w:right w:val="none" w:sz="0" w:space="0" w:color="auto"/>
      </w:divBdr>
    </w:div>
    <w:div w:id="1911226938">
      <w:bodyDiv w:val="1"/>
      <w:marLeft w:val="0"/>
      <w:marRight w:val="0"/>
      <w:marTop w:val="0"/>
      <w:marBottom w:val="0"/>
      <w:divBdr>
        <w:top w:val="none" w:sz="0" w:space="0" w:color="auto"/>
        <w:left w:val="none" w:sz="0" w:space="0" w:color="auto"/>
        <w:bottom w:val="none" w:sz="0" w:space="0" w:color="auto"/>
        <w:right w:val="none" w:sz="0" w:space="0" w:color="auto"/>
      </w:divBdr>
    </w:div>
    <w:div w:id="1932155209">
      <w:bodyDiv w:val="1"/>
      <w:marLeft w:val="0"/>
      <w:marRight w:val="0"/>
      <w:marTop w:val="0"/>
      <w:marBottom w:val="0"/>
      <w:divBdr>
        <w:top w:val="none" w:sz="0" w:space="0" w:color="auto"/>
        <w:left w:val="none" w:sz="0" w:space="0" w:color="auto"/>
        <w:bottom w:val="none" w:sz="0" w:space="0" w:color="auto"/>
        <w:right w:val="none" w:sz="0" w:space="0" w:color="auto"/>
      </w:divBdr>
    </w:div>
    <w:div w:id="1935820875">
      <w:bodyDiv w:val="1"/>
      <w:marLeft w:val="0"/>
      <w:marRight w:val="0"/>
      <w:marTop w:val="0"/>
      <w:marBottom w:val="0"/>
      <w:divBdr>
        <w:top w:val="none" w:sz="0" w:space="0" w:color="auto"/>
        <w:left w:val="none" w:sz="0" w:space="0" w:color="auto"/>
        <w:bottom w:val="none" w:sz="0" w:space="0" w:color="auto"/>
        <w:right w:val="none" w:sz="0" w:space="0" w:color="auto"/>
      </w:divBdr>
    </w:div>
    <w:div w:id="1939940921">
      <w:bodyDiv w:val="1"/>
      <w:marLeft w:val="0"/>
      <w:marRight w:val="0"/>
      <w:marTop w:val="0"/>
      <w:marBottom w:val="0"/>
      <w:divBdr>
        <w:top w:val="none" w:sz="0" w:space="0" w:color="auto"/>
        <w:left w:val="none" w:sz="0" w:space="0" w:color="auto"/>
        <w:bottom w:val="none" w:sz="0" w:space="0" w:color="auto"/>
        <w:right w:val="none" w:sz="0" w:space="0" w:color="auto"/>
      </w:divBdr>
    </w:div>
    <w:div w:id="1946501169">
      <w:bodyDiv w:val="1"/>
      <w:marLeft w:val="0"/>
      <w:marRight w:val="0"/>
      <w:marTop w:val="0"/>
      <w:marBottom w:val="0"/>
      <w:divBdr>
        <w:top w:val="none" w:sz="0" w:space="0" w:color="auto"/>
        <w:left w:val="none" w:sz="0" w:space="0" w:color="auto"/>
        <w:bottom w:val="none" w:sz="0" w:space="0" w:color="auto"/>
        <w:right w:val="none" w:sz="0" w:space="0" w:color="auto"/>
      </w:divBdr>
    </w:div>
    <w:div w:id="1976175659">
      <w:bodyDiv w:val="1"/>
      <w:marLeft w:val="0"/>
      <w:marRight w:val="0"/>
      <w:marTop w:val="0"/>
      <w:marBottom w:val="0"/>
      <w:divBdr>
        <w:top w:val="none" w:sz="0" w:space="0" w:color="auto"/>
        <w:left w:val="none" w:sz="0" w:space="0" w:color="auto"/>
        <w:bottom w:val="none" w:sz="0" w:space="0" w:color="auto"/>
        <w:right w:val="none" w:sz="0" w:space="0" w:color="auto"/>
      </w:divBdr>
    </w:div>
    <w:div w:id="1988239171">
      <w:bodyDiv w:val="1"/>
      <w:marLeft w:val="0"/>
      <w:marRight w:val="0"/>
      <w:marTop w:val="0"/>
      <w:marBottom w:val="0"/>
      <w:divBdr>
        <w:top w:val="none" w:sz="0" w:space="0" w:color="auto"/>
        <w:left w:val="none" w:sz="0" w:space="0" w:color="auto"/>
        <w:bottom w:val="none" w:sz="0" w:space="0" w:color="auto"/>
        <w:right w:val="none" w:sz="0" w:space="0" w:color="auto"/>
      </w:divBdr>
    </w:div>
    <w:div w:id="2015760343">
      <w:bodyDiv w:val="1"/>
      <w:marLeft w:val="0"/>
      <w:marRight w:val="0"/>
      <w:marTop w:val="0"/>
      <w:marBottom w:val="0"/>
      <w:divBdr>
        <w:top w:val="none" w:sz="0" w:space="0" w:color="auto"/>
        <w:left w:val="none" w:sz="0" w:space="0" w:color="auto"/>
        <w:bottom w:val="none" w:sz="0" w:space="0" w:color="auto"/>
        <w:right w:val="none" w:sz="0" w:space="0" w:color="auto"/>
      </w:divBdr>
    </w:div>
    <w:div w:id="2024431165">
      <w:bodyDiv w:val="1"/>
      <w:marLeft w:val="0"/>
      <w:marRight w:val="0"/>
      <w:marTop w:val="0"/>
      <w:marBottom w:val="0"/>
      <w:divBdr>
        <w:top w:val="none" w:sz="0" w:space="0" w:color="auto"/>
        <w:left w:val="none" w:sz="0" w:space="0" w:color="auto"/>
        <w:bottom w:val="none" w:sz="0" w:space="0" w:color="auto"/>
        <w:right w:val="none" w:sz="0" w:space="0" w:color="auto"/>
      </w:divBdr>
    </w:div>
    <w:div w:id="2035762376">
      <w:bodyDiv w:val="1"/>
      <w:marLeft w:val="0"/>
      <w:marRight w:val="0"/>
      <w:marTop w:val="0"/>
      <w:marBottom w:val="0"/>
      <w:divBdr>
        <w:top w:val="none" w:sz="0" w:space="0" w:color="auto"/>
        <w:left w:val="none" w:sz="0" w:space="0" w:color="auto"/>
        <w:bottom w:val="none" w:sz="0" w:space="0" w:color="auto"/>
        <w:right w:val="none" w:sz="0" w:space="0" w:color="auto"/>
      </w:divBdr>
    </w:div>
    <w:div w:id="2045204671">
      <w:bodyDiv w:val="1"/>
      <w:marLeft w:val="0"/>
      <w:marRight w:val="0"/>
      <w:marTop w:val="0"/>
      <w:marBottom w:val="0"/>
      <w:divBdr>
        <w:top w:val="none" w:sz="0" w:space="0" w:color="auto"/>
        <w:left w:val="none" w:sz="0" w:space="0" w:color="auto"/>
        <w:bottom w:val="none" w:sz="0" w:space="0" w:color="auto"/>
        <w:right w:val="none" w:sz="0" w:space="0" w:color="auto"/>
      </w:divBdr>
    </w:div>
    <w:div w:id="2057075240">
      <w:bodyDiv w:val="1"/>
      <w:marLeft w:val="0"/>
      <w:marRight w:val="0"/>
      <w:marTop w:val="0"/>
      <w:marBottom w:val="0"/>
      <w:divBdr>
        <w:top w:val="none" w:sz="0" w:space="0" w:color="auto"/>
        <w:left w:val="none" w:sz="0" w:space="0" w:color="auto"/>
        <w:bottom w:val="none" w:sz="0" w:space="0" w:color="auto"/>
        <w:right w:val="none" w:sz="0" w:space="0" w:color="auto"/>
      </w:divBdr>
    </w:div>
    <w:div w:id="2068608183">
      <w:bodyDiv w:val="1"/>
      <w:marLeft w:val="0"/>
      <w:marRight w:val="0"/>
      <w:marTop w:val="0"/>
      <w:marBottom w:val="0"/>
      <w:divBdr>
        <w:top w:val="none" w:sz="0" w:space="0" w:color="auto"/>
        <w:left w:val="none" w:sz="0" w:space="0" w:color="auto"/>
        <w:bottom w:val="none" w:sz="0" w:space="0" w:color="auto"/>
        <w:right w:val="none" w:sz="0" w:space="0" w:color="auto"/>
      </w:divBdr>
    </w:div>
    <w:div w:id="2079933920">
      <w:bodyDiv w:val="1"/>
      <w:marLeft w:val="0"/>
      <w:marRight w:val="0"/>
      <w:marTop w:val="0"/>
      <w:marBottom w:val="0"/>
      <w:divBdr>
        <w:top w:val="none" w:sz="0" w:space="0" w:color="auto"/>
        <w:left w:val="none" w:sz="0" w:space="0" w:color="auto"/>
        <w:bottom w:val="none" w:sz="0" w:space="0" w:color="auto"/>
        <w:right w:val="none" w:sz="0" w:space="0" w:color="auto"/>
      </w:divBdr>
    </w:div>
    <w:div w:id="2095937145">
      <w:bodyDiv w:val="1"/>
      <w:marLeft w:val="0"/>
      <w:marRight w:val="0"/>
      <w:marTop w:val="0"/>
      <w:marBottom w:val="0"/>
      <w:divBdr>
        <w:top w:val="none" w:sz="0" w:space="0" w:color="auto"/>
        <w:left w:val="none" w:sz="0" w:space="0" w:color="auto"/>
        <w:bottom w:val="none" w:sz="0" w:space="0" w:color="auto"/>
        <w:right w:val="none" w:sz="0" w:space="0" w:color="auto"/>
      </w:divBdr>
    </w:div>
    <w:div w:id="212199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uehni@ispm.unib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A99F1-526A-4903-AD96-9860F02D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CD80122.dotm</Template>
  <TotalTime>1</TotalTime>
  <Pages>21</Pages>
  <Words>10942</Words>
  <Characters>62371</Characters>
  <Application>Microsoft Office Word</Application>
  <DocSecurity>0</DocSecurity>
  <Lines>519</Lines>
  <Paragraphs>146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Breastfeeding, lung volumes and alveolar size at school-age</vt:lpstr>
      <vt:lpstr>ABSTRACT	</vt:lpstr>
      <vt:lpstr>INTRODUCTION</vt:lpstr>
      <vt:lpstr>Materials and Methods</vt:lpstr>
      <vt:lpstr>    Study population</vt:lpstr>
      <vt:lpstr>    Health records and questionnaire data</vt:lpstr>
      <vt:lpstr>    Physiological measurements</vt:lpstr>
      <vt:lpstr>    Statistical analysis</vt:lpstr>
      <vt:lpstr>Results</vt:lpstr>
      <vt:lpstr>    Sample characteristics</vt:lpstr>
      <vt:lpstr>    </vt:lpstr>
      <vt:lpstr>    Breastfeeding and lung volumes</vt:lpstr>
      <vt:lpstr>        Basic and adjusted model</vt:lpstr>
      <vt:lpstr>        Effect-modification model</vt:lpstr>
      <vt:lpstr>Discussion</vt:lpstr>
      <vt:lpstr>    Findings and interpretation</vt:lpstr>
      <vt:lpstr>    Strengths and limitations </vt:lpstr>
      <vt:lpstr/>
      <vt:lpstr>Licence for Publication</vt:lpstr>
      <vt:lpstr>Competing Interest</vt:lpstr>
      <vt:lpstr>funding</vt:lpstr>
      <vt:lpstr>REFERENCES</vt:lpstr>
      <vt:lpstr>figure legends</vt:lpstr>
    </vt:vector>
  </TitlesOfParts>
  <Company>University of Leicester</Company>
  <LinksUpToDate>false</LinksUpToDate>
  <CharactersWithSpaces>73167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Dogaru</dc:creator>
  <cp:lastModifiedBy>Cristian Dogaru</cp:lastModifiedBy>
  <cp:revision>2</cp:revision>
  <dcterms:created xsi:type="dcterms:W3CDTF">2017-12-11T15:27:00Z</dcterms:created>
  <dcterms:modified xsi:type="dcterms:W3CDTF">2017-12-11T15:27:00Z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cdogaru@gmail.com@www.mendeley.com</vt:lpwstr>
  </property>
  <property fmtid="{D5CDD505-2E9C-101B-9397-08002B2CF9AE}" pid="4" name="Mendeley Citation Style_1">
    <vt:lpwstr>http://www.zotero.org/styles/bmj-open-respiratory-research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http://www.zotero.org/styles/bmj-open-respiratory-research</vt:lpwstr>
  </property>
  <property fmtid="{D5CDD505-2E9C-101B-9397-08002B2CF9AE}" pid="14" name="Mendeley Recent Style Name 4_1">
    <vt:lpwstr>BMJ Open Respiratory Research</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Harvard - Cite Them Right 9th edition</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