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5C8CB" w14:textId="18C63E27" w:rsidR="00B0151E" w:rsidRPr="00263451" w:rsidRDefault="004A15D1" w:rsidP="00B0151E">
      <w:pPr>
        <w:rPr>
          <w:rFonts w:ascii="Verdana" w:hAnsi="Verdana" w:cstheme="minorHAnsi"/>
          <w:b/>
          <w:sz w:val="20"/>
          <w:szCs w:val="20"/>
        </w:rPr>
      </w:pPr>
      <w:bookmarkStart w:id="0" w:name="_GoBack"/>
      <w:r w:rsidRPr="00263451">
        <w:rPr>
          <w:rFonts w:ascii="Verdana" w:hAnsi="Verdana" w:cstheme="minorHAnsi"/>
          <w:b/>
          <w:sz w:val="20"/>
          <w:szCs w:val="20"/>
        </w:rPr>
        <w:t>The Impact of Menopausal Status</w:t>
      </w:r>
      <w:bookmarkEnd w:id="0"/>
      <w:r w:rsidRPr="00263451">
        <w:rPr>
          <w:rFonts w:ascii="Verdana" w:hAnsi="Verdana" w:cstheme="minorHAnsi"/>
          <w:b/>
          <w:sz w:val="20"/>
          <w:szCs w:val="20"/>
        </w:rPr>
        <w:t xml:space="preserve"> on Cardiac Responses to Exercise Training and Lower Body Negative Pressure</w:t>
      </w:r>
    </w:p>
    <w:p w14:paraId="17550C3C" w14:textId="77777777" w:rsidR="00B0151E" w:rsidRPr="00263451" w:rsidRDefault="00B0151E" w:rsidP="00B0151E">
      <w:pPr>
        <w:rPr>
          <w:rFonts w:ascii="Verdana" w:hAnsi="Verdana" w:cstheme="minorHAnsi"/>
          <w:sz w:val="20"/>
          <w:szCs w:val="20"/>
        </w:rPr>
      </w:pPr>
      <w:r w:rsidRPr="00263451">
        <w:rPr>
          <w:rFonts w:ascii="Verdana" w:hAnsi="Verdana" w:cstheme="minorHAnsi"/>
          <w:sz w:val="20"/>
          <w:szCs w:val="20"/>
        </w:rPr>
        <w:t>Amanda Q.X. Nio</w:t>
      </w:r>
      <w:r w:rsidRPr="00263451">
        <w:rPr>
          <w:rFonts w:ascii="Verdana" w:hAnsi="Verdana" w:cstheme="minorHAnsi"/>
          <w:sz w:val="20"/>
          <w:szCs w:val="20"/>
          <w:vertAlign w:val="superscript"/>
        </w:rPr>
        <w:t>1,2</w:t>
      </w:r>
      <w:r w:rsidRPr="00263451">
        <w:rPr>
          <w:rFonts w:ascii="Verdana" w:hAnsi="Verdana" w:cstheme="minorHAnsi"/>
          <w:sz w:val="20"/>
          <w:szCs w:val="20"/>
        </w:rPr>
        <w:t>, Eric J. Stöhr</w:t>
      </w:r>
      <w:r w:rsidRPr="00263451">
        <w:rPr>
          <w:rFonts w:ascii="Verdana" w:hAnsi="Verdana" w:cstheme="minorHAnsi"/>
          <w:sz w:val="20"/>
          <w:szCs w:val="20"/>
          <w:vertAlign w:val="superscript"/>
        </w:rPr>
        <w:t>1,3</w:t>
      </w:r>
      <w:r w:rsidRPr="00263451">
        <w:rPr>
          <w:rFonts w:ascii="Verdana" w:hAnsi="Verdana" w:cstheme="minorHAnsi"/>
          <w:sz w:val="20"/>
          <w:szCs w:val="20"/>
        </w:rPr>
        <w:t>, Samantha Rogers</w:t>
      </w:r>
      <w:r w:rsidRPr="00263451">
        <w:rPr>
          <w:rFonts w:ascii="Verdana" w:hAnsi="Verdana" w:cstheme="minorHAnsi"/>
          <w:sz w:val="20"/>
          <w:szCs w:val="20"/>
          <w:vertAlign w:val="superscript"/>
        </w:rPr>
        <w:t>1</w:t>
      </w:r>
      <w:r w:rsidRPr="00263451">
        <w:rPr>
          <w:rFonts w:ascii="Verdana" w:hAnsi="Verdana" w:cstheme="minorHAnsi"/>
          <w:sz w:val="20"/>
          <w:szCs w:val="20"/>
        </w:rPr>
        <w:t>, Rachel Mynors-Wallis</w:t>
      </w:r>
      <w:r w:rsidRPr="00263451">
        <w:rPr>
          <w:rFonts w:ascii="Verdana" w:hAnsi="Verdana" w:cstheme="minorHAnsi"/>
          <w:sz w:val="20"/>
          <w:szCs w:val="20"/>
          <w:vertAlign w:val="superscript"/>
        </w:rPr>
        <w:t>1</w:t>
      </w:r>
      <w:r w:rsidRPr="00263451">
        <w:rPr>
          <w:rFonts w:ascii="Verdana" w:hAnsi="Verdana" w:cstheme="minorHAnsi"/>
          <w:sz w:val="20"/>
          <w:szCs w:val="20"/>
        </w:rPr>
        <w:t>, Jane M. Black</w:t>
      </w:r>
      <w:r w:rsidRPr="00263451">
        <w:rPr>
          <w:rFonts w:ascii="Verdana" w:hAnsi="Verdana" w:cstheme="minorHAnsi"/>
          <w:sz w:val="20"/>
          <w:szCs w:val="20"/>
          <w:vertAlign w:val="superscript"/>
        </w:rPr>
        <w:t>1</w:t>
      </w:r>
      <w:r w:rsidRPr="00263451">
        <w:rPr>
          <w:rFonts w:ascii="Verdana" w:hAnsi="Verdana" w:cstheme="minorHAnsi"/>
          <w:sz w:val="20"/>
          <w:szCs w:val="20"/>
        </w:rPr>
        <w:t xml:space="preserve">, </w:t>
      </w:r>
      <w:r w:rsidR="00CB5F0F" w:rsidRPr="00263451">
        <w:rPr>
          <w:rFonts w:ascii="Verdana" w:hAnsi="Verdana" w:cstheme="minorHAnsi"/>
          <w:sz w:val="20"/>
          <w:szCs w:val="20"/>
        </w:rPr>
        <w:t>Mike Stembridge</w:t>
      </w:r>
      <w:r w:rsidR="00CB5F0F" w:rsidRPr="00263451">
        <w:rPr>
          <w:rFonts w:ascii="Verdana" w:hAnsi="Verdana" w:cstheme="minorHAnsi"/>
          <w:sz w:val="20"/>
          <w:szCs w:val="20"/>
          <w:vertAlign w:val="superscript"/>
        </w:rPr>
        <w:t>1</w:t>
      </w:r>
      <w:r w:rsidR="00CB5F0F" w:rsidRPr="00263451">
        <w:rPr>
          <w:rFonts w:ascii="Verdana" w:hAnsi="Verdana" w:cstheme="minorHAnsi"/>
          <w:sz w:val="20"/>
          <w:szCs w:val="20"/>
        </w:rPr>
        <w:t xml:space="preserve">, </w:t>
      </w:r>
      <w:r w:rsidRPr="00263451">
        <w:rPr>
          <w:rFonts w:ascii="Verdana" w:hAnsi="Verdana" w:cstheme="minorHAnsi"/>
          <w:sz w:val="20"/>
          <w:szCs w:val="20"/>
        </w:rPr>
        <w:t>Rob Shave</w:t>
      </w:r>
      <w:r w:rsidRPr="00263451">
        <w:rPr>
          <w:rFonts w:ascii="Verdana" w:hAnsi="Verdana" w:cstheme="minorHAnsi"/>
          <w:sz w:val="20"/>
          <w:szCs w:val="20"/>
          <w:vertAlign w:val="superscript"/>
        </w:rPr>
        <w:t>1</w:t>
      </w:r>
      <w:r w:rsidRPr="00263451">
        <w:rPr>
          <w:rFonts w:ascii="Verdana" w:hAnsi="Verdana" w:cstheme="minorHAnsi"/>
          <w:sz w:val="20"/>
          <w:szCs w:val="20"/>
        </w:rPr>
        <w:t xml:space="preserve"> </w:t>
      </w:r>
    </w:p>
    <w:p w14:paraId="34C31045" w14:textId="77777777" w:rsidR="00B0151E" w:rsidRPr="00263451" w:rsidRDefault="00B0151E" w:rsidP="00B0151E">
      <w:pPr>
        <w:rPr>
          <w:rFonts w:ascii="Verdana" w:hAnsi="Verdana" w:cstheme="minorHAnsi"/>
          <w:sz w:val="20"/>
          <w:szCs w:val="20"/>
        </w:rPr>
      </w:pPr>
      <w:proofErr w:type="gramStart"/>
      <w:r w:rsidRPr="00263451">
        <w:rPr>
          <w:rFonts w:ascii="Verdana" w:hAnsi="Verdana" w:cstheme="minorHAnsi"/>
          <w:sz w:val="20"/>
          <w:szCs w:val="20"/>
          <w:vertAlign w:val="superscript"/>
        </w:rPr>
        <w:t>1</w:t>
      </w:r>
      <w:r w:rsidRPr="00263451">
        <w:rPr>
          <w:rFonts w:ascii="Verdana" w:hAnsi="Verdana" w:cstheme="minorHAnsi"/>
          <w:sz w:val="20"/>
          <w:szCs w:val="20"/>
        </w:rPr>
        <w:t>Cardiff Metropolitan University, Cardiff, UK.</w:t>
      </w:r>
      <w:proofErr w:type="gramEnd"/>
      <w:r w:rsidRPr="00263451">
        <w:rPr>
          <w:rFonts w:ascii="Verdana" w:hAnsi="Verdana" w:cstheme="minorHAnsi"/>
          <w:sz w:val="20"/>
          <w:szCs w:val="20"/>
        </w:rPr>
        <w:t xml:space="preserve"> </w:t>
      </w:r>
      <w:r w:rsidRPr="00263451">
        <w:rPr>
          <w:rFonts w:ascii="Verdana" w:hAnsi="Verdana" w:cstheme="minorHAnsi"/>
          <w:sz w:val="20"/>
          <w:szCs w:val="20"/>
          <w:vertAlign w:val="superscript"/>
        </w:rPr>
        <w:t>2</w:t>
      </w:r>
      <w:r w:rsidRPr="00263451">
        <w:rPr>
          <w:rFonts w:ascii="Verdana" w:hAnsi="Verdana" w:cstheme="minorHAnsi"/>
          <w:sz w:val="20"/>
          <w:szCs w:val="20"/>
        </w:rPr>
        <w:t xml:space="preserve">King’s College London, London, UK. </w:t>
      </w:r>
      <w:r w:rsidRPr="00263451">
        <w:rPr>
          <w:rFonts w:ascii="Verdana" w:hAnsi="Verdana" w:cstheme="minorHAnsi"/>
          <w:sz w:val="20"/>
          <w:szCs w:val="20"/>
          <w:vertAlign w:val="superscript"/>
        </w:rPr>
        <w:t>3</w:t>
      </w:r>
      <w:r w:rsidRPr="00263451">
        <w:rPr>
          <w:rFonts w:ascii="Verdana" w:hAnsi="Verdana" w:cstheme="minorHAnsi"/>
          <w:sz w:val="20"/>
          <w:szCs w:val="20"/>
        </w:rPr>
        <w:t>Columbia University, New York, USA.</w:t>
      </w:r>
    </w:p>
    <w:p w14:paraId="3A5402EE" w14:textId="77777777" w:rsidR="00B0151E" w:rsidRPr="00263451" w:rsidRDefault="003C01D7" w:rsidP="00B0151E">
      <w:pPr>
        <w:rPr>
          <w:rFonts w:ascii="Verdana" w:hAnsi="Verdana" w:cstheme="minorHAnsi"/>
          <w:sz w:val="20"/>
          <w:szCs w:val="20"/>
        </w:rPr>
      </w:pPr>
      <w:r w:rsidRPr="00263451">
        <w:rPr>
          <w:rFonts w:ascii="Verdana" w:hAnsi="Verdana" w:cstheme="minorHAnsi"/>
          <w:sz w:val="20"/>
          <w:szCs w:val="20"/>
        </w:rPr>
        <w:t>Category: 1. Menopause and climacteric, 1.3 Diet, lifestyle and dietary supplements</w:t>
      </w:r>
    </w:p>
    <w:p w14:paraId="59DE02F7" w14:textId="77777777" w:rsidR="004A15D1" w:rsidRPr="00263451" w:rsidRDefault="004A15D1" w:rsidP="004A15D1">
      <w:pPr>
        <w:rPr>
          <w:rFonts w:ascii="Verdana" w:hAnsi="Verdana" w:cstheme="minorHAnsi"/>
          <w:sz w:val="20"/>
          <w:szCs w:val="20"/>
        </w:rPr>
      </w:pPr>
      <w:r w:rsidRPr="00263451">
        <w:rPr>
          <w:rFonts w:ascii="Verdana" w:hAnsi="Verdana" w:cstheme="minorHAnsi"/>
          <w:sz w:val="20"/>
          <w:szCs w:val="20"/>
        </w:rPr>
        <w:t>Introduction: Training status and sex hormones influence the cardiovascular response to orthostatic stress. The aim of this study was to investigate the impact of menopausal status on left ventricular (LV) function and rotational mechanics in response to exercise training and lower body negative pressure (LBNP).</w:t>
      </w:r>
    </w:p>
    <w:p w14:paraId="352493F9" w14:textId="77777777" w:rsidR="004A15D1" w:rsidRPr="00263451" w:rsidRDefault="004A15D1" w:rsidP="004A15D1">
      <w:pPr>
        <w:rPr>
          <w:rFonts w:ascii="Verdana" w:hAnsi="Verdana" w:cstheme="minorHAnsi"/>
          <w:sz w:val="20"/>
          <w:szCs w:val="20"/>
        </w:rPr>
      </w:pPr>
      <w:r w:rsidRPr="00263451">
        <w:rPr>
          <w:rFonts w:ascii="Verdana" w:hAnsi="Verdana" w:cstheme="minorHAnsi"/>
          <w:sz w:val="20"/>
          <w:szCs w:val="20"/>
        </w:rPr>
        <w:t>Methods: Twenty-five healthy untrained middle-aged women (age 45–58 years; 11 pre-menopausal [Pre-M], 14 post-menopausal [Post-M]) completed 12 weeks of exercise training (3 sessions/week consisting of 4×4 min intervals at 90–95% maximum heart rate). Blood volume was assessed via CO-rebreathing, and maximal aerobic capacity was measured on an upright cycle ergometer before and after exercise training. LV function was assessed via echocardiography at 0, -15 and -30 mmHg LBNP.</w:t>
      </w:r>
    </w:p>
    <w:p w14:paraId="574D93EB" w14:textId="77777777" w:rsidR="004A15D1" w:rsidRPr="00263451" w:rsidRDefault="004A15D1" w:rsidP="004A15D1">
      <w:pPr>
        <w:rPr>
          <w:rFonts w:ascii="Verdana" w:hAnsi="Verdana" w:cstheme="minorHAnsi"/>
          <w:sz w:val="20"/>
          <w:szCs w:val="20"/>
        </w:rPr>
      </w:pPr>
      <w:r w:rsidRPr="00263451">
        <w:rPr>
          <w:rFonts w:ascii="Verdana" w:hAnsi="Verdana" w:cstheme="minorHAnsi"/>
          <w:sz w:val="20"/>
          <w:szCs w:val="20"/>
        </w:rPr>
        <w:t>Results and Discussion: Peak power output and maximal aerobic capacity increased after exercise training (P&lt;0.01), but this increase was greater in pre- than post-menopausal women (</w:t>
      </w:r>
      <w:proofErr w:type="spellStart"/>
      <w:r w:rsidRPr="00263451">
        <w:rPr>
          <w:rFonts w:ascii="Verdana" w:hAnsi="Verdana" w:cstheme="minorHAnsi"/>
          <w:sz w:val="20"/>
          <w:szCs w:val="20"/>
        </w:rPr>
        <w:t>mean±SD</w:t>
      </w:r>
      <w:proofErr w:type="spellEnd"/>
      <w:r w:rsidRPr="00263451">
        <w:rPr>
          <w:rFonts w:ascii="Verdana" w:hAnsi="Verdana" w:cstheme="minorHAnsi"/>
          <w:sz w:val="20"/>
          <w:szCs w:val="20"/>
        </w:rPr>
        <w:t>; Pre-M before 147±29 vs. after 179±28, Post-M before 145±26 vs. after 169±24 W; Pre-M before 29±5 vs. after 37±5, Post-M before 29±6 vs. after 34±5 mL/min/kg; respectively, both P&lt;0.05). Blood volume increased after exercise training in pre- and post-menopausal women (P=0.04), resulting in a smaller decrease in end-diastolic volume during LBNP (LBNP × training P=0.06). This enhanced LV filling after exercise training was further evidenced by higher peak trans-mitral filling velocities in early diastole both at rest and during LBNP (training P&lt;0.01). Cardiac output in pre-menopausal women during LBNP was underpinned by higher heart rates and greater peak twist, systolic twisting velocity and basal rotational mechanics, compared with post-menopausal women (menopause interactions P&lt;0.1).</w:t>
      </w:r>
    </w:p>
    <w:p w14:paraId="4796E998" w14:textId="56307DC1" w:rsidR="00BC2924" w:rsidRPr="00263451" w:rsidRDefault="004A15D1" w:rsidP="004A15D1">
      <w:pPr>
        <w:rPr>
          <w:rFonts w:ascii="Verdana" w:hAnsi="Verdana" w:cstheme="minorHAnsi"/>
          <w:sz w:val="20"/>
          <w:szCs w:val="20"/>
        </w:rPr>
      </w:pPr>
      <w:r w:rsidRPr="00263451">
        <w:rPr>
          <w:rFonts w:ascii="Verdana" w:hAnsi="Verdana" w:cstheme="minorHAnsi"/>
          <w:sz w:val="20"/>
          <w:szCs w:val="20"/>
        </w:rPr>
        <w:t>Conclusion: Pre-menopausal women show a greater aerobic adaptability to exercise training than post-menopausal women, and rely more on acute cardiac responses to cope with low levels of orthostatic stress.</w:t>
      </w:r>
    </w:p>
    <w:p w14:paraId="1EF57439" w14:textId="77777777" w:rsidR="00AB7659" w:rsidRPr="00263451" w:rsidRDefault="00AB7659">
      <w:pPr>
        <w:rPr>
          <w:rFonts w:ascii="Verdana" w:hAnsi="Verdana" w:cstheme="minorHAnsi"/>
          <w:sz w:val="20"/>
          <w:szCs w:val="20"/>
        </w:rPr>
      </w:pPr>
    </w:p>
    <w:p w14:paraId="0A849648" w14:textId="77777777" w:rsidR="001C03A5" w:rsidRPr="00263451" w:rsidRDefault="001C03A5">
      <w:pPr>
        <w:rPr>
          <w:rFonts w:ascii="Verdana" w:hAnsi="Verdana" w:cstheme="minorHAnsi"/>
          <w:sz w:val="20"/>
          <w:szCs w:val="20"/>
        </w:rPr>
      </w:pPr>
    </w:p>
    <w:sectPr w:rsidR="001C03A5" w:rsidRPr="00263451" w:rsidSect="00DE7C95">
      <w:head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3B34F" w14:textId="77777777" w:rsidR="008B7D08" w:rsidRDefault="008B7D08" w:rsidP="008B7D08">
      <w:pPr>
        <w:spacing w:after="0" w:line="240" w:lineRule="auto"/>
      </w:pPr>
      <w:r>
        <w:separator/>
      </w:r>
    </w:p>
  </w:endnote>
  <w:endnote w:type="continuationSeparator" w:id="0">
    <w:p w14:paraId="7B61DC72" w14:textId="77777777" w:rsidR="008B7D08" w:rsidRDefault="008B7D08" w:rsidP="008B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D976D" w14:textId="77777777" w:rsidR="008B7D08" w:rsidRDefault="008B7D08" w:rsidP="008B7D08">
      <w:pPr>
        <w:spacing w:after="0" w:line="240" w:lineRule="auto"/>
      </w:pPr>
      <w:r>
        <w:separator/>
      </w:r>
    </w:p>
  </w:footnote>
  <w:footnote w:type="continuationSeparator" w:id="0">
    <w:p w14:paraId="4C0C220A" w14:textId="77777777" w:rsidR="008B7D08" w:rsidRDefault="008B7D08" w:rsidP="008B7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AAC26" w14:textId="379C25CD" w:rsidR="008B7D08" w:rsidRDefault="008B7D08">
    <w:pPr>
      <w:pStyle w:val="Header"/>
    </w:pPr>
    <w:r>
      <w:t>©2017</w:t>
    </w:r>
    <w:r w:rsidRPr="00146D25">
      <w:t xml:space="preserve">. This Manuscript version is made available under the CC-BY-NC-ND 4.0 license </w:t>
    </w:r>
    <w:hyperlink r:id="rId1" w:history="1">
      <w:r w:rsidRPr="000574EC">
        <w:rPr>
          <w:rStyle w:val="Hyperlink"/>
        </w:rPr>
        <w:t>https://creativecommons.org/licenses/by-nc-nd/4.0/</w:t>
      </w:r>
    </w:hyperlink>
  </w:p>
  <w:p w14:paraId="22F295FF" w14:textId="77777777" w:rsidR="008B7D08" w:rsidRDefault="008B7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35E"/>
    <w:multiLevelType w:val="hybridMultilevel"/>
    <w:tmpl w:val="2138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1562B"/>
    <w:multiLevelType w:val="hybridMultilevel"/>
    <w:tmpl w:val="E32E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32C29"/>
    <w:multiLevelType w:val="hybridMultilevel"/>
    <w:tmpl w:val="D6F2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A8269B"/>
    <w:multiLevelType w:val="hybridMultilevel"/>
    <w:tmpl w:val="76F6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66AD4"/>
    <w:multiLevelType w:val="hybridMultilevel"/>
    <w:tmpl w:val="2F00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081C21"/>
    <w:multiLevelType w:val="hybridMultilevel"/>
    <w:tmpl w:val="CD98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644826"/>
    <w:multiLevelType w:val="hybridMultilevel"/>
    <w:tmpl w:val="5CEA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4C1132"/>
    <w:multiLevelType w:val="hybridMultilevel"/>
    <w:tmpl w:val="C49C1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6F56D7"/>
    <w:multiLevelType w:val="hybridMultilevel"/>
    <w:tmpl w:val="5BF4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B43B20"/>
    <w:multiLevelType w:val="hybridMultilevel"/>
    <w:tmpl w:val="5492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E42511"/>
    <w:multiLevelType w:val="hybridMultilevel"/>
    <w:tmpl w:val="61FA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3D4377"/>
    <w:multiLevelType w:val="hybridMultilevel"/>
    <w:tmpl w:val="EBD4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D2253B6"/>
    <w:multiLevelType w:val="hybridMultilevel"/>
    <w:tmpl w:val="8220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8"/>
  </w:num>
  <w:num w:numId="4">
    <w:abstractNumId w:val="11"/>
  </w:num>
  <w:num w:numId="5">
    <w:abstractNumId w:val="9"/>
  </w:num>
  <w:num w:numId="6">
    <w:abstractNumId w:val="1"/>
  </w:num>
  <w:num w:numId="7">
    <w:abstractNumId w:val="10"/>
  </w:num>
  <w:num w:numId="8">
    <w:abstractNumId w:val="4"/>
  </w:num>
  <w:num w:numId="9">
    <w:abstractNumId w:val="5"/>
  </w:num>
  <w:num w:numId="10">
    <w:abstractNumId w:val="2"/>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49E"/>
    <w:rsid w:val="00001B9A"/>
    <w:rsid w:val="00007FF7"/>
    <w:rsid w:val="00065E9A"/>
    <w:rsid w:val="00070E0F"/>
    <w:rsid w:val="00084DCF"/>
    <w:rsid w:val="00090C8E"/>
    <w:rsid w:val="000A592D"/>
    <w:rsid w:val="000D215D"/>
    <w:rsid w:val="000E335D"/>
    <w:rsid w:val="000F0997"/>
    <w:rsid w:val="000F1370"/>
    <w:rsid w:val="00121E34"/>
    <w:rsid w:val="00133FFF"/>
    <w:rsid w:val="00136A1E"/>
    <w:rsid w:val="001428D6"/>
    <w:rsid w:val="00155583"/>
    <w:rsid w:val="00156449"/>
    <w:rsid w:val="00162707"/>
    <w:rsid w:val="00162F84"/>
    <w:rsid w:val="001847EC"/>
    <w:rsid w:val="00190FA5"/>
    <w:rsid w:val="001969CA"/>
    <w:rsid w:val="001A29AC"/>
    <w:rsid w:val="001B2DC6"/>
    <w:rsid w:val="001C03A5"/>
    <w:rsid w:val="001C1E7B"/>
    <w:rsid w:val="001D0B8B"/>
    <w:rsid w:val="001D0C5F"/>
    <w:rsid w:val="001E136F"/>
    <w:rsid w:val="001F34D9"/>
    <w:rsid w:val="001F4C0F"/>
    <w:rsid w:val="00216A4A"/>
    <w:rsid w:val="00221826"/>
    <w:rsid w:val="00230EA4"/>
    <w:rsid w:val="002342CB"/>
    <w:rsid w:val="00235FB3"/>
    <w:rsid w:val="00237345"/>
    <w:rsid w:val="002514AC"/>
    <w:rsid w:val="00252681"/>
    <w:rsid w:val="002545C5"/>
    <w:rsid w:val="00257426"/>
    <w:rsid w:val="00263451"/>
    <w:rsid w:val="00284D9B"/>
    <w:rsid w:val="00296557"/>
    <w:rsid w:val="002A18FF"/>
    <w:rsid w:val="002A3126"/>
    <w:rsid w:val="002F7384"/>
    <w:rsid w:val="00381568"/>
    <w:rsid w:val="00390DEA"/>
    <w:rsid w:val="0039548B"/>
    <w:rsid w:val="003A7B9C"/>
    <w:rsid w:val="003B02A5"/>
    <w:rsid w:val="003B3B60"/>
    <w:rsid w:val="003C01D7"/>
    <w:rsid w:val="003C263B"/>
    <w:rsid w:val="003C748D"/>
    <w:rsid w:val="00410BAB"/>
    <w:rsid w:val="004118B5"/>
    <w:rsid w:val="00412919"/>
    <w:rsid w:val="00416FDC"/>
    <w:rsid w:val="004555FD"/>
    <w:rsid w:val="00465E1E"/>
    <w:rsid w:val="0049703E"/>
    <w:rsid w:val="004A15D1"/>
    <w:rsid w:val="004B49B2"/>
    <w:rsid w:val="004C61FA"/>
    <w:rsid w:val="004C6705"/>
    <w:rsid w:val="004D149E"/>
    <w:rsid w:val="004D3AB4"/>
    <w:rsid w:val="004E1EE5"/>
    <w:rsid w:val="004E36C9"/>
    <w:rsid w:val="004F108F"/>
    <w:rsid w:val="00502F37"/>
    <w:rsid w:val="00512D40"/>
    <w:rsid w:val="00522E1D"/>
    <w:rsid w:val="005560AE"/>
    <w:rsid w:val="00570617"/>
    <w:rsid w:val="00576293"/>
    <w:rsid w:val="005A5AC7"/>
    <w:rsid w:val="005B54BF"/>
    <w:rsid w:val="005C50F0"/>
    <w:rsid w:val="005E6CED"/>
    <w:rsid w:val="00640BCB"/>
    <w:rsid w:val="006434CB"/>
    <w:rsid w:val="0064548C"/>
    <w:rsid w:val="006522CE"/>
    <w:rsid w:val="006643D7"/>
    <w:rsid w:val="00675711"/>
    <w:rsid w:val="00681E64"/>
    <w:rsid w:val="00682AD4"/>
    <w:rsid w:val="00683E04"/>
    <w:rsid w:val="006869DB"/>
    <w:rsid w:val="0069054D"/>
    <w:rsid w:val="00695EF8"/>
    <w:rsid w:val="006A52DE"/>
    <w:rsid w:val="006B3423"/>
    <w:rsid w:val="006F0004"/>
    <w:rsid w:val="0072704C"/>
    <w:rsid w:val="00734553"/>
    <w:rsid w:val="007515A9"/>
    <w:rsid w:val="007609DA"/>
    <w:rsid w:val="0076374F"/>
    <w:rsid w:val="00772A5D"/>
    <w:rsid w:val="00773370"/>
    <w:rsid w:val="00775567"/>
    <w:rsid w:val="00787AB7"/>
    <w:rsid w:val="00790684"/>
    <w:rsid w:val="007B0366"/>
    <w:rsid w:val="007B04C1"/>
    <w:rsid w:val="007C1ECE"/>
    <w:rsid w:val="007C2CF9"/>
    <w:rsid w:val="007D3295"/>
    <w:rsid w:val="007E2F36"/>
    <w:rsid w:val="007F0F71"/>
    <w:rsid w:val="007F12D6"/>
    <w:rsid w:val="00815ECD"/>
    <w:rsid w:val="00833847"/>
    <w:rsid w:val="00835D88"/>
    <w:rsid w:val="00871389"/>
    <w:rsid w:val="00875DF3"/>
    <w:rsid w:val="00883374"/>
    <w:rsid w:val="00883BB3"/>
    <w:rsid w:val="00886FD6"/>
    <w:rsid w:val="008B00EA"/>
    <w:rsid w:val="008B3903"/>
    <w:rsid w:val="008B7D08"/>
    <w:rsid w:val="008C0F07"/>
    <w:rsid w:val="008C19D7"/>
    <w:rsid w:val="008C2BD9"/>
    <w:rsid w:val="008C7F2D"/>
    <w:rsid w:val="008E412D"/>
    <w:rsid w:val="00902390"/>
    <w:rsid w:val="00902637"/>
    <w:rsid w:val="00906B07"/>
    <w:rsid w:val="009111B0"/>
    <w:rsid w:val="00926034"/>
    <w:rsid w:val="00932B36"/>
    <w:rsid w:val="00954AC1"/>
    <w:rsid w:val="00971373"/>
    <w:rsid w:val="00981D58"/>
    <w:rsid w:val="009A1E2E"/>
    <w:rsid w:val="009D4CD5"/>
    <w:rsid w:val="009E3AFB"/>
    <w:rsid w:val="00A03311"/>
    <w:rsid w:val="00A049DD"/>
    <w:rsid w:val="00A4114C"/>
    <w:rsid w:val="00A6245D"/>
    <w:rsid w:val="00A76A84"/>
    <w:rsid w:val="00AB7659"/>
    <w:rsid w:val="00B0151E"/>
    <w:rsid w:val="00B10827"/>
    <w:rsid w:val="00B145A1"/>
    <w:rsid w:val="00B1534F"/>
    <w:rsid w:val="00B24C8F"/>
    <w:rsid w:val="00B45E5A"/>
    <w:rsid w:val="00B52D74"/>
    <w:rsid w:val="00B867FA"/>
    <w:rsid w:val="00BC2924"/>
    <w:rsid w:val="00BC321E"/>
    <w:rsid w:val="00BD2D35"/>
    <w:rsid w:val="00BD7940"/>
    <w:rsid w:val="00BE0920"/>
    <w:rsid w:val="00C02BEF"/>
    <w:rsid w:val="00C04158"/>
    <w:rsid w:val="00C07670"/>
    <w:rsid w:val="00C23893"/>
    <w:rsid w:val="00C2446F"/>
    <w:rsid w:val="00C360A4"/>
    <w:rsid w:val="00C6237C"/>
    <w:rsid w:val="00C91AD7"/>
    <w:rsid w:val="00C952B9"/>
    <w:rsid w:val="00CA184D"/>
    <w:rsid w:val="00CB5F0F"/>
    <w:rsid w:val="00CE28A9"/>
    <w:rsid w:val="00CE5A2E"/>
    <w:rsid w:val="00CF0D53"/>
    <w:rsid w:val="00D823D6"/>
    <w:rsid w:val="00D82F88"/>
    <w:rsid w:val="00DA516D"/>
    <w:rsid w:val="00DC5CC4"/>
    <w:rsid w:val="00DE0351"/>
    <w:rsid w:val="00DE5E58"/>
    <w:rsid w:val="00DE7C95"/>
    <w:rsid w:val="00DF34D8"/>
    <w:rsid w:val="00E02651"/>
    <w:rsid w:val="00E10705"/>
    <w:rsid w:val="00E16CE7"/>
    <w:rsid w:val="00E25716"/>
    <w:rsid w:val="00E41F13"/>
    <w:rsid w:val="00E54BAE"/>
    <w:rsid w:val="00E718D7"/>
    <w:rsid w:val="00E75D01"/>
    <w:rsid w:val="00E85576"/>
    <w:rsid w:val="00E9528F"/>
    <w:rsid w:val="00EA4604"/>
    <w:rsid w:val="00EC3858"/>
    <w:rsid w:val="00EE4CEE"/>
    <w:rsid w:val="00F01E49"/>
    <w:rsid w:val="00F42817"/>
    <w:rsid w:val="00F653CD"/>
    <w:rsid w:val="00F93A2F"/>
    <w:rsid w:val="00F93AA9"/>
    <w:rsid w:val="00FB0BC4"/>
    <w:rsid w:val="00FB0C6F"/>
    <w:rsid w:val="00FD7E57"/>
    <w:rsid w:val="00FE0DE6"/>
    <w:rsid w:val="00FE1C1A"/>
    <w:rsid w:val="00FE28AC"/>
    <w:rsid w:val="00FF19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09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BB3"/>
    <w:pPr>
      <w:ind w:left="720"/>
      <w:contextualSpacing/>
    </w:pPr>
  </w:style>
  <w:style w:type="character" w:styleId="CommentReference">
    <w:name w:val="annotation reference"/>
    <w:basedOn w:val="DefaultParagraphFont"/>
    <w:uiPriority w:val="99"/>
    <w:semiHidden/>
    <w:unhideWhenUsed/>
    <w:rsid w:val="00E9528F"/>
    <w:rPr>
      <w:sz w:val="18"/>
      <w:szCs w:val="18"/>
    </w:rPr>
  </w:style>
  <w:style w:type="paragraph" w:styleId="CommentText">
    <w:name w:val="annotation text"/>
    <w:basedOn w:val="Normal"/>
    <w:link w:val="CommentTextChar"/>
    <w:uiPriority w:val="99"/>
    <w:semiHidden/>
    <w:unhideWhenUsed/>
    <w:rsid w:val="00E9528F"/>
    <w:pPr>
      <w:spacing w:line="240" w:lineRule="auto"/>
    </w:pPr>
    <w:rPr>
      <w:sz w:val="24"/>
      <w:szCs w:val="24"/>
    </w:rPr>
  </w:style>
  <w:style w:type="character" w:customStyle="1" w:styleId="CommentTextChar">
    <w:name w:val="Comment Text Char"/>
    <w:basedOn w:val="DefaultParagraphFont"/>
    <w:link w:val="CommentText"/>
    <w:uiPriority w:val="99"/>
    <w:semiHidden/>
    <w:rsid w:val="00E9528F"/>
    <w:rPr>
      <w:sz w:val="24"/>
      <w:szCs w:val="24"/>
    </w:rPr>
  </w:style>
  <w:style w:type="paragraph" w:styleId="CommentSubject">
    <w:name w:val="annotation subject"/>
    <w:basedOn w:val="CommentText"/>
    <w:next w:val="CommentText"/>
    <w:link w:val="CommentSubjectChar"/>
    <w:uiPriority w:val="99"/>
    <w:semiHidden/>
    <w:unhideWhenUsed/>
    <w:rsid w:val="00E9528F"/>
    <w:rPr>
      <w:b/>
      <w:bCs/>
      <w:sz w:val="20"/>
      <w:szCs w:val="20"/>
    </w:rPr>
  </w:style>
  <w:style w:type="character" w:customStyle="1" w:styleId="CommentSubjectChar">
    <w:name w:val="Comment Subject Char"/>
    <w:basedOn w:val="CommentTextChar"/>
    <w:link w:val="CommentSubject"/>
    <w:uiPriority w:val="99"/>
    <w:semiHidden/>
    <w:rsid w:val="00E9528F"/>
    <w:rPr>
      <w:b/>
      <w:bCs/>
      <w:sz w:val="20"/>
      <w:szCs w:val="20"/>
    </w:rPr>
  </w:style>
  <w:style w:type="paragraph" w:styleId="BalloonText">
    <w:name w:val="Balloon Text"/>
    <w:basedOn w:val="Normal"/>
    <w:link w:val="BalloonTextChar"/>
    <w:uiPriority w:val="99"/>
    <w:semiHidden/>
    <w:unhideWhenUsed/>
    <w:rsid w:val="00E952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28F"/>
    <w:rPr>
      <w:rFonts w:ascii="Lucida Grande" w:hAnsi="Lucida Grande" w:cs="Lucida Grande"/>
      <w:sz w:val="18"/>
      <w:szCs w:val="18"/>
    </w:rPr>
  </w:style>
  <w:style w:type="paragraph" w:styleId="Header">
    <w:name w:val="header"/>
    <w:basedOn w:val="Normal"/>
    <w:link w:val="HeaderChar"/>
    <w:uiPriority w:val="99"/>
    <w:unhideWhenUsed/>
    <w:rsid w:val="008B7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D08"/>
  </w:style>
  <w:style w:type="paragraph" w:styleId="Footer">
    <w:name w:val="footer"/>
    <w:basedOn w:val="Normal"/>
    <w:link w:val="FooterChar"/>
    <w:uiPriority w:val="99"/>
    <w:unhideWhenUsed/>
    <w:rsid w:val="008B7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D08"/>
  </w:style>
  <w:style w:type="character" w:styleId="Hyperlink">
    <w:name w:val="Hyperlink"/>
    <w:basedOn w:val="DefaultParagraphFont"/>
    <w:uiPriority w:val="99"/>
    <w:unhideWhenUsed/>
    <w:rsid w:val="008B7D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BB3"/>
    <w:pPr>
      <w:ind w:left="720"/>
      <w:contextualSpacing/>
    </w:pPr>
  </w:style>
  <w:style w:type="character" w:styleId="CommentReference">
    <w:name w:val="annotation reference"/>
    <w:basedOn w:val="DefaultParagraphFont"/>
    <w:uiPriority w:val="99"/>
    <w:semiHidden/>
    <w:unhideWhenUsed/>
    <w:rsid w:val="00E9528F"/>
    <w:rPr>
      <w:sz w:val="18"/>
      <w:szCs w:val="18"/>
    </w:rPr>
  </w:style>
  <w:style w:type="paragraph" w:styleId="CommentText">
    <w:name w:val="annotation text"/>
    <w:basedOn w:val="Normal"/>
    <w:link w:val="CommentTextChar"/>
    <w:uiPriority w:val="99"/>
    <w:semiHidden/>
    <w:unhideWhenUsed/>
    <w:rsid w:val="00E9528F"/>
    <w:pPr>
      <w:spacing w:line="240" w:lineRule="auto"/>
    </w:pPr>
    <w:rPr>
      <w:sz w:val="24"/>
      <w:szCs w:val="24"/>
    </w:rPr>
  </w:style>
  <w:style w:type="character" w:customStyle="1" w:styleId="CommentTextChar">
    <w:name w:val="Comment Text Char"/>
    <w:basedOn w:val="DefaultParagraphFont"/>
    <w:link w:val="CommentText"/>
    <w:uiPriority w:val="99"/>
    <w:semiHidden/>
    <w:rsid w:val="00E9528F"/>
    <w:rPr>
      <w:sz w:val="24"/>
      <w:szCs w:val="24"/>
    </w:rPr>
  </w:style>
  <w:style w:type="paragraph" w:styleId="CommentSubject">
    <w:name w:val="annotation subject"/>
    <w:basedOn w:val="CommentText"/>
    <w:next w:val="CommentText"/>
    <w:link w:val="CommentSubjectChar"/>
    <w:uiPriority w:val="99"/>
    <w:semiHidden/>
    <w:unhideWhenUsed/>
    <w:rsid w:val="00E9528F"/>
    <w:rPr>
      <w:b/>
      <w:bCs/>
      <w:sz w:val="20"/>
      <w:szCs w:val="20"/>
    </w:rPr>
  </w:style>
  <w:style w:type="character" w:customStyle="1" w:styleId="CommentSubjectChar">
    <w:name w:val="Comment Subject Char"/>
    <w:basedOn w:val="CommentTextChar"/>
    <w:link w:val="CommentSubject"/>
    <w:uiPriority w:val="99"/>
    <w:semiHidden/>
    <w:rsid w:val="00E9528F"/>
    <w:rPr>
      <w:b/>
      <w:bCs/>
      <w:sz w:val="20"/>
      <w:szCs w:val="20"/>
    </w:rPr>
  </w:style>
  <w:style w:type="paragraph" w:styleId="BalloonText">
    <w:name w:val="Balloon Text"/>
    <w:basedOn w:val="Normal"/>
    <w:link w:val="BalloonTextChar"/>
    <w:uiPriority w:val="99"/>
    <w:semiHidden/>
    <w:unhideWhenUsed/>
    <w:rsid w:val="00E952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28F"/>
    <w:rPr>
      <w:rFonts w:ascii="Lucida Grande" w:hAnsi="Lucida Grande" w:cs="Lucida Grande"/>
      <w:sz w:val="18"/>
      <w:szCs w:val="18"/>
    </w:rPr>
  </w:style>
  <w:style w:type="paragraph" w:styleId="Header">
    <w:name w:val="header"/>
    <w:basedOn w:val="Normal"/>
    <w:link w:val="HeaderChar"/>
    <w:uiPriority w:val="99"/>
    <w:unhideWhenUsed/>
    <w:rsid w:val="008B7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D08"/>
  </w:style>
  <w:style w:type="paragraph" w:styleId="Footer">
    <w:name w:val="footer"/>
    <w:basedOn w:val="Normal"/>
    <w:link w:val="FooterChar"/>
    <w:uiPriority w:val="99"/>
    <w:unhideWhenUsed/>
    <w:rsid w:val="008B7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D08"/>
  </w:style>
  <w:style w:type="character" w:styleId="Hyperlink">
    <w:name w:val="Hyperlink"/>
    <w:basedOn w:val="DefaultParagraphFont"/>
    <w:uiPriority w:val="99"/>
    <w:unhideWhenUsed/>
    <w:rsid w:val="008B7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C38E-07FC-404E-ABB7-6BAC3060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9C9EDA65</Template>
  <TotalTime>0</TotalTime>
  <Pages>1</Pages>
  <Words>361</Words>
  <Characters>2062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Nio</dc:creator>
  <cp:lastModifiedBy>David Upson</cp:lastModifiedBy>
  <cp:revision>2</cp:revision>
  <dcterms:created xsi:type="dcterms:W3CDTF">2017-11-28T10:10:00Z</dcterms:created>
  <dcterms:modified xsi:type="dcterms:W3CDTF">2017-11-28T10:10:00Z</dcterms:modified>
</cp:coreProperties>
</file>