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ABC01" w14:textId="1D4E8A6F" w:rsidR="002061CD" w:rsidRPr="002061CD" w:rsidRDefault="002061CD" w:rsidP="002061CD">
      <w:pPr>
        <w:shd w:val="clear" w:color="auto" w:fill="FFFFFF"/>
        <w:spacing w:after="100" w:afterAutospacing="1" w:line="240" w:lineRule="auto"/>
        <w:rPr>
          <w:rFonts w:ascii="Times New Roman" w:eastAsia="Times New Roman" w:hAnsi="Times New Roman"/>
          <w:color w:val="333333"/>
          <w:sz w:val="20"/>
          <w:szCs w:val="20"/>
          <w:lang w:val="en-GB" w:eastAsia="en-GB"/>
        </w:rPr>
      </w:pPr>
      <w:r w:rsidRPr="002061CD">
        <w:rPr>
          <w:rFonts w:ascii="Times New Roman" w:eastAsia="Times New Roman" w:hAnsi="Times New Roman"/>
          <w:i/>
          <w:iCs/>
          <w:color w:val="333333"/>
          <w:sz w:val="20"/>
          <w:szCs w:val="20"/>
          <w:lang w:val="en-GB" w:eastAsia="en-GB"/>
        </w:rPr>
        <w:t>This is an Accepted Manuscript of an article published by Taylor &amp; Francis in Psychology &amp; Health</w:t>
      </w:r>
      <w:r>
        <w:rPr>
          <w:rFonts w:ascii="Times New Roman" w:eastAsia="Times New Roman" w:hAnsi="Times New Roman"/>
          <w:i/>
          <w:iCs/>
          <w:color w:val="333333"/>
          <w:sz w:val="20"/>
          <w:szCs w:val="20"/>
          <w:lang w:val="en-GB" w:eastAsia="en-GB"/>
        </w:rPr>
        <w:t xml:space="preserve"> </w:t>
      </w:r>
      <w:r w:rsidRPr="002061CD">
        <w:rPr>
          <w:rFonts w:ascii="Times New Roman" w:eastAsia="Times New Roman" w:hAnsi="Times New Roman"/>
          <w:i/>
          <w:iCs/>
          <w:color w:val="333333"/>
          <w:sz w:val="20"/>
          <w:szCs w:val="20"/>
          <w:lang w:val="en-GB" w:eastAsia="en-GB"/>
        </w:rPr>
        <w:t xml:space="preserve">on </w:t>
      </w:r>
      <w:r>
        <w:rPr>
          <w:rFonts w:ascii="Times New Roman" w:eastAsia="Times New Roman" w:hAnsi="Times New Roman"/>
          <w:i/>
          <w:iCs/>
          <w:color w:val="333333"/>
          <w:sz w:val="20"/>
          <w:szCs w:val="20"/>
          <w:lang w:val="en-GB" w:eastAsia="en-GB"/>
        </w:rPr>
        <w:t>23/04/22</w:t>
      </w:r>
      <w:r w:rsidRPr="002061CD">
        <w:rPr>
          <w:rFonts w:ascii="Times New Roman" w:eastAsia="Times New Roman" w:hAnsi="Times New Roman"/>
          <w:i/>
          <w:iCs/>
          <w:color w:val="333333"/>
          <w:sz w:val="20"/>
          <w:szCs w:val="20"/>
          <w:lang w:val="en-GB" w:eastAsia="en-GB"/>
        </w:rPr>
        <w:t xml:space="preserve"> available at: </w:t>
      </w:r>
      <w:hyperlink r:id="rId11" w:history="1">
        <w:r w:rsidRPr="00E84091">
          <w:rPr>
            <w:rStyle w:val="Hyperlink"/>
            <w:rFonts w:ascii="Times New Roman" w:eastAsia="Times New Roman" w:hAnsi="Times New Roman"/>
            <w:i/>
            <w:iCs/>
            <w:sz w:val="20"/>
            <w:szCs w:val="20"/>
            <w:lang w:val="en-GB" w:eastAsia="en-GB"/>
          </w:rPr>
          <w:t>https://www.tandfonline.com/doi/full/10.1080/08870446.2022.2060507?scroll=top&amp;needAccess=true</w:t>
        </w:r>
      </w:hyperlink>
      <w:r>
        <w:rPr>
          <w:rFonts w:ascii="Times New Roman" w:eastAsia="Times New Roman" w:hAnsi="Times New Roman"/>
          <w:i/>
          <w:iCs/>
          <w:color w:val="333333"/>
          <w:sz w:val="20"/>
          <w:szCs w:val="20"/>
          <w:lang w:val="en-GB" w:eastAsia="en-GB"/>
        </w:rPr>
        <w:t xml:space="preserve"> </w:t>
      </w:r>
    </w:p>
    <w:p w14:paraId="75EFFA77" w14:textId="77777777" w:rsidR="002061CD" w:rsidRDefault="002061CD" w:rsidP="00972BEC">
      <w:pPr>
        <w:spacing w:line="480" w:lineRule="auto"/>
        <w:rPr>
          <w:rFonts w:ascii="Times New Roman" w:hAnsi="Times New Roman"/>
          <w:sz w:val="24"/>
          <w:szCs w:val="24"/>
        </w:rPr>
      </w:pPr>
    </w:p>
    <w:p w14:paraId="51769B51" w14:textId="77777777" w:rsidR="002061CD" w:rsidRDefault="002061CD" w:rsidP="00972BEC">
      <w:pPr>
        <w:spacing w:line="480" w:lineRule="auto"/>
        <w:rPr>
          <w:rFonts w:ascii="Times New Roman" w:hAnsi="Times New Roman"/>
          <w:sz w:val="24"/>
          <w:szCs w:val="24"/>
        </w:rPr>
      </w:pPr>
    </w:p>
    <w:p w14:paraId="573B9C5C" w14:textId="77777777" w:rsidR="002061CD" w:rsidRDefault="002061CD" w:rsidP="00972BEC">
      <w:pPr>
        <w:spacing w:line="480" w:lineRule="auto"/>
        <w:rPr>
          <w:rFonts w:ascii="Times New Roman" w:hAnsi="Times New Roman"/>
          <w:sz w:val="24"/>
          <w:szCs w:val="24"/>
        </w:rPr>
      </w:pPr>
    </w:p>
    <w:p w14:paraId="3897BB49" w14:textId="4E315FF8" w:rsidR="00972BEC" w:rsidRPr="00CB2C27" w:rsidRDefault="00972BEC" w:rsidP="00972BEC">
      <w:pPr>
        <w:spacing w:line="480" w:lineRule="auto"/>
      </w:pPr>
      <w:r w:rsidRPr="008E494C">
        <w:rPr>
          <w:rFonts w:ascii="Times New Roman" w:hAnsi="Times New Roman"/>
          <w:sz w:val="24"/>
          <w:szCs w:val="24"/>
        </w:rPr>
        <w:t>Running title:</w:t>
      </w:r>
      <w:r>
        <w:rPr>
          <w:rFonts w:ascii="Times New Roman" w:hAnsi="Times New Roman"/>
          <w:sz w:val="24"/>
          <w:szCs w:val="24"/>
        </w:rPr>
        <w:t xml:space="preserve"> Randomised trial of MINDS OHP in </w:t>
      </w:r>
      <w:r w:rsidRPr="003604FA">
        <w:rPr>
          <w:rFonts w:ascii="Times New Roman" w:hAnsi="Times New Roman"/>
          <w:sz w:val="24"/>
          <w:szCs w:val="24"/>
        </w:rPr>
        <w:t>diabetes</w:t>
      </w:r>
    </w:p>
    <w:p w14:paraId="57770D56" w14:textId="0A6CDE4C" w:rsidR="00FE4FFE" w:rsidRPr="004607D8" w:rsidRDefault="00E354CA" w:rsidP="00933542">
      <w:pPr>
        <w:pStyle w:val="Default"/>
        <w:spacing w:line="480" w:lineRule="auto"/>
        <w:rPr>
          <w:rFonts w:ascii="Times New Roman" w:hAnsi="Times New Roman" w:cs="Times New Roman"/>
          <w:bCs/>
        </w:rPr>
      </w:pPr>
      <w:r w:rsidRPr="004607D8">
        <w:rPr>
          <w:rFonts w:ascii="Times New Roman" w:hAnsi="Times New Roman" w:cs="Times New Roman"/>
          <w:bCs/>
        </w:rPr>
        <w:t>T</w:t>
      </w:r>
      <w:r w:rsidR="005E0559" w:rsidRPr="004607D8">
        <w:rPr>
          <w:rFonts w:ascii="Times New Roman" w:hAnsi="Times New Roman" w:cs="Times New Roman"/>
          <w:bCs/>
        </w:rPr>
        <w:t>he Optimal Health Program</w:t>
      </w:r>
      <w:r w:rsidRPr="004607D8">
        <w:rPr>
          <w:rFonts w:ascii="Times New Roman" w:hAnsi="Times New Roman" w:cs="Times New Roman"/>
          <w:bCs/>
        </w:rPr>
        <w:t xml:space="preserve"> for people with diabetes:</w:t>
      </w:r>
      <w:r w:rsidR="000D3F2C" w:rsidRPr="004607D8">
        <w:rPr>
          <w:bCs/>
        </w:rPr>
        <w:t xml:space="preserve"> </w:t>
      </w:r>
      <w:r w:rsidR="007617F6" w:rsidRPr="004607D8">
        <w:rPr>
          <w:rFonts w:ascii="Times New Roman" w:hAnsi="Times New Roman" w:cs="Times New Roman"/>
          <w:bCs/>
        </w:rPr>
        <w:t>12-month outcomes of a</w:t>
      </w:r>
      <w:r w:rsidRPr="004607D8">
        <w:rPr>
          <w:rFonts w:ascii="Times New Roman" w:hAnsi="Times New Roman" w:cs="Times New Roman"/>
          <w:bCs/>
        </w:rPr>
        <w:t xml:space="preserve"> r</w:t>
      </w:r>
      <w:r w:rsidR="005A0CA1" w:rsidRPr="004607D8">
        <w:rPr>
          <w:rFonts w:ascii="Times New Roman" w:hAnsi="Times New Roman" w:cs="Times New Roman"/>
          <w:bCs/>
        </w:rPr>
        <w:t>andomi</w:t>
      </w:r>
      <w:r w:rsidR="00BD6608" w:rsidRPr="004607D8">
        <w:rPr>
          <w:rFonts w:ascii="Times New Roman" w:hAnsi="Times New Roman" w:cs="Times New Roman"/>
          <w:bCs/>
        </w:rPr>
        <w:t>s</w:t>
      </w:r>
      <w:r w:rsidR="005A0CA1" w:rsidRPr="004607D8">
        <w:rPr>
          <w:rFonts w:ascii="Times New Roman" w:hAnsi="Times New Roman" w:cs="Times New Roman"/>
          <w:bCs/>
        </w:rPr>
        <w:t>ed controlled trial</w:t>
      </w:r>
      <w:r w:rsidR="000D3F2C" w:rsidRPr="004607D8">
        <w:rPr>
          <w:rFonts w:ascii="Times New Roman" w:hAnsi="Times New Roman" w:cs="Times New Roman"/>
          <w:bCs/>
        </w:rPr>
        <w:t xml:space="preserve"> </w:t>
      </w:r>
    </w:p>
    <w:p w14:paraId="08C65E19" w14:textId="481A942C" w:rsidR="006649B1" w:rsidRPr="00F45FEF" w:rsidRDefault="006649B1" w:rsidP="006649B1">
      <w:pPr>
        <w:pStyle w:val="AppbodyDHS"/>
        <w:ind w:left="630"/>
        <w:rPr>
          <w:rFonts w:ascii="Times New Roman" w:hAnsi="Times New Roman"/>
          <w:sz w:val="24"/>
          <w:szCs w:val="24"/>
        </w:rPr>
      </w:pPr>
      <w:r w:rsidRPr="00F45FEF">
        <w:rPr>
          <w:rFonts w:ascii="Times New Roman" w:hAnsi="Times New Roman"/>
          <w:sz w:val="24"/>
          <w:szCs w:val="24"/>
        </w:rPr>
        <w:t>Casey L</w:t>
      </w:r>
      <w:r w:rsidR="003677E5">
        <w:rPr>
          <w:rFonts w:ascii="Times New Roman" w:hAnsi="Times New Roman"/>
          <w:sz w:val="24"/>
          <w:szCs w:val="24"/>
        </w:rPr>
        <w:t>.</w:t>
      </w:r>
      <w:r w:rsidRPr="00F45FEF">
        <w:rPr>
          <w:rFonts w:ascii="Times New Roman" w:hAnsi="Times New Roman"/>
          <w:sz w:val="24"/>
          <w:szCs w:val="24"/>
        </w:rPr>
        <w:t xml:space="preserve"> O’Brien</w:t>
      </w:r>
      <w:r w:rsidR="00324E03">
        <w:rPr>
          <w:rFonts w:ascii="Times New Roman" w:hAnsi="Times New Roman"/>
          <w:sz w:val="24"/>
          <w:szCs w:val="24"/>
        </w:rPr>
        <w:t xml:space="preserve"> MSc</w:t>
      </w:r>
      <w:r w:rsidRPr="00F45FEF">
        <w:rPr>
          <w:rFonts w:ascii="Times New Roman" w:hAnsi="Times New Roman"/>
          <w:sz w:val="24"/>
          <w:szCs w:val="24"/>
          <w:vertAlign w:val="superscript"/>
        </w:rPr>
        <w:t>1,2</w:t>
      </w:r>
      <w:r>
        <w:rPr>
          <w:rFonts w:ascii="Times New Roman" w:hAnsi="Times New Roman"/>
          <w:sz w:val="24"/>
          <w:szCs w:val="24"/>
          <w:vertAlign w:val="superscript"/>
        </w:rPr>
        <w:t>*</w:t>
      </w:r>
      <w:r w:rsidR="00723974">
        <w:rPr>
          <w:rFonts w:ascii="Times New Roman" w:hAnsi="Times New Roman"/>
          <w:sz w:val="24"/>
          <w:szCs w:val="24"/>
          <w:vertAlign w:val="superscript"/>
        </w:rPr>
        <w:t xml:space="preserve"> </w:t>
      </w:r>
      <w:r w:rsidR="00723974" w:rsidRPr="00F45FEF">
        <w:rPr>
          <w:rFonts w:ascii="Times New Roman" w:hAnsi="Times New Roman"/>
          <w:sz w:val="24"/>
          <w:szCs w:val="24"/>
        </w:rPr>
        <w:t>(</w:t>
      </w:r>
      <w:r w:rsidR="00AF10FF">
        <w:rPr>
          <w:rFonts w:ascii="Times New Roman" w:hAnsi="Times New Roman"/>
          <w:sz w:val="24"/>
          <w:szCs w:val="24"/>
        </w:rPr>
        <w:t>cobrien.psychology@gmail.com</w:t>
      </w:r>
      <w:r w:rsidR="00723974" w:rsidRPr="00F45FEF">
        <w:rPr>
          <w:rFonts w:ascii="Times New Roman" w:hAnsi="Times New Roman"/>
          <w:sz w:val="24"/>
          <w:szCs w:val="24"/>
        </w:rPr>
        <w:t>)</w:t>
      </w:r>
    </w:p>
    <w:p w14:paraId="36EF34FD" w14:textId="2A0F60FD" w:rsidR="00C61D09" w:rsidRDefault="00C61D09" w:rsidP="00C61D09">
      <w:pPr>
        <w:pStyle w:val="AppbodyDHS"/>
        <w:ind w:left="630"/>
        <w:rPr>
          <w:rFonts w:ascii="Times New Roman" w:hAnsi="Times New Roman"/>
          <w:sz w:val="24"/>
          <w:szCs w:val="24"/>
        </w:rPr>
      </w:pPr>
      <w:r w:rsidRPr="00C61D09">
        <w:rPr>
          <w:rFonts w:ascii="Times New Roman" w:hAnsi="Times New Roman"/>
          <w:sz w:val="24"/>
          <w:szCs w:val="24"/>
        </w:rPr>
        <w:t>Pragalathan Apputhurai</w:t>
      </w:r>
      <w:r w:rsidR="00324E03">
        <w:rPr>
          <w:rFonts w:ascii="Times New Roman" w:hAnsi="Times New Roman"/>
          <w:sz w:val="24"/>
          <w:szCs w:val="24"/>
        </w:rPr>
        <w:t xml:space="preserve"> PhD</w:t>
      </w:r>
      <w:r w:rsidR="00132925" w:rsidRPr="00132925">
        <w:rPr>
          <w:rFonts w:ascii="Times New Roman" w:hAnsi="Times New Roman"/>
          <w:sz w:val="24"/>
          <w:szCs w:val="24"/>
          <w:vertAlign w:val="superscript"/>
        </w:rPr>
        <w:t>3</w:t>
      </w:r>
      <w:r w:rsidR="00723974">
        <w:rPr>
          <w:rFonts w:ascii="Times New Roman" w:hAnsi="Times New Roman"/>
          <w:sz w:val="24"/>
          <w:szCs w:val="24"/>
          <w:vertAlign w:val="superscript"/>
        </w:rPr>
        <w:t xml:space="preserve"> </w:t>
      </w:r>
      <w:r w:rsidR="00723974" w:rsidRPr="00C61D09">
        <w:rPr>
          <w:rFonts w:ascii="Times New Roman" w:hAnsi="Times New Roman"/>
          <w:sz w:val="24"/>
          <w:szCs w:val="24"/>
        </w:rPr>
        <w:t>(papputhurai@swin.edu.au)</w:t>
      </w:r>
    </w:p>
    <w:p w14:paraId="1CD069F8" w14:textId="295A5A96" w:rsidR="00621F0D" w:rsidRDefault="00621F0D" w:rsidP="006649B1">
      <w:pPr>
        <w:pStyle w:val="AppbodyDHS"/>
        <w:ind w:left="630"/>
        <w:rPr>
          <w:rFonts w:ascii="Times New Roman" w:hAnsi="Times New Roman"/>
          <w:sz w:val="24"/>
          <w:szCs w:val="24"/>
        </w:rPr>
      </w:pPr>
      <w:r w:rsidRPr="00C61D09">
        <w:rPr>
          <w:rFonts w:ascii="Times New Roman" w:hAnsi="Times New Roman"/>
          <w:sz w:val="24"/>
          <w:szCs w:val="24"/>
        </w:rPr>
        <w:t>Simon R</w:t>
      </w:r>
      <w:r w:rsidR="003677E5">
        <w:rPr>
          <w:rFonts w:ascii="Times New Roman" w:hAnsi="Times New Roman"/>
          <w:sz w:val="24"/>
          <w:szCs w:val="24"/>
        </w:rPr>
        <w:t>.</w:t>
      </w:r>
      <w:r w:rsidRPr="00C61D09">
        <w:rPr>
          <w:rFonts w:ascii="Times New Roman" w:hAnsi="Times New Roman"/>
          <w:sz w:val="24"/>
          <w:szCs w:val="24"/>
        </w:rPr>
        <w:t xml:space="preserve"> Knowles</w:t>
      </w:r>
      <w:r w:rsidR="00324E03">
        <w:rPr>
          <w:rFonts w:ascii="Times New Roman" w:hAnsi="Times New Roman"/>
          <w:sz w:val="24"/>
          <w:szCs w:val="24"/>
        </w:rPr>
        <w:t xml:space="preserve"> PhD</w:t>
      </w:r>
      <w:r w:rsidRPr="00132925">
        <w:rPr>
          <w:rFonts w:ascii="Times New Roman" w:hAnsi="Times New Roman"/>
          <w:sz w:val="24"/>
          <w:szCs w:val="24"/>
          <w:vertAlign w:val="superscript"/>
        </w:rPr>
        <w:t>1,</w:t>
      </w:r>
      <w:r w:rsidR="00B66E0A">
        <w:rPr>
          <w:rFonts w:ascii="Times New Roman" w:hAnsi="Times New Roman"/>
          <w:sz w:val="24"/>
          <w:szCs w:val="24"/>
          <w:vertAlign w:val="superscript"/>
        </w:rPr>
        <w:t>2,</w:t>
      </w:r>
      <w:r w:rsidRPr="00132925">
        <w:rPr>
          <w:rFonts w:ascii="Times New Roman" w:hAnsi="Times New Roman"/>
          <w:sz w:val="24"/>
          <w:szCs w:val="24"/>
          <w:vertAlign w:val="superscript"/>
        </w:rPr>
        <w:t>3</w:t>
      </w:r>
      <w:r w:rsidR="00723974">
        <w:rPr>
          <w:rFonts w:ascii="Times New Roman" w:hAnsi="Times New Roman"/>
          <w:sz w:val="24"/>
          <w:szCs w:val="24"/>
          <w:vertAlign w:val="superscript"/>
        </w:rPr>
        <w:t xml:space="preserve"> </w:t>
      </w:r>
      <w:r w:rsidR="00723974" w:rsidRPr="00C61D09">
        <w:rPr>
          <w:rFonts w:ascii="Times New Roman" w:hAnsi="Times New Roman"/>
          <w:sz w:val="24"/>
          <w:szCs w:val="24"/>
        </w:rPr>
        <w:t>(sknowles@swin.edu.au)</w:t>
      </w:r>
    </w:p>
    <w:p w14:paraId="442C726E" w14:textId="744FDF50" w:rsidR="00F77446" w:rsidRDefault="00F77446" w:rsidP="00F77446">
      <w:pPr>
        <w:pStyle w:val="AppbodyDHS"/>
        <w:ind w:left="630"/>
        <w:rPr>
          <w:rFonts w:ascii="Times New Roman" w:hAnsi="Times New Roman"/>
          <w:sz w:val="24"/>
          <w:szCs w:val="24"/>
          <w:vertAlign w:val="superscript"/>
        </w:rPr>
      </w:pPr>
      <w:r>
        <w:rPr>
          <w:rFonts w:ascii="Times New Roman" w:hAnsi="Times New Roman"/>
          <w:sz w:val="24"/>
          <w:szCs w:val="24"/>
        </w:rPr>
        <w:t xml:space="preserve">Zoe </w:t>
      </w:r>
      <w:r w:rsidR="00B37B76">
        <w:rPr>
          <w:rFonts w:ascii="Times New Roman" w:hAnsi="Times New Roman"/>
          <w:sz w:val="24"/>
          <w:szCs w:val="24"/>
        </w:rPr>
        <w:t xml:space="preserve">M. </w:t>
      </w:r>
      <w:r>
        <w:rPr>
          <w:rFonts w:ascii="Times New Roman" w:hAnsi="Times New Roman"/>
          <w:sz w:val="24"/>
          <w:szCs w:val="24"/>
        </w:rPr>
        <w:t>Jenkins</w:t>
      </w:r>
      <w:r w:rsidR="00324E03">
        <w:rPr>
          <w:rFonts w:ascii="Times New Roman" w:hAnsi="Times New Roman"/>
          <w:sz w:val="24"/>
          <w:szCs w:val="24"/>
        </w:rPr>
        <w:t xml:space="preserve"> </w:t>
      </w:r>
      <w:proofErr w:type="spellStart"/>
      <w:r w:rsidR="00324E03">
        <w:rPr>
          <w:rFonts w:ascii="Times New Roman" w:hAnsi="Times New Roman"/>
          <w:sz w:val="24"/>
          <w:szCs w:val="24"/>
        </w:rPr>
        <w:t>BPsych</w:t>
      </w:r>
      <w:proofErr w:type="spellEnd"/>
      <w:r w:rsidR="00324E03">
        <w:rPr>
          <w:rFonts w:ascii="Times New Roman" w:hAnsi="Times New Roman"/>
          <w:sz w:val="24"/>
          <w:szCs w:val="24"/>
        </w:rPr>
        <w:t xml:space="preserve"> (Hons)</w:t>
      </w:r>
      <w:r w:rsidRPr="00F45FEF">
        <w:rPr>
          <w:rFonts w:ascii="Times New Roman" w:hAnsi="Times New Roman"/>
          <w:sz w:val="24"/>
          <w:szCs w:val="24"/>
          <w:vertAlign w:val="superscript"/>
        </w:rPr>
        <w:t>1,2</w:t>
      </w:r>
      <w:r>
        <w:rPr>
          <w:rFonts w:ascii="Times New Roman" w:hAnsi="Times New Roman"/>
          <w:sz w:val="24"/>
          <w:szCs w:val="24"/>
          <w:vertAlign w:val="superscript"/>
        </w:rPr>
        <w:t xml:space="preserve"> </w:t>
      </w:r>
      <w:r w:rsidRPr="00723974">
        <w:rPr>
          <w:rFonts w:ascii="Times New Roman" w:hAnsi="Times New Roman"/>
          <w:sz w:val="24"/>
          <w:szCs w:val="24"/>
        </w:rPr>
        <w:t>(</w:t>
      </w:r>
      <w:r w:rsidRPr="00741CCB">
        <w:rPr>
          <w:rFonts w:ascii="Times New Roman" w:hAnsi="Times New Roman"/>
          <w:sz w:val="24"/>
          <w:szCs w:val="24"/>
        </w:rPr>
        <w:t>Zoe.Jenkins@svha.org.au</w:t>
      </w:r>
      <w:r w:rsidRPr="00A34F27">
        <w:rPr>
          <w:rFonts w:ascii="Times New Roman" w:hAnsi="Times New Roman"/>
          <w:sz w:val="24"/>
          <w:szCs w:val="24"/>
        </w:rPr>
        <w:t>)</w:t>
      </w:r>
    </w:p>
    <w:p w14:paraId="3D14A3CC" w14:textId="6C2FA252" w:rsidR="006649B1" w:rsidRPr="00F45FEF" w:rsidRDefault="006649B1" w:rsidP="006649B1">
      <w:pPr>
        <w:pStyle w:val="AppbodyDHS"/>
        <w:ind w:left="630"/>
        <w:rPr>
          <w:rFonts w:ascii="Times New Roman" w:hAnsi="Times New Roman"/>
          <w:sz w:val="24"/>
          <w:szCs w:val="24"/>
        </w:rPr>
      </w:pPr>
      <w:r w:rsidRPr="00F45FEF">
        <w:rPr>
          <w:rFonts w:ascii="Times New Roman" w:hAnsi="Times New Roman"/>
          <w:sz w:val="24"/>
          <w:szCs w:val="24"/>
        </w:rPr>
        <w:t>Chantal F</w:t>
      </w:r>
      <w:r w:rsidR="003677E5">
        <w:rPr>
          <w:rFonts w:ascii="Times New Roman" w:hAnsi="Times New Roman"/>
          <w:sz w:val="24"/>
          <w:szCs w:val="24"/>
        </w:rPr>
        <w:t>.</w:t>
      </w:r>
      <w:r w:rsidRPr="00F45FEF">
        <w:rPr>
          <w:rFonts w:ascii="Times New Roman" w:hAnsi="Times New Roman"/>
          <w:sz w:val="24"/>
          <w:szCs w:val="24"/>
        </w:rPr>
        <w:t xml:space="preserve"> Ski</w:t>
      </w:r>
      <w:r w:rsidR="00324E03">
        <w:rPr>
          <w:rFonts w:ascii="Times New Roman" w:hAnsi="Times New Roman"/>
          <w:sz w:val="24"/>
          <w:szCs w:val="24"/>
        </w:rPr>
        <w:t xml:space="preserve"> PhD</w:t>
      </w:r>
      <w:r w:rsidRPr="003B78F9">
        <w:rPr>
          <w:rFonts w:ascii="Times New Roman" w:hAnsi="Times New Roman"/>
          <w:sz w:val="24"/>
          <w:szCs w:val="24"/>
          <w:vertAlign w:val="superscript"/>
        </w:rPr>
        <w:t>1,</w:t>
      </w:r>
      <w:r w:rsidR="00723974">
        <w:rPr>
          <w:rFonts w:ascii="Times New Roman" w:hAnsi="Times New Roman"/>
          <w:sz w:val="24"/>
          <w:szCs w:val="24"/>
          <w:vertAlign w:val="superscript"/>
        </w:rPr>
        <w:t xml:space="preserve">4 </w:t>
      </w:r>
      <w:r w:rsidR="00723974">
        <w:rPr>
          <w:rFonts w:ascii="Times New Roman" w:hAnsi="Times New Roman"/>
          <w:sz w:val="24"/>
          <w:szCs w:val="24"/>
        </w:rPr>
        <w:t>(C.Ski@</w:t>
      </w:r>
      <w:r w:rsidR="003677E5">
        <w:rPr>
          <w:rFonts w:ascii="Times New Roman" w:hAnsi="Times New Roman"/>
          <w:sz w:val="24"/>
          <w:szCs w:val="24"/>
        </w:rPr>
        <w:t>uos</w:t>
      </w:r>
      <w:r w:rsidR="00723974">
        <w:rPr>
          <w:rFonts w:ascii="Times New Roman" w:hAnsi="Times New Roman"/>
          <w:sz w:val="24"/>
          <w:szCs w:val="24"/>
        </w:rPr>
        <w:t>.ac.uk)</w:t>
      </w:r>
    </w:p>
    <w:p w14:paraId="5BDCA439" w14:textId="7A730C03" w:rsidR="006649B1" w:rsidRPr="00F45FEF" w:rsidRDefault="006649B1" w:rsidP="006649B1">
      <w:pPr>
        <w:pStyle w:val="AppbodyDHS"/>
        <w:ind w:left="630"/>
        <w:rPr>
          <w:rFonts w:ascii="Times New Roman" w:hAnsi="Times New Roman"/>
          <w:sz w:val="24"/>
          <w:szCs w:val="24"/>
        </w:rPr>
      </w:pPr>
      <w:r w:rsidRPr="00F45FEF">
        <w:rPr>
          <w:rFonts w:ascii="Times New Roman" w:hAnsi="Times New Roman"/>
          <w:sz w:val="24"/>
          <w:szCs w:val="24"/>
        </w:rPr>
        <w:t>David R</w:t>
      </w:r>
      <w:r w:rsidR="003677E5">
        <w:rPr>
          <w:rFonts w:ascii="Times New Roman" w:hAnsi="Times New Roman"/>
          <w:sz w:val="24"/>
          <w:szCs w:val="24"/>
        </w:rPr>
        <w:t>.</w:t>
      </w:r>
      <w:r w:rsidRPr="00F45FEF">
        <w:rPr>
          <w:rFonts w:ascii="Times New Roman" w:hAnsi="Times New Roman"/>
          <w:sz w:val="24"/>
          <w:szCs w:val="24"/>
        </w:rPr>
        <w:t xml:space="preserve"> Thompson</w:t>
      </w:r>
      <w:r w:rsidR="00324E03">
        <w:rPr>
          <w:rFonts w:ascii="Times New Roman" w:hAnsi="Times New Roman"/>
          <w:sz w:val="24"/>
          <w:szCs w:val="24"/>
        </w:rPr>
        <w:t xml:space="preserve"> PhD</w:t>
      </w:r>
      <w:r w:rsidRPr="00DD3AAC">
        <w:rPr>
          <w:rFonts w:ascii="Times New Roman" w:hAnsi="Times New Roman"/>
          <w:sz w:val="24"/>
          <w:szCs w:val="24"/>
          <w:vertAlign w:val="superscript"/>
        </w:rPr>
        <w:t>1,</w:t>
      </w:r>
      <w:r w:rsidR="003677E5">
        <w:rPr>
          <w:rFonts w:ascii="Times New Roman" w:hAnsi="Times New Roman"/>
          <w:sz w:val="24"/>
          <w:szCs w:val="24"/>
          <w:vertAlign w:val="superscript"/>
        </w:rPr>
        <w:t>5</w:t>
      </w:r>
      <w:r w:rsidR="00723974">
        <w:rPr>
          <w:rFonts w:ascii="Times New Roman" w:hAnsi="Times New Roman"/>
          <w:sz w:val="24"/>
          <w:szCs w:val="24"/>
          <w:vertAlign w:val="superscript"/>
        </w:rPr>
        <w:t xml:space="preserve"> </w:t>
      </w:r>
      <w:r w:rsidR="00723974" w:rsidRPr="00723974">
        <w:rPr>
          <w:rFonts w:ascii="Times New Roman" w:hAnsi="Times New Roman"/>
          <w:sz w:val="24"/>
          <w:szCs w:val="24"/>
        </w:rPr>
        <w:t>(David.Thompson@qub.ac.uk)</w:t>
      </w:r>
    </w:p>
    <w:p w14:paraId="2464D216" w14:textId="137389E9" w:rsidR="00723974" w:rsidRDefault="00723974" w:rsidP="00B12601">
      <w:pPr>
        <w:pStyle w:val="AppbodyDHS"/>
        <w:ind w:left="630"/>
        <w:rPr>
          <w:rFonts w:ascii="Times New Roman" w:hAnsi="Times New Roman"/>
          <w:sz w:val="24"/>
          <w:szCs w:val="24"/>
        </w:rPr>
      </w:pPr>
      <w:r>
        <w:rPr>
          <w:rFonts w:ascii="Times New Roman" w:hAnsi="Times New Roman"/>
          <w:sz w:val="24"/>
          <w:szCs w:val="24"/>
        </w:rPr>
        <w:t>Gaye Moore</w:t>
      </w:r>
      <w:r w:rsidR="00324E03">
        <w:rPr>
          <w:rFonts w:ascii="Times New Roman" w:hAnsi="Times New Roman"/>
          <w:sz w:val="24"/>
          <w:szCs w:val="24"/>
        </w:rPr>
        <w:t xml:space="preserve"> PhD</w:t>
      </w:r>
      <w:r w:rsidRPr="00F45FEF">
        <w:rPr>
          <w:rFonts w:ascii="Times New Roman" w:hAnsi="Times New Roman"/>
          <w:sz w:val="24"/>
          <w:szCs w:val="24"/>
          <w:vertAlign w:val="superscript"/>
        </w:rPr>
        <w:t>1,2</w:t>
      </w:r>
      <w:r>
        <w:rPr>
          <w:rFonts w:ascii="Times New Roman" w:hAnsi="Times New Roman"/>
          <w:sz w:val="24"/>
          <w:szCs w:val="24"/>
          <w:vertAlign w:val="superscript"/>
        </w:rPr>
        <w:t xml:space="preserve"> </w:t>
      </w:r>
      <w:r>
        <w:rPr>
          <w:rFonts w:ascii="Times New Roman" w:hAnsi="Times New Roman"/>
          <w:sz w:val="24"/>
          <w:szCs w:val="24"/>
        </w:rPr>
        <w:t xml:space="preserve">(Gaye.Moore@svha.org.au) </w:t>
      </w:r>
    </w:p>
    <w:p w14:paraId="7B9E0E7B" w14:textId="26FEC298" w:rsidR="006978FA" w:rsidRDefault="006978FA" w:rsidP="00B12601">
      <w:pPr>
        <w:pStyle w:val="AppbodyDHS"/>
        <w:ind w:left="630"/>
        <w:rPr>
          <w:rFonts w:ascii="Times New Roman" w:hAnsi="Times New Roman"/>
          <w:sz w:val="24"/>
          <w:szCs w:val="24"/>
        </w:rPr>
      </w:pPr>
      <w:r>
        <w:rPr>
          <w:rFonts w:ascii="Times New Roman" w:hAnsi="Times New Roman"/>
          <w:sz w:val="24"/>
          <w:szCs w:val="24"/>
        </w:rPr>
        <w:t>Glenn Ward</w:t>
      </w:r>
      <w:r w:rsidR="00324E03">
        <w:rPr>
          <w:rFonts w:ascii="Times New Roman" w:hAnsi="Times New Roman"/>
          <w:sz w:val="24"/>
          <w:szCs w:val="24"/>
        </w:rPr>
        <w:t xml:space="preserve"> </w:t>
      </w:r>
      <w:proofErr w:type="gramStart"/>
      <w:r w:rsidR="00324E03">
        <w:rPr>
          <w:rFonts w:ascii="Times New Roman" w:hAnsi="Times New Roman"/>
          <w:sz w:val="24"/>
          <w:szCs w:val="24"/>
        </w:rPr>
        <w:t>D.Phil</w:t>
      </w:r>
      <w:proofErr w:type="gramEnd"/>
      <w:r w:rsidR="003677E5">
        <w:rPr>
          <w:rFonts w:ascii="Times New Roman" w:hAnsi="Times New Roman"/>
          <w:sz w:val="24"/>
          <w:szCs w:val="24"/>
          <w:vertAlign w:val="superscript"/>
        </w:rPr>
        <w:t>6</w:t>
      </w:r>
      <w:r w:rsidR="00723974">
        <w:rPr>
          <w:rFonts w:ascii="Times New Roman" w:hAnsi="Times New Roman"/>
          <w:sz w:val="24"/>
          <w:szCs w:val="24"/>
          <w:vertAlign w:val="superscript"/>
        </w:rPr>
        <w:t xml:space="preserve"> </w:t>
      </w:r>
      <w:r w:rsidR="00723974">
        <w:rPr>
          <w:rFonts w:ascii="Times New Roman" w:hAnsi="Times New Roman"/>
          <w:b/>
          <w:bCs/>
          <w:sz w:val="24"/>
          <w:szCs w:val="24"/>
        </w:rPr>
        <w:t>(</w:t>
      </w:r>
      <w:r w:rsidR="00723974">
        <w:rPr>
          <w:rFonts w:ascii="Times New Roman" w:hAnsi="Times New Roman"/>
          <w:sz w:val="24"/>
          <w:szCs w:val="24"/>
        </w:rPr>
        <w:t>Glenn.Ward@svha.org.au)</w:t>
      </w:r>
    </w:p>
    <w:p w14:paraId="747D26DD" w14:textId="09B00DFC" w:rsidR="006978FA" w:rsidRDefault="006978FA" w:rsidP="00B12601">
      <w:pPr>
        <w:pStyle w:val="AppbodyDHS"/>
        <w:ind w:left="630"/>
        <w:rPr>
          <w:rFonts w:ascii="Times New Roman" w:hAnsi="Times New Roman"/>
          <w:sz w:val="24"/>
          <w:szCs w:val="24"/>
        </w:rPr>
      </w:pPr>
      <w:r>
        <w:rPr>
          <w:rFonts w:ascii="Times New Roman" w:hAnsi="Times New Roman"/>
          <w:sz w:val="24"/>
          <w:szCs w:val="24"/>
        </w:rPr>
        <w:t xml:space="preserve">Margaret </w:t>
      </w:r>
      <w:proofErr w:type="spellStart"/>
      <w:r>
        <w:rPr>
          <w:rFonts w:ascii="Times New Roman" w:hAnsi="Times New Roman"/>
          <w:sz w:val="24"/>
          <w:szCs w:val="24"/>
        </w:rPr>
        <w:t>Loh</w:t>
      </w:r>
      <w:proofErr w:type="spellEnd"/>
      <w:r w:rsidR="00324E03">
        <w:rPr>
          <w:rFonts w:ascii="Times New Roman" w:hAnsi="Times New Roman"/>
          <w:sz w:val="24"/>
          <w:szCs w:val="24"/>
        </w:rPr>
        <w:t xml:space="preserve"> </w:t>
      </w:r>
      <w:r w:rsidR="00995856" w:rsidRPr="00995856">
        <w:rPr>
          <w:rFonts w:ascii="Times New Roman" w:hAnsi="Times New Roman"/>
          <w:sz w:val="24"/>
          <w:szCs w:val="24"/>
        </w:rPr>
        <w:t>MNursPrac</w:t>
      </w:r>
      <w:r w:rsidR="003677E5">
        <w:rPr>
          <w:rFonts w:ascii="Times New Roman" w:hAnsi="Times New Roman"/>
          <w:sz w:val="24"/>
          <w:szCs w:val="24"/>
          <w:vertAlign w:val="superscript"/>
        </w:rPr>
        <w:t>6</w:t>
      </w:r>
      <w:r w:rsidR="00723974">
        <w:rPr>
          <w:rFonts w:ascii="Times New Roman" w:hAnsi="Times New Roman"/>
          <w:sz w:val="24"/>
          <w:szCs w:val="24"/>
        </w:rPr>
        <w:t>(Margaret.Loh@svha.org.au)</w:t>
      </w:r>
    </w:p>
    <w:p w14:paraId="4D647B94" w14:textId="6CCC04A5" w:rsidR="00757168" w:rsidRPr="00F45FEF" w:rsidRDefault="00757168" w:rsidP="00757168">
      <w:pPr>
        <w:pStyle w:val="AppbodyDHS"/>
        <w:ind w:left="630"/>
        <w:rPr>
          <w:rFonts w:ascii="Times New Roman" w:hAnsi="Times New Roman"/>
          <w:sz w:val="24"/>
          <w:szCs w:val="24"/>
        </w:rPr>
      </w:pPr>
      <w:r w:rsidRPr="00F45FEF">
        <w:rPr>
          <w:rFonts w:ascii="Times New Roman" w:hAnsi="Times New Roman"/>
          <w:sz w:val="24"/>
          <w:szCs w:val="24"/>
        </w:rPr>
        <w:t xml:space="preserve">David </w:t>
      </w:r>
      <w:r w:rsidR="0068188C">
        <w:rPr>
          <w:rFonts w:ascii="Times New Roman" w:hAnsi="Times New Roman"/>
          <w:sz w:val="24"/>
          <w:szCs w:val="24"/>
        </w:rPr>
        <w:t>J</w:t>
      </w:r>
      <w:r w:rsidR="003677E5">
        <w:rPr>
          <w:rFonts w:ascii="Times New Roman" w:hAnsi="Times New Roman"/>
          <w:sz w:val="24"/>
          <w:szCs w:val="24"/>
        </w:rPr>
        <w:t>.</w:t>
      </w:r>
      <w:r w:rsidR="0068188C">
        <w:rPr>
          <w:rFonts w:ascii="Times New Roman" w:hAnsi="Times New Roman"/>
          <w:sz w:val="24"/>
          <w:szCs w:val="24"/>
        </w:rPr>
        <w:t xml:space="preserve"> </w:t>
      </w:r>
      <w:r w:rsidRPr="00F45FEF">
        <w:rPr>
          <w:rFonts w:ascii="Times New Roman" w:hAnsi="Times New Roman"/>
          <w:sz w:val="24"/>
          <w:szCs w:val="24"/>
        </w:rPr>
        <w:t>Castle</w:t>
      </w:r>
      <w:r w:rsidR="00324E03">
        <w:rPr>
          <w:rFonts w:ascii="Times New Roman" w:hAnsi="Times New Roman"/>
          <w:sz w:val="24"/>
          <w:szCs w:val="24"/>
        </w:rPr>
        <w:t xml:space="preserve"> MD</w:t>
      </w:r>
      <w:r w:rsidRPr="00F45FEF">
        <w:rPr>
          <w:rFonts w:ascii="Times New Roman" w:hAnsi="Times New Roman"/>
          <w:sz w:val="24"/>
          <w:szCs w:val="24"/>
          <w:vertAlign w:val="superscript"/>
        </w:rPr>
        <w:t>1,2</w:t>
      </w:r>
      <w:r>
        <w:rPr>
          <w:rFonts w:ascii="Times New Roman" w:hAnsi="Times New Roman"/>
          <w:sz w:val="24"/>
          <w:szCs w:val="24"/>
          <w:vertAlign w:val="superscript"/>
        </w:rPr>
        <w:t xml:space="preserve">,3 </w:t>
      </w:r>
      <w:r w:rsidRPr="00F45FEF">
        <w:rPr>
          <w:rFonts w:ascii="Times New Roman" w:hAnsi="Times New Roman"/>
          <w:sz w:val="24"/>
          <w:szCs w:val="24"/>
        </w:rPr>
        <w:t>(</w:t>
      </w:r>
      <w:r w:rsidRPr="0083781E">
        <w:rPr>
          <w:rFonts w:ascii="Times New Roman" w:hAnsi="Times New Roman"/>
          <w:sz w:val="24"/>
          <w:szCs w:val="24"/>
        </w:rPr>
        <w:t>David.Castle@svha.org.au</w:t>
      </w:r>
      <w:r w:rsidRPr="00F45FEF">
        <w:rPr>
          <w:rFonts w:ascii="Times New Roman" w:hAnsi="Times New Roman"/>
          <w:sz w:val="24"/>
          <w:szCs w:val="24"/>
        </w:rPr>
        <w:t>)</w:t>
      </w:r>
    </w:p>
    <w:p w14:paraId="33409553" w14:textId="77777777" w:rsidR="0059039F" w:rsidRDefault="0059039F" w:rsidP="006649B1">
      <w:pPr>
        <w:ind w:left="630"/>
        <w:rPr>
          <w:rFonts w:ascii="Times New Roman" w:eastAsia="Times New Roman" w:hAnsi="Times New Roman"/>
          <w:sz w:val="24"/>
          <w:szCs w:val="24"/>
          <w:vertAlign w:val="superscript"/>
        </w:rPr>
      </w:pPr>
    </w:p>
    <w:p w14:paraId="4FAD6E70" w14:textId="167C17B0" w:rsidR="006649B1" w:rsidRPr="00F45FEF" w:rsidRDefault="006649B1" w:rsidP="006649B1">
      <w:pPr>
        <w:ind w:left="630"/>
        <w:rPr>
          <w:rFonts w:ascii="Times New Roman" w:eastAsia="Times New Roman" w:hAnsi="Times New Roman"/>
          <w:sz w:val="24"/>
          <w:szCs w:val="24"/>
        </w:rPr>
      </w:pPr>
      <w:r w:rsidRPr="00F45FEF">
        <w:rPr>
          <w:rFonts w:ascii="Times New Roman" w:eastAsia="Times New Roman" w:hAnsi="Times New Roman"/>
          <w:sz w:val="24"/>
          <w:szCs w:val="24"/>
          <w:vertAlign w:val="superscript"/>
        </w:rPr>
        <w:t>1</w:t>
      </w:r>
      <w:r w:rsidRPr="00F45FEF">
        <w:rPr>
          <w:rFonts w:ascii="Times New Roman" w:eastAsia="Times New Roman" w:hAnsi="Times New Roman"/>
          <w:sz w:val="24"/>
          <w:szCs w:val="24"/>
        </w:rPr>
        <w:t>The University of Melbourne, Department of Psychiatry, Melbourne, Australia</w:t>
      </w:r>
    </w:p>
    <w:p w14:paraId="4B729DFF" w14:textId="3B82B3B6" w:rsidR="006649B1" w:rsidRPr="00F45FEF" w:rsidRDefault="006649B1" w:rsidP="006649B1">
      <w:pPr>
        <w:ind w:left="630"/>
        <w:rPr>
          <w:rFonts w:ascii="Times New Roman" w:eastAsia="Times New Roman" w:hAnsi="Times New Roman"/>
          <w:sz w:val="24"/>
          <w:szCs w:val="24"/>
        </w:rPr>
      </w:pPr>
      <w:r w:rsidRPr="00F45FEF">
        <w:rPr>
          <w:rFonts w:ascii="Times New Roman" w:eastAsia="Times New Roman" w:hAnsi="Times New Roman"/>
          <w:sz w:val="24"/>
          <w:szCs w:val="24"/>
          <w:vertAlign w:val="superscript"/>
        </w:rPr>
        <w:t>2</w:t>
      </w:r>
      <w:r w:rsidRPr="00F45FEF">
        <w:rPr>
          <w:rFonts w:ascii="Times New Roman" w:eastAsia="Times New Roman" w:hAnsi="Times New Roman"/>
          <w:sz w:val="24"/>
          <w:szCs w:val="24"/>
        </w:rPr>
        <w:t xml:space="preserve">St. Vincent’s Hospital, Mental Health </w:t>
      </w:r>
      <w:r w:rsidR="003639CE" w:rsidRPr="00F45FEF">
        <w:rPr>
          <w:rFonts w:ascii="Times New Roman" w:eastAsia="Times New Roman" w:hAnsi="Times New Roman"/>
          <w:sz w:val="24"/>
          <w:szCs w:val="24"/>
        </w:rPr>
        <w:t>Service,</w:t>
      </w:r>
      <w:r w:rsidR="00A10A41">
        <w:rPr>
          <w:rFonts w:ascii="Times New Roman" w:eastAsia="Times New Roman" w:hAnsi="Times New Roman"/>
          <w:sz w:val="24"/>
          <w:szCs w:val="24"/>
        </w:rPr>
        <w:t xml:space="preserve"> Melbourne,</w:t>
      </w:r>
      <w:r w:rsidRPr="00F45FEF">
        <w:rPr>
          <w:rFonts w:ascii="Times New Roman" w:eastAsia="Times New Roman" w:hAnsi="Times New Roman"/>
          <w:sz w:val="24"/>
          <w:szCs w:val="24"/>
        </w:rPr>
        <w:t xml:space="preserve"> Australia</w:t>
      </w:r>
    </w:p>
    <w:p w14:paraId="728E06F4" w14:textId="491AFBB6" w:rsidR="00132925" w:rsidRPr="00132925" w:rsidRDefault="00132925" w:rsidP="006649B1">
      <w:pPr>
        <w:ind w:left="630"/>
        <w:rPr>
          <w:rFonts w:ascii="Times New Roman" w:eastAsia="Times New Roman" w:hAnsi="Times New Roman"/>
          <w:sz w:val="24"/>
          <w:szCs w:val="24"/>
        </w:rPr>
      </w:pPr>
      <w:r>
        <w:rPr>
          <w:rFonts w:ascii="Times New Roman" w:eastAsia="Times New Roman" w:hAnsi="Times New Roman"/>
          <w:sz w:val="24"/>
          <w:szCs w:val="24"/>
          <w:vertAlign w:val="superscript"/>
        </w:rPr>
        <w:t>3</w:t>
      </w:r>
      <w:r>
        <w:rPr>
          <w:rFonts w:ascii="Times New Roman" w:eastAsia="Times New Roman" w:hAnsi="Times New Roman"/>
          <w:sz w:val="24"/>
          <w:szCs w:val="24"/>
        </w:rPr>
        <w:t>Swinburne Un</w:t>
      </w:r>
      <w:r w:rsidR="00A10A41">
        <w:rPr>
          <w:rFonts w:ascii="Times New Roman" w:eastAsia="Times New Roman" w:hAnsi="Times New Roman"/>
          <w:sz w:val="24"/>
          <w:szCs w:val="24"/>
        </w:rPr>
        <w:t>iversity of Technology, Melbourne</w:t>
      </w:r>
      <w:r>
        <w:rPr>
          <w:rFonts w:ascii="Times New Roman" w:eastAsia="Times New Roman" w:hAnsi="Times New Roman"/>
          <w:sz w:val="24"/>
          <w:szCs w:val="24"/>
        </w:rPr>
        <w:t>, Australia</w:t>
      </w:r>
    </w:p>
    <w:p w14:paraId="63CEAB86" w14:textId="4EEE0B36" w:rsidR="003677E5" w:rsidRPr="003677E5" w:rsidRDefault="00723974" w:rsidP="006649B1">
      <w:pPr>
        <w:ind w:left="630"/>
        <w:rPr>
          <w:rFonts w:ascii="Times New Roman" w:eastAsia="Times New Roman" w:hAnsi="Times New Roman"/>
          <w:sz w:val="24"/>
          <w:szCs w:val="24"/>
        </w:rPr>
      </w:pPr>
      <w:r w:rsidRPr="003677E5">
        <w:rPr>
          <w:rFonts w:ascii="Times New Roman" w:eastAsia="Times New Roman" w:hAnsi="Times New Roman"/>
          <w:sz w:val="24"/>
          <w:szCs w:val="24"/>
          <w:vertAlign w:val="superscript"/>
        </w:rPr>
        <w:t>4</w:t>
      </w:r>
      <w:r w:rsidR="003677E5" w:rsidRPr="003677E5">
        <w:rPr>
          <w:rFonts w:ascii="Times New Roman" w:eastAsia="Times New Roman" w:hAnsi="Times New Roman"/>
          <w:sz w:val="24"/>
          <w:szCs w:val="24"/>
        </w:rPr>
        <w:t>Integrated</w:t>
      </w:r>
      <w:r w:rsidR="00D25179" w:rsidRPr="003677E5">
        <w:rPr>
          <w:rFonts w:ascii="Times New Roman" w:eastAsia="Times New Roman" w:hAnsi="Times New Roman"/>
          <w:sz w:val="24"/>
          <w:szCs w:val="24"/>
        </w:rPr>
        <w:t xml:space="preserve"> </w:t>
      </w:r>
      <w:r w:rsidR="003677E5" w:rsidRPr="003677E5">
        <w:rPr>
          <w:rFonts w:ascii="Times New Roman" w:eastAsia="Times New Roman" w:hAnsi="Times New Roman"/>
          <w:sz w:val="24"/>
          <w:szCs w:val="24"/>
        </w:rPr>
        <w:t xml:space="preserve">Care Academy, University of Suffolk, Ipswich, UK </w:t>
      </w:r>
    </w:p>
    <w:p w14:paraId="07241B47" w14:textId="0E8F4ABD" w:rsidR="006649B1" w:rsidRDefault="003677E5" w:rsidP="006649B1">
      <w:pPr>
        <w:ind w:left="630"/>
        <w:rPr>
          <w:rFonts w:ascii="Times New Roman" w:eastAsia="Times New Roman" w:hAnsi="Times New Roman"/>
          <w:sz w:val="24"/>
          <w:szCs w:val="24"/>
        </w:rPr>
      </w:pPr>
      <w:r w:rsidRPr="003677E5">
        <w:rPr>
          <w:vertAlign w:val="superscript"/>
        </w:rPr>
        <w:t>5</w:t>
      </w:r>
      <w:r w:rsidR="00723974" w:rsidRPr="00723974">
        <w:rPr>
          <w:rFonts w:ascii="Times New Roman" w:eastAsia="Times New Roman" w:hAnsi="Times New Roman"/>
          <w:sz w:val="24"/>
          <w:szCs w:val="24"/>
        </w:rPr>
        <w:t>School of Nursing and Midwifery, Queen’s University Belfast, Belfast, UK</w:t>
      </w:r>
    </w:p>
    <w:p w14:paraId="258CD05D" w14:textId="7ED50ED0" w:rsidR="00723974" w:rsidRDefault="003677E5" w:rsidP="00723974">
      <w:pPr>
        <w:ind w:left="630"/>
        <w:rPr>
          <w:rFonts w:ascii="Times New Roman" w:eastAsia="Times New Roman" w:hAnsi="Times New Roman"/>
          <w:sz w:val="24"/>
          <w:szCs w:val="24"/>
        </w:rPr>
      </w:pPr>
      <w:r w:rsidRPr="003677E5">
        <w:rPr>
          <w:vertAlign w:val="superscript"/>
        </w:rPr>
        <w:t>6</w:t>
      </w:r>
      <w:r w:rsidR="00723974" w:rsidRPr="00723974">
        <w:rPr>
          <w:rFonts w:ascii="Times New Roman" w:eastAsia="Times New Roman" w:hAnsi="Times New Roman"/>
          <w:sz w:val="24"/>
          <w:szCs w:val="24"/>
        </w:rPr>
        <w:t>Department of Endocrinology, St. Vincent’s Hospital, Melbourne, Australia</w:t>
      </w:r>
    </w:p>
    <w:p w14:paraId="41227406" w14:textId="77777777" w:rsidR="00723974" w:rsidRPr="00D25179" w:rsidRDefault="00723974" w:rsidP="006649B1">
      <w:pPr>
        <w:ind w:left="630"/>
        <w:rPr>
          <w:rFonts w:ascii="Times New Roman" w:eastAsia="Times New Roman" w:hAnsi="Times New Roman"/>
          <w:sz w:val="24"/>
          <w:szCs w:val="24"/>
        </w:rPr>
      </w:pPr>
    </w:p>
    <w:p w14:paraId="10FF68B5" w14:textId="5A471A77" w:rsidR="006649B1" w:rsidRDefault="006649B1" w:rsidP="006649B1">
      <w:pPr>
        <w:rPr>
          <w:rFonts w:ascii="Times New Roman" w:eastAsia="Times New Roman" w:hAnsi="Times New Roman"/>
          <w:sz w:val="24"/>
          <w:szCs w:val="24"/>
        </w:rPr>
      </w:pPr>
      <w:r w:rsidRPr="00F45FEF">
        <w:rPr>
          <w:rFonts w:ascii="Times New Roman" w:eastAsia="Times New Roman" w:hAnsi="Times New Roman"/>
          <w:sz w:val="24"/>
          <w:szCs w:val="24"/>
        </w:rPr>
        <w:t>*Corresponding author</w:t>
      </w:r>
    </w:p>
    <w:p w14:paraId="19AA3120" w14:textId="0023B6BA" w:rsidR="00A10A41" w:rsidRDefault="007C0E74" w:rsidP="006649B1">
      <w:pPr>
        <w:rPr>
          <w:rFonts w:ascii="Times New Roman" w:eastAsia="Times New Roman" w:hAnsi="Times New Roman"/>
          <w:sz w:val="24"/>
          <w:szCs w:val="24"/>
        </w:rPr>
      </w:pPr>
      <w:r>
        <w:rPr>
          <w:rFonts w:ascii="Times New Roman" w:eastAsia="Times New Roman" w:hAnsi="Times New Roman"/>
          <w:sz w:val="24"/>
          <w:szCs w:val="24"/>
        </w:rPr>
        <w:lastRenderedPageBreak/>
        <w:t>Casey L</w:t>
      </w:r>
      <w:r w:rsidR="00241C3D">
        <w:rPr>
          <w:rFonts w:ascii="Times New Roman" w:eastAsia="Times New Roman" w:hAnsi="Times New Roman"/>
          <w:sz w:val="24"/>
          <w:szCs w:val="24"/>
        </w:rPr>
        <w:t>.</w:t>
      </w:r>
      <w:r>
        <w:rPr>
          <w:rFonts w:ascii="Times New Roman" w:eastAsia="Times New Roman" w:hAnsi="Times New Roman"/>
          <w:sz w:val="24"/>
          <w:szCs w:val="24"/>
        </w:rPr>
        <w:t xml:space="preserve"> O’Brien</w:t>
      </w:r>
      <w:r w:rsidR="00A10A41">
        <w:rPr>
          <w:rFonts w:ascii="Times New Roman" w:eastAsia="Times New Roman" w:hAnsi="Times New Roman"/>
          <w:sz w:val="24"/>
          <w:szCs w:val="24"/>
        </w:rPr>
        <w:t xml:space="preserve">, </w:t>
      </w:r>
      <w:r>
        <w:rPr>
          <w:rFonts w:ascii="Times New Roman" w:eastAsia="Times New Roman" w:hAnsi="Times New Roman"/>
          <w:sz w:val="24"/>
          <w:szCs w:val="24"/>
        </w:rPr>
        <w:t>St. Vincent’s Mental Health Service</w:t>
      </w:r>
      <w:r w:rsidR="00A10A41">
        <w:rPr>
          <w:rFonts w:ascii="Times New Roman" w:eastAsia="Times New Roman" w:hAnsi="Times New Roman"/>
          <w:sz w:val="24"/>
          <w:szCs w:val="24"/>
        </w:rPr>
        <w:t xml:space="preserve">, </w:t>
      </w:r>
      <w:r>
        <w:rPr>
          <w:rFonts w:ascii="Times New Roman" w:eastAsia="Times New Roman" w:hAnsi="Times New Roman"/>
          <w:sz w:val="24"/>
          <w:szCs w:val="24"/>
        </w:rPr>
        <w:t>46 Nicholson Street</w:t>
      </w:r>
      <w:r w:rsidR="00A10A41">
        <w:rPr>
          <w:rFonts w:ascii="Times New Roman" w:eastAsia="Times New Roman" w:hAnsi="Times New Roman"/>
          <w:sz w:val="24"/>
          <w:szCs w:val="24"/>
        </w:rPr>
        <w:t xml:space="preserve">, </w:t>
      </w:r>
    </w:p>
    <w:p w14:paraId="18DC9A83" w14:textId="5B6F4B5D" w:rsidR="007C0E74" w:rsidRDefault="00A10A41" w:rsidP="006649B1">
      <w:pPr>
        <w:rPr>
          <w:rFonts w:ascii="Times New Roman" w:eastAsia="Times New Roman" w:hAnsi="Times New Roman"/>
          <w:sz w:val="24"/>
          <w:szCs w:val="24"/>
        </w:rPr>
      </w:pPr>
      <w:r>
        <w:rPr>
          <w:rFonts w:ascii="Times New Roman" w:eastAsia="Times New Roman" w:hAnsi="Times New Roman"/>
          <w:sz w:val="24"/>
          <w:szCs w:val="24"/>
        </w:rPr>
        <w:t>Melbourne,</w:t>
      </w:r>
      <w:r w:rsidR="007C0E74">
        <w:rPr>
          <w:rFonts w:ascii="Times New Roman" w:eastAsia="Times New Roman" w:hAnsi="Times New Roman"/>
          <w:sz w:val="24"/>
          <w:szCs w:val="24"/>
        </w:rPr>
        <w:t xml:space="preserve"> VIC</w:t>
      </w:r>
      <w:r>
        <w:rPr>
          <w:rFonts w:ascii="Times New Roman" w:eastAsia="Times New Roman" w:hAnsi="Times New Roman"/>
          <w:sz w:val="24"/>
          <w:szCs w:val="24"/>
        </w:rPr>
        <w:t xml:space="preserve"> 3065,</w:t>
      </w:r>
      <w:r w:rsidR="007C0E74">
        <w:rPr>
          <w:rFonts w:ascii="Times New Roman" w:eastAsia="Times New Roman" w:hAnsi="Times New Roman"/>
          <w:sz w:val="24"/>
          <w:szCs w:val="24"/>
        </w:rPr>
        <w:t xml:space="preserve"> A</w:t>
      </w:r>
      <w:r>
        <w:rPr>
          <w:rFonts w:ascii="Times New Roman" w:eastAsia="Times New Roman" w:hAnsi="Times New Roman"/>
          <w:sz w:val="24"/>
          <w:szCs w:val="24"/>
        </w:rPr>
        <w:t>ustralia</w:t>
      </w:r>
    </w:p>
    <w:p w14:paraId="33AD993C" w14:textId="5FB64A49" w:rsidR="00A75719" w:rsidRDefault="00A75719" w:rsidP="006649B1">
      <w:pPr>
        <w:rPr>
          <w:rFonts w:ascii="Times New Roman" w:eastAsia="Times New Roman" w:hAnsi="Times New Roman"/>
          <w:sz w:val="24"/>
          <w:szCs w:val="24"/>
        </w:rPr>
      </w:pPr>
      <w:r>
        <w:rPr>
          <w:rFonts w:ascii="Times New Roman" w:eastAsia="Times New Roman" w:hAnsi="Times New Roman"/>
          <w:sz w:val="24"/>
          <w:szCs w:val="24"/>
        </w:rPr>
        <w:t>Telephone: +61 3 9231 22</w:t>
      </w:r>
      <w:r w:rsidR="00D70893">
        <w:rPr>
          <w:rFonts w:ascii="Times New Roman" w:eastAsia="Times New Roman" w:hAnsi="Times New Roman"/>
          <w:sz w:val="24"/>
          <w:szCs w:val="24"/>
        </w:rPr>
        <w:t>11</w:t>
      </w:r>
    </w:p>
    <w:p w14:paraId="5B8E7BC5" w14:textId="384E0F8C" w:rsidR="00A75719" w:rsidRDefault="00A75719" w:rsidP="006649B1">
      <w:pPr>
        <w:rPr>
          <w:rFonts w:ascii="Times New Roman" w:eastAsia="Times New Roman" w:hAnsi="Times New Roman"/>
          <w:sz w:val="24"/>
          <w:szCs w:val="24"/>
        </w:rPr>
      </w:pPr>
      <w:r>
        <w:rPr>
          <w:rFonts w:ascii="Times New Roman" w:eastAsia="Times New Roman" w:hAnsi="Times New Roman"/>
          <w:sz w:val="24"/>
          <w:szCs w:val="24"/>
        </w:rPr>
        <w:t xml:space="preserve">Email: </w:t>
      </w:r>
      <w:r w:rsidR="0066042C">
        <w:rPr>
          <w:rFonts w:ascii="Times New Roman" w:eastAsia="Times New Roman" w:hAnsi="Times New Roman"/>
          <w:sz w:val="24"/>
          <w:szCs w:val="24"/>
        </w:rPr>
        <w:t>cobrien.psychology</w:t>
      </w:r>
      <w:r w:rsidR="00C63F89">
        <w:rPr>
          <w:rFonts w:ascii="Times New Roman" w:eastAsia="Times New Roman" w:hAnsi="Times New Roman"/>
          <w:sz w:val="24"/>
          <w:szCs w:val="24"/>
        </w:rPr>
        <w:t>@</w:t>
      </w:r>
      <w:r w:rsidR="0066042C">
        <w:rPr>
          <w:rFonts w:ascii="Times New Roman" w:eastAsia="Times New Roman" w:hAnsi="Times New Roman"/>
          <w:sz w:val="24"/>
          <w:szCs w:val="24"/>
        </w:rPr>
        <w:t>gmail.com</w:t>
      </w:r>
    </w:p>
    <w:p w14:paraId="1CBA2A37" w14:textId="57AB0973" w:rsidR="00972BEC" w:rsidRDefault="00972BEC" w:rsidP="0093487C">
      <w:pPr>
        <w:pStyle w:val="Default"/>
        <w:spacing w:line="480" w:lineRule="auto"/>
        <w:rPr>
          <w:rFonts w:ascii="Times New Roman" w:hAnsi="Times New Roman" w:cs="Times New Roman"/>
          <w:b/>
        </w:rPr>
      </w:pPr>
    </w:p>
    <w:p w14:paraId="57965260" w14:textId="77777777" w:rsidR="003639CE" w:rsidRDefault="003639CE" w:rsidP="0093487C">
      <w:pPr>
        <w:pStyle w:val="Default"/>
        <w:spacing w:line="480" w:lineRule="auto"/>
        <w:rPr>
          <w:rFonts w:ascii="Times New Roman" w:hAnsi="Times New Roman" w:cs="Times New Roman"/>
          <w:b/>
        </w:rPr>
      </w:pPr>
    </w:p>
    <w:p w14:paraId="5CFD0F17" w14:textId="504938FB" w:rsidR="0093487C" w:rsidRPr="00660C86" w:rsidRDefault="0093487C" w:rsidP="0093487C">
      <w:pPr>
        <w:pStyle w:val="Default"/>
        <w:spacing w:line="480" w:lineRule="auto"/>
        <w:rPr>
          <w:rFonts w:ascii="Times New Roman" w:hAnsi="Times New Roman" w:cs="Times New Roman"/>
          <w:bCs/>
        </w:rPr>
      </w:pPr>
      <w:r w:rsidRPr="00C16375">
        <w:rPr>
          <w:rFonts w:ascii="Times New Roman" w:hAnsi="Times New Roman" w:cs="Times New Roman"/>
          <w:bCs/>
          <w:i/>
          <w:iCs/>
        </w:rPr>
        <w:t>Word Count:</w:t>
      </w:r>
      <w:r w:rsidR="002A32FE" w:rsidRPr="00C16375">
        <w:rPr>
          <w:rFonts w:ascii="Times New Roman" w:hAnsi="Times New Roman" w:cs="Times New Roman"/>
          <w:bCs/>
          <w:i/>
          <w:iCs/>
        </w:rPr>
        <w:t xml:space="preserve"> </w:t>
      </w:r>
      <w:r w:rsidR="00F55250">
        <w:rPr>
          <w:rFonts w:ascii="Times New Roman" w:hAnsi="Times New Roman" w:cs="Times New Roman"/>
          <w:bCs/>
        </w:rPr>
        <w:t>49</w:t>
      </w:r>
      <w:r w:rsidR="00581E49">
        <w:rPr>
          <w:rFonts w:ascii="Times New Roman" w:hAnsi="Times New Roman" w:cs="Times New Roman"/>
          <w:bCs/>
        </w:rPr>
        <w:t>60</w:t>
      </w:r>
    </w:p>
    <w:p w14:paraId="7CD2645C" w14:textId="77777777" w:rsidR="0093487C" w:rsidRPr="00C16375" w:rsidRDefault="0093487C" w:rsidP="0093487C">
      <w:pPr>
        <w:pStyle w:val="Default"/>
        <w:spacing w:line="480" w:lineRule="auto"/>
        <w:rPr>
          <w:rFonts w:ascii="Times New Roman" w:hAnsi="Times New Roman" w:cs="Times New Roman"/>
          <w:bCs/>
          <w:i/>
          <w:iCs/>
        </w:rPr>
      </w:pPr>
    </w:p>
    <w:p w14:paraId="2E610F64" w14:textId="77777777" w:rsidR="0093487C" w:rsidRPr="00C16375" w:rsidRDefault="0093487C" w:rsidP="0093487C">
      <w:pPr>
        <w:pStyle w:val="Default"/>
        <w:spacing w:line="480" w:lineRule="auto"/>
        <w:rPr>
          <w:rFonts w:ascii="Times New Roman" w:hAnsi="Times New Roman" w:cs="Times New Roman"/>
          <w:bCs/>
          <w:i/>
          <w:iCs/>
        </w:rPr>
      </w:pPr>
      <w:r w:rsidRPr="00C16375">
        <w:rPr>
          <w:rFonts w:ascii="Times New Roman" w:hAnsi="Times New Roman" w:cs="Times New Roman"/>
          <w:bCs/>
          <w:i/>
          <w:iCs/>
        </w:rPr>
        <w:t>Tables and Figures</w:t>
      </w:r>
    </w:p>
    <w:p w14:paraId="5C982D71" w14:textId="77777777" w:rsidR="0093487C" w:rsidRPr="0093487C" w:rsidRDefault="0093487C" w:rsidP="0093487C">
      <w:pPr>
        <w:pStyle w:val="Default"/>
        <w:spacing w:line="480" w:lineRule="auto"/>
        <w:rPr>
          <w:rFonts w:ascii="Times New Roman" w:hAnsi="Times New Roman" w:cs="Times New Roman"/>
          <w:bCs/>
        </w:rPr>
      </w:pPr>
      <w:r w:rsidRPr="0093487C">
        <w:rPr>
          <w:rFonts w:ascii="Times New Roman" w:hAnsi="Times New Roman" w:cs="Times New Roman"/>
          <w:bCs/>
        </w:rPr>
        <w:t>Table 1. The Mental Health in Diabetes Optimal Health Program (MINDS OHP)</w:t>
      </w:r>
    </w:p>
    <w:p w14:paraId="55143824" w14:textId="77777777" w:rsidR="0093487C" w:rsidRPr="0093487C" w:rsidRDefault="0093487C" w:rsidP="0093487C">
      <w:pPr>
        <w:pStyle w:val="Default"/>
        <w:spacing w:line="480" w:lineRule="auto"/>
        <w:rPr>
          <w:rFonts w:ascii="Times New Roman" w:hAnsi="Times New Roman" w:cs="Times New Roman"/>
          <w:bCs/>
        </w:rPr>
      </w:pPr>
      <w:r w:rsidRPr="0093487C">
        <w:rPr>
          <w:rFonts w:ascii="Times New Roman" w:hAnsi="Times New Roman" w:cs="Times New Roman"/>
          <w:bCs/>
        </w:rPr>
        <w:t>Figure 1. Flow of participants through the trial</w:t>
      </w:r>
    </w:p>
    <w:p w14:paraId="03BAB318" w14:textId="77777777" w:rsidR="0093487C" w:rsidRPr="0093487C" w:rsidRDefault="0093487C" w:rsidP="0093487C">
      <w:pPr>
        <w:pStyle w:val="Default"/>
        <w:spacing w:line="480" w:lineRule="auto"/>
        <w:rPr>
          <w:rFonts w:ascii="Times New Roman" w:hAnsi="Times New Roman" w:cs="Times New Roman"/>
          <w:bCs/>
        </w:rPr>
      </w:pPr>
      <w:r w:rsidRPr="0093487C">
        <w:rPr>
          <w:rFonts w:ascii="Times New Roman" w:hAnsi="Times New Roman" w:cs="Times New Roman"/>
          <w:bCs/>
        </w:rPr>
        <w:t>Table 2. Baseline participant characteristics in the MINDS OHP and usual care groups</w:t>
      </w:r>
    </w:p>
    <w:p w14:paraId="2C75566B" w14:textId="77777777" w:rsidR="0093487C" w:rsidRPr="0093487C" w:rsidRDefault="0093487C" w:rsidP="0093487C">
      <w:pPr>
        <w:pStyle w:val="Default"/>
        <w:spacing w:line="480" w:lineRule="auto"/>
        <w:rPr>
          <w:rFonts w:ascii="Times New Roman" w:hAnsi="Times New Roman" w:cs="Times New Roman"/>
          <w:bCs/>
        </w:rPr>
      </w:pPr>
      <w:r w:rsidRPr="0093487C">
        <w:rPr>
          <w:rFonts w:ascii="Times New Roman" w:hAnsi="Times New Roman" w:cs="Times New Roman"/>
          <w:bCs/>
        </w:rPr>
        <w:t>Table 3. The effect of the MINDS OHP between groups and over 12-month follow-up</w:t>
      </w:r>
    </w:p>
    <w:p w14:paraId="2C811147" w14:textId="3F3F7EDE" w:rsidR="0093487C" w:rsidRPr="0093487C" w:rsidRDefault="0093487C" w:rsidP="0093487C">
      <w:pPr>
        <w:pStyle w:val="Default"/>
        <w:spacing w:line="480" w:lineRule="auto"/>
        <w:rPr>
          <w:rFonts w:ascii="Times New Roman" w:hAnsi="Times New Roman" w:cs="Times New Roman"/>
          <w:bCs/>
        </w:rPr>
      </w:pPr>
      <w:bookmarkStart w:id="0" w:name="_Hlk58863761"/>
      <w:r w:rsidRPr="003C209B">
        <w:rPr>
          <w:rFonts w:ascii="Times New Roman" w:hAnsi="Times New Roman" w:cs="Times New Roman"/>
          <w:bCs/>
        </w:rPr>
        <w:t xml:space="preserve">Figure 2. </w:t>
      </w:r>
      <w:r w:rsidR="00684BA4" w:rsidRPr="003C209B">
        <w:rPr>
          <w:rFonts w:ascii="Times New Roman" w:hAnsi="Times New Roman"/>
          <w:bCs/>
        </w:rPr>
        <w:t xml:space="preserve">Post-hoc </w:t>
      </w:r>
      <w:r w:rsidR="009D7F5F" w:rsidRPr="003C209B">
        <w:rPr>
          <w:rFonts w:ascii="Times New Roman" w:hAnsi="Times New Roman"/>
          <w:bCs/>
        </w:rPr>
        <w:t>interaction effect of group and follow-up timepoint on diabetes self-efficacy (DES-SF)</w:t>
      </w:r>
      <w:r w:rsidR="009D7F5F" w:rsidRPr="0093487C">
        <w:rPr>
          <w:rFonts w:ascii="Times New Roman" w:hAnsi="Times New Roman" w:cs="Times New Roman"/>
          <w:bCs/>
        </w:rPr>
        <w:t xml:space="preserve"> </w:t>
      </w:r>
      <w:r w:rsidR="00026FEE">
        <w:rPr>
          <w:rFonts w:ascii="Times New Roman" w:hAnsi="Times New Roman"/>
          <w:bCs/>
        </w:rPr>
        <w:t xml:space="preserve">for participants with mild to severe </w:t>
      </w:r>
      <w:r w:rsidR="009F71ED">
        <w:rPr>
          <w:rFonts w:ascii="Times New Roman" w:hAnsi="Times New Roman"/>
          <w:bCs/>
        </w:rPr>
        <w:t>depression</w:t>
      </w:r>
      <w:r w:rsidR="00026FEE">
        <w:rPr>
          <w:rFonts w:ascii="Times New Roman" w:hAnsi="Times New Roman"/>
          <w:bCs/>
        </w:rPr>
        <w:t xml:space="preserve"> and anxiety symptoms</w:t>
      </w:r>
      <w:r w:rsidR="00684BA4" w:rsidRPr="003C209B">
        <w:rPr>
          <w:rFonts w:ascii="Times New Roman" w:hAnsi="Times New Roman"/>
          <w:bCs/>
        </w:rPr>
        <w:t xml:space="preserve"> </w:t>
      </w:r>
    </w:p>
    <w:bookmarkEnd w:id="0"/>
    <w:p w14:paraId="52FC1EC1" w14:textId="77777777" w:rsidR="0093487C" w:rsidRDefault="0093487C" w:rsidP="006649B1">
      <w:pPr>
        <w:rPr>
          <w:rFonts w:ascii="Times New Roman" w:eastAsia="Times New Roman" w:hAnsi="Times New Roman"/>
          <w:sz w:val="24"/>
          <w:szCs w:val="24"/>
        </w:rPr>
      </w:pPr>
    </w:p>
    <w:p w14:paraId="10381337" w14:textId="77777777" w:rsidR="0017077B" w:rsidRPr="00C16375" w:rsidRDefault="0017077B" w:rsidP="0017077B">
      <w:pPr>
        <w:pStyle w:val="Default"/>
        <w:spacing w:line="480" w:lineRule="auto"/>
        <w:rPr>
          <w:rFonts w:ascii="Times New Roman" w:hAnsi="Times New Roman" w:cs="Times New Roman"/>
          <w:bCs/>
          <w:i/>
          <w:iCs/>
        </w:rPr>
      </w:pPr>
      <w:r w:rsidRPr="00C16375">
        <w:rPr>
          <w:rFonts w:ascii="Times New Roman" w:hAnsi="Times New Roman" w:cs="Times New Roman"/>
          <w:bCs/>
          <w:i/>
          <w:iCs/>
        </w:rPr>
        <w:t>Trial registration</w:t>
      </w:r>
    </w:p>
    <w:p w14:paraId="5245E771" w14:textId="77777777" w:rsidR="0017077B" w:rsidRDefault="0017077B" w:rsidP="0017077B">
      <w:pPr>
        <w:pStyle w:val="Default"/>
        <w:spacing w:line="480" w:lineRule="auto"/>
        <w:rPr>
          <w:rFonts w:ascii="Times New Roman" w:hAnsi="Times New Roman" w:cs="Times New Roman"/>
          <w:b/>
        </w:rPr>
      </w:pPr>
      <w:r>
        <w:rPr>
          <w:rFonts w:ascii="Times New Roman" w:hAnsi="Times New Roman" w:cs="Times New Roman"/>
        </w:rPr>
        <w:t xml:space="preserve">Clinical Trial Registration: </w:t>
      </w:r>
      <w:r w:rsidRPr="00A851A5">
        <w:rPr>
          <w:rFonts w:ascii="Times New Roman" w:hAnsi="Times New Roman" w:cs="Times New Roman"/>
        </w:rPr>
        <w:t>ACTRN12614001085662</w:t>
      </w:r>
      <w:r>
        <w:rPr>
          <w:rFonts w:ascii="Times New Roman" w:hAnsi="Times New Roman" w:cs="Times New Roman"/>
        </w:rPr>
        <w:t>. Registered: 10 October 2014</w:t>
      </w:r>
    </w:p>
    <w:p w14:paraId="7AD9CA70" w14:textId="77777777" w:rsidR="0017077B" w:rsidRDefault="0017077B" w:rsidP="0017077B">
      <w:pPr>
        <w:pStyle w:val="Default"/>
        <w:spacing w:line="480" w:lineRule="auto"/>
        <w:rPr>
          <w:rFonts w:ascii="Times New Roman" w:hAnsi="Times New Roman" w:cs="Times New Roman"/>
          <w:b/>
        </w:rPr>
      </w:pPr>
    </w:p>
    <w:p w14:paraId="741473AA" w14:textId="77777777" w:rsidR="0017077B" w:rsidRDefault="0017077B">
      <w:pPr>
        <w:rPr>
          <w:rFonts w:ascii="Times New Roman" w:hAnsi="Times New Roman"/>
          <w:b/>
          <w:color w:val="000000"/>
          <w:sz w:val="24"/>
          <w:szCs w:val="24"/>
        </w:rPr>
      </w:pPr>
      <w:r>
        <w:rPr>
          <w:rFonts w:ascii="Times New Roman" w:hAnsi="Times New Roman"/>
          <w:b/>
        </w:rPr>
        <w:br w:type="page"/>
      </w:r>
    </w:p>
    <w:p w14:paraId="27EA1915" w14:textId="5EF83BA1" w:rsidR="00F465F0" w:rsidRPr="00C16375" w:rsidRDefault="00F465F0" w:rsidP="0033377B">
      <w:pPr>
        <w:pStyle w:val="Default"/>
        <w:spacing w:line="480" w:lineRule="auto"/>
        <w:jc w:val="center"/>
        <w:rPr>
          <w:rFonts w:ascii="Times New Roman" w:hAnsi="Times New Roman" w:cs="Times New Roman"/>
          <w:bCs/>
        </w:rPr>
      </w:pPr>
      <w:r w:rsidRPr="00C16375">
        <w:rPr>
          <w:rFonts w:ascii="Times New Roman" w:hAnsi="Times New Roman" w:cs="Times New Roman"/>
          <w:bCs/>
        </w:rPr>
        <w:lastRenderedPageBreak/>
        <w:t>Abstract</w:t>
      </w:r>
    </w:p>
    <w:p w14:paraId="6388A34F" w14:textId="77777777" w:rsidR="00167E27" w:rsidRDefault="00167E27" w:rsidP="008F301E">
      <w:pPr>
        <w:pStyle w:val="Default"/>
        <w:spacing w:line="480" w:lineRule="auto"/>
        <w:jc w:val="both"/>
        <w:rPr>
          <w:rFonts w:ascii="Times New Roman" w:hAnsi="Times New Roman" w:cs="Times New Roman"/>
        </w:rPr>
      </w:pPr>
    </w:p>
    <w:p w14:paraId="34FD6EED" w14:textId="200208DC" w:rsidR="00167E27" w:rsidRPr="00C16375" w:rsidRDefault="00420134" w:rsidP="008F301E">
      <w:pPr>
        <w:pStyle w:val="Default"/>
        <w:spacing w:line="480" w:lineRule="auto"/>
        <w:jc w:val="both"/>
        <w:rPr>
          <w:rFonts w:ascii="Times New Roman" w:hAnsi="Times New Roman" w:cs="Times New Roman"/>
          <w:bCs/>
          <w:i/>
          <w:iCs/>
        </w:rPr>
      </w:pPr>
      <w:r>
        <w:rPr>
          <w:rFonts w:ascii="Times New Roman" w:hAnsi="Times New Roman" w:cs="Times New Roman"/>
          <w:bCs/>
          <w:i/>
          <w:iCs/>
        </w:rPr>
        <w:t>OBJECTIVE</w:t>
      </w:r>
    </w:p>
    <w:p w14:paraId="672573D2" w14:textId="4E0C1F7A" w:rsidR="006F6CB5" w:rsidRPr="006F6CB5" w:rsidRDefault="006F6CB5" w:rsidP="006F6CB5">
      <w:pPr>
        <w:pStyle w:val="Default"/>
        <w:spacing w:line="480" w:lineRule="auto"/>
        <w:jc w:val="both"/>
        <w:rPr>
          <w:rFonts w:ascii="Times New Roman" w:hAnsi="Times New Roman" w:cs="Times New Roman"/>
        </w:rPr>
      </w:pPr>
      <w:r w:rsidRPr="006F6CB5">
        <w:rPr>
          <w:rFonts w:ascii="Times New Roman" w:hAnsi="Times New Roman" w:cs="Times New Roman"/>
        </w:rPr>
        <w:t xml:space="preserve">This study aimed to evaluate if a Mental </w:t>
      </w:r>
      <w:r>
        <w:rPr>
          <w:rFonts w:ascii="Times New Roman" w:hAnsi="Times New Roman" w:cs="Times New Roman"/>
        </w:rPr>
        <w:t>h</w:t>
      </w:r>
      <w:r w:rsidRPr="006F6CB5">
        <w:rPr>
          <w:rFonts w:ascii="Times New Roman" w:hAnsi="Times New Roman" w:cs="Times New Roman"/>
        </w:rPr>
        <w:t xml:space="preserve">ealth </w:t>
      </w:r>
      <w:r>
        <w:rPr>
          <w:rFonts w:ascii="Times New Roman" w:hAnsi="Times New Roman" w:cs="Times New Roman"/>
        </w:rPr>
        <w:t>IN</w:t>
      </w:r>
      <w:r w:rsidRPr="006F6CB5">
        <w:rPr>
          <w:rFonts w:ascii="Times New Roman" w:hAnsi="Times New Roman" w:cs="Times New Roman"/>
        </w:rPr>
        <w:t xml:space="preserve"> </w:t>
      </w:r>
      <w:proofErr w:type="spellStart"/>
      <w:r w:rsidRPr="006F6CB5">
        <w:rPr>
          <w:rFonts w:ascii="Times New Roman" w:hAnsi="Times New Roman" w:cs="Times New Roman"/>
        </w:rPr>
        <w:t>Diabete</w:t>
      </w:r>
      <w:r>
        <w:rPr>
          <w:rFonts w:ascii="Times New Roman" w:hAnsi="Times New Roman" w:cs="Times New Roman"/>
        </w:rPr>
        <w:t>S</w:t>
      </w:r>
      <w:proofErr w:type="spellEnd"/>
      <w:r w:rsidRPr="006F6CB5">
        <w:rPr>
          <w:rFonts w:ascii="Times New Roman" w:hAnsi="Times New Roman" w:cs="Times New Roman"/>
        </w:rPr>
        <w:t xml:space="preserve"> Optimal Health Program (MINDS OHP) compared with usual care in adults with </w:t>
      </w:r>
      <w:r w:rsidR="008A11D9">
        <w:rPr>
          <w:rFonts w:ascii="Times New Roman" w:hAnsi="Times New Roman" w:cs="Times New Roman"/>
        </w:rPr>
        <w:t>T</w:t>
      </w:r>
      <w:r w:rsidRPr="006F6CB5">
        <w:rPr>
          <w:rFonts w:ascii="Times New Roman" w:hAnsi="Times New Roman" w:cs="Times New Roman"/>
        </w:rPr>
        <w:t xml:space="preserve">ype 1 and </w:t>
      </w:r>
      <w:r w:rsidR="008A11D9">
        <w:rPr>
          <w:rFonts w:ascii="Times New Roman" w:hAnsi="Times New Roman" w:cs="Times New Roman"/>
        </w:rPr>
        <w:t>T</w:t>
      </w:r>
      <w:r w:rsidRPr="006F6CB5">
        <w:rPr>
          <w:rFonts w:ascii="Times New Roman" w:hAnsi="Times New Roman" w:cs="Times New Roman"/>
        </w:rPr>
        <w:t xml:space="preserve">ype 2 diabetes would improve </w:t>
      </w:r>
      <w:r w:rsidR="006F0F62">
        <w:rPr>
          <w:rFonts w:ascii="Times New Roman" w:hAnsi="Times New Roman" w:cs="Times New Roman"/>
        </w:rPr>
        <w:t xml:space="preserve">psychosocial </w:t>
      </w:r>
      <w:r w:rsidRPr="006F6CB5">
        <w:rPr>
          <w:rFonts w:ascii="Times New Roman" w:hAnsi="Times New Roman" w:cs="Times New Roman"/>
        </w:rPr>
        <w:t>outcomes including self-efficacy and quality of life.</w:t>
      </w:r>
      <w:r>
        <w:rPr>
          <w:rFonts w:ascii="Times New Roman" w:hAnsi="Times New Roman" w:cs="Times New Roman"/>
        </w:rPr>
        <w:t xml:space="preserve"> </w:t>
      </w:r>
    </w:p>
    <w:p w14:paraId="74A9E655" w14:textId="1CA0EE50" w:rsidR="00A10A41" w:rsidRPr="00A10A41" w:rsidRDefault="006F6CB5" w:rsidP="008F301E">
      <w:pPr>
        <w:pStyle w:val="Default"/>
        <w:spacing w:line="480" w:lineRule="auto"/>
        <w:jc w:val="both"/>
        <w:rPr>
          <w:rFonts w:ascii="Times New Roman" w:hAnsi="Times New Roman" w:cs="Times New Roman"/>
        </w:rPr>
      </w:pPr>
      <w:r w:rsidRPr="006F6CB5">
        <w:rPr>
          <w:rFonts w:ascii="Times New Roman" w:hAnsi="Times New Roman" w:cs="Times New Roman"/>
        </w:rPr>
        <w:t xml:space="preserve"> </w:t>
      </w:r>
    </w:p>
    <w:p w14:paraId="1CF33D6E" w14:textId="38336A8D" w:rsidR="00F465F0" w:rsidRPr="00C16375" w:rsidRDefault="00420134" w:rsidP="008F301E">
      <w:pPr>
        <w:pStyle w:val="Default"/>
        <w:spacing w:line="480" w:lineRule="auto"/>
        <w:jc w:val="both"/>
        <w:rPr>
          <w:rFonts w:ascii="Times New Roman" w:hAnsi="Times New Roman" w:cs="Times New Roman"/>
          <w:bCs/>
          <w:i/>
          <w:iCs/>
        </w:rPr>
      </w:pPr>
      <w:r>
        <w:rPr>
          <w:rFonts w:ascii="Times New Roman" w:hAnsi="Times New Roman" w:cs="Times New Roman"/>
          <w:bCs/>
          <w:i/>
          <w:iCs/>
        </w:rPr>
        <w:t>DESIGN AND MAIN OUTCOME MEASURES</w:t>
      </w:r>
    </w:p>
    <w:p w14:paraId="3A886819" w14:textId="06694870" w:rsidR="00F465F0" w:rsidRDefault="00F465F0" w:rsidP="008F301E">
      <w:pPr>
        <w:autoSpaceDE w:val="0"/>
        <w:autoSpaceDN w:val="0"/>
        <w:adjustRightInd w:val="0"/>
        <w:spacing w:after="0" w:line="480" w:lineRule="auto"/>
        <w:contextualSpacing/>
        <w:jc w:val="both"/>
        <w:rPr>
          <w:rFonts w:ascii="Times New Roman" w:hAnsi="Times New Roman"/>
          <w:sz w:val="24"/>
          <w:szCs w:val="24"/>
        </w:rPr>
      </w:pPr>
      <w:r w:rsidRPr="001E121B">
        <w:rPr>
          <w:rFonts w:ascii="Times New Roman" w:hAnsi="Times New Roman"/>
          <w:sz w:val="24"/>
          <w:szCs w:val="24"/>
        </w:rPr>
        <w:t>This</w:t>
      </w:r>
      <w:r w:rsidR="001E121B">
        <w:rPr>
          <w:rFonts w:ascii="Times New Roman" w:hAnsi="Times New Roman"/>
          <w:sz w:val="24"/>
          <w:szCs w:val="24"/>
        </w:rPr>
        <w:t xml:space="preserve"> </w:t>
      </w:r>
      <w:r w:rsidR="00B50A50">
        <w:rPr>
          <w:rFonts w:ascii="Times New Roman" w:hAnsi="Times New Roman"/>
          <w:sz w:val="24"/>
          <w:szCs w:val="24"/>
        </w:rPr>
        <w:t>wa</w:t>
      </w:r>
      <w:r w:rsidR="001E121B">
        <w:rPr>
          <w:rFonts w:ascii="Times New Roman" w:hAnsi="Times New Roman"/>
          <w:sz w:val="24"/>
          <w:szCs w:val="24"/>
        </w:rPr>
        <w:t>s</w:t>
      </w:r>
      <w:r w:rsidR="00963EFB" w:rsidRPr="001E121B">
        <w:rPr>
          <w:rFonts w:ascii="Times New Roman" w:hAnsi="Times New Roman"/>
          <w:sz w:val="24"/>
          <w:szCs w:val="24"/>
        </w:rPr>
        <w:t xml:space="preserve"> </w:t>
      </w:r>
      <w:r w:rsidRPr="001E121B">
        <w:rPr>
          <w:rFonts w:ascii="Times New Roman" w:hAnsi="Times New Roman"/>
          <w:sz w:val="24"/>
          <w:szCs w:val="24"/>
        </w:rPr>
        <w:t xml:space="preserve">a </w:t>
      </w:r>
      <w:r w:rsidRPr="006B7902">
        <w:rPr>
          <w:rFonts w:ascii="Times New Roman" w:hAnsi="Times New Roman"/>
          <w:sz w:val="24"/>
          <w:szCs w:val="24"/>
        </w:rPr>
        <w:t>randomised controlled trial</w:t>
      </w:r>
      <w:r w:rsidR="001E121B" w:rsidRPr="006B7902">
        <w:rPr>
          <w:rFonts w:ascii="Times New Roman" w:hAnsi="Times New Roman"/>
          <w:sz w:val="24"/>
          <w:szCs w:val="24"/>
        </w:rPr>
        <w:t xml:space="preserve"> evaluating MINDS OHP</w:t>
      </w:r>
      <w:r w:rsidR="00B50A50" w:rsidRPr="006B7902">
        <w:rPr>
          <w:rFonts w:ascii="Times New Roman" w:hAnsi="Times New Roman"/>
          <w:sz w:val="24"/>
          <w:szCs w:val="24"/>
        </w:rPr>
        <w:t xml:space="preserve"> compared with usual care</w:t>
      </w:r>
      <w:r w:rsidR="001E121B" w:rsidRPr="006B7902">
        <w:rPr>
          <w:rFonts w:ascii="Times New Roman" w:hAnsi="Times New Roman"/>
          <w:sz w:val="24"/>
          <w:szCs w:val="24"/>
        </w:rPr>
        <w:t xml:space="preserve">. </w:t>
      </w:r>
      <w:r w:rsidR="00B4564A" w:rsidRPr="006B7902">
        <w:rPr>
          <w:rFonts w:ascii="Times New Roman" w:hAnsi="Times New Roman"/>
          <w:sz w:val="24"/>
          <w:szCs w:val="24"/>
        </w:rPr>
        <w:t>Participants</w:t>
      </w:r>
      <w:r w:rsidR="00963EFB" w:rsidRPr="006B7902">
        <w:rPr>
          <w:rFonts w:ascii="Times New Roman" w:hAnsi="Times New Roman"/>
          <w:sz w:val="24"/>
          <w:szCs w:val="24"/>
        </w:rPr>
        <w:t xml:space="preserve"> w</w:t>
      </w:r>
      <w:r w:rsidR="001E121B" w:rsidRPr="006B7902">
        <w:rPr>
          <w:rFonts w:ascii="Times New Roman" w:hAnsi="Times New Roman"/>
          <w:sz w:val="24"/>
          <w:szCs w:val="24"/>
        </w:rPr>
        <w:t>ere</w:t>
      </w:r>
      <w:r w:rsidR="00963EFB" w:rsidRPr="006B7902">
        <w:rPr>
          <w:rFonts w:ascii="Times New Roman" w:hAnsi="Times New Roman"/>
          <w:sz w:val="24"/>
          <w:szCs w:val="24"/>
        </w:rPr>
        <w:t xml:space="preserve"> recruited through outpatient clinics and community organisations. </w:t>
      </w:r>
      <w:r w:rsidR="00B4564A" w:rsidRPr="006B7902">
        <w:rPr>
          <w:rFonts w:ascii="Times New Roman" w:hAnsi="Times New Roman"/>
          <w:sz w:val="24"/>
          <w:szCs w:val="24"/>
        </w:rPr>
        <w:t>T</w:t>
      </w:r>
      <w:r w:rsidRPr="006B7902">
        <w:rPr>
          <w:rFonts w:ascii="Times New Roman" w:hAnsi="Times New Roman"/>
          <w:sz w:val="24"/>
          <w:szCs w:val="24"/>
        </w:rPr>
        <w:t xml:space="preserve">he intervention group </w:t>
      </w:r>
      <w:r w:rsidR="001E121B" w:rsidRPr="006B7902">
        <w:rPr>
          <w:rFonts w:ascii="Times New Roman" w:hAnsi="Times New Roman"/>
          <w:sz w:val="24"/>
          <w:szCs w:val="24"/>
        </w:rPr>
        <w:t xml:space="preserve">received </w:t>
      </w:r>
      <w:r w:rsidR="001A524D" w:rsidRPr="006B7902">
        <w:rPr>
          <w:rFonts w:ascii="Times New Roman" w:hAnsi="Times New Roman"/>
          <w:sz w:val="24"/>
          <w:szCs w:val="24"/>
        </w:rPr>
        <w:t>nine</w:t>
      </w:r>
      <w:r w:rsidR="00853175" w:rsidRPr="006B7902">
        <w:rPr>
          <w:rFonts w:ascii="Times New Roman" w:hAnsi="Times New Roman"/>
          <w:sz w:val="24"/>
          <w:szCs w:val="24"/>
        </w:rPr>
        <w:t xml:space="preserve"> </w:t>
      </w:r>
      <w:r w:rsidR="00764491" w:rsidRPr="006B7902">
        <w:rPr>
          <w:rFonts w:ascii="Times New Roman" w:hAnsi="Times New Roman"/>
          <w:color w:val="000000"/>
          <w:sz w:val="24"/>
          <w:szCs w:val="24"/>
        </w:rPr>
        <w:t>s</w:t>
      </w:r>
      <w:r w:rsidRPr="006B7902">
        <w:rPr>
          <w:rFonts w:ascii="Times New Roman" w:hAnsi="Times New Roman"/>
          <w:color w:val="000000"/>
          <w:sz w:val="24"/>
          <w:szCs w:val="24"/>
        </w:rPr>
        <w:t>essions</w:t>
      </w:r>
      <w:r w:rsidR="00764491" w:rsidRPr="006B7902">
        <w:rPr>
          <w:rFonts w:ascii="Times New Roman" w:hAnsi="Times New Roman"/>
          <w:color w:val="000000"/>
          <w:sz w:val="24"/>
          <w:szCs w:val="24"/>
        </w:rPr>
        <w:t xml:space="preserve"> with</w:t>
      </w:r>
      <w:r w:rsidR="001E121B" w:rsidRPr="006B7902">
        <w:rPr>
          <w:rFonts w:ascii="Times New Roman" w:hAnsi="Times New Roman"/>
          <w:sz w:val="24"/>
          <w:szCs w:val="24"/>
        </w:rPr>
        <w:t xml:space="preserve"> </w:t>
      </w:r>
      <w:r w:rsidR="00B50A50" w:rsidRPr="006B7902">
        <w:rPr>
          <w:rFonts w:ascii="Times New Roman" w:hAnsi="Times New Roman"/>
          <w:sz w:val="24"/>
          <w:szCs w:val="24"/>
        </w:rPr>
        <w:t>assess</w:t>
      </w:r>
      <w:r w:rsidR="00764491" w:rsidRPr="006B7902">
        <w:rPr>
          <w:rFonts w:ascii="Times New Roman" w:hAnsi="Times New Roman"/>
          <w:sz w:val="24"/>
          <w:szCs w:val="24"/>
        </w:rPr>
        <w:t>ments</w:t>
      </w:r>
      <w:r w:rsidR="00B50A50" w:rsidRPr="006B7902">
        <w:rPr>
          <w:rFonts w:ascii="Times New Roman" w:hAnsi="Times New Roman"/>
          <w:sz w:val="24"/>
          <w:szCs w:val="24"/>
        </w:rPr>
        <w:t xml:space="preserve"> </w:t>
      </w:r>
      <w:r w:rsidR="0056628C" w:rsidRPr="006B7902">
        <w:rPr>
          <w:rFonts w:ascii="Times New Roman" w:hAnsi="Times New Roman"/>
          <w:sz w:val="24"/>
          <w:szCs w:val="24"/>
        </w:rPr>
        <w:t>over</w:t>
      </w:r>
      <w:r w:rsidR="001E121B" w:rsidRPr="006B7902">
        <w:rPr>
          <w:rFonts w:ascii="Times New Roman" w:hAnsi="Times New Roman"/>
          <w:sz w:val="24"/>
          <w:szCs w:val="24"/>
        </w:rPr>
        <w:t xml:space="preserve"> twelve</w:t>
      </w:r>
      <w:r w:rsidR="006B7902">
        <w:rPr>
          <w:rFonts w:ascii="Times New Roman" w:hAnsi="Times New Roman"/>
          <w:sz w:val="24"/>
          <w:szCs w:val="24"/>
        </w:rPr>
        <w:t xml:space="preserve"> </w:t>
      </w:r>
      <w:r w:rsidR="001E121B" w:rsidRPr="006B7902">
        <w:rPr>
          <w:rFonts w:ascii="Times New Roman" w:hAnsi="Times New Roman"/>
          <w:sz w:val="24"/>
          <w:szCs w:val="24"/>
        </w:rPr>
        <w:t xml:space="preserve">months. </w:t>
      </w:r>
      <w:r w:rsidR="00C178D7" w:rsidRPr="006B7902">
        <w:rPr>
          <w:rFonts w:ascii="Times New Roman" w:hAnsi="Times New Roman"/>
          <w:sz w:val="24"/>
          <w:szCs w:val="24"/>
        </w:rPr>
        <w:t>P</w:t>
      </w:r>
      <w:r w:rsidR="00847075" w:rsidRPr="006B7902">
        <w:rPr>
          <w:rFonts w:ascii="Times New Roman" w:hAnsi="Times New Roman"/>
          <w:sz w:val="24"/>
          <w:szCs w:val="24"/>
        </w:rPr>
        <w:t>rimary</w:t>
      </w:r>
      <w:r w:rsidRPr="006B7902">
        <w:rPr>
          <w:rFonts w:ascii="Times New Roman" w:hAnsi="Times New Roman"/>
          <w:sz w:val="24"/>
          <w:szCs w:val="24"/>
        </w:rPr>
        <w:t xml:space="preserve"> outcome</w:t>
      </w:r>
      <w:r w:rsidR="0056628C" w:rsidRPr="006B7902">
        <w:rPr>
          <w:rFonts w:ascii="Times New Roman" w:hAnsi="Times New Roman"/>
          <w:sz w:val="24"/>
          <w:szCs w:val="24"/>
        </w:rPr>
        <w:t>s</w:t>
      </w:r>
      <w:r w:rsidRPr="006B7902">
        <w:rPr>
          <w:rFonts w:ascii="Times New Roman" w:hAnsi="Times New Roman"/>
          <w:sz w:val="24"/>
          <w:szCs w:val="24"/>
        </w:rPr>
        <w:t xml:space="preserve"> </w:t>
      </w:r>
      <w:r w:rsidR="001E121B" w:rsidRPr="006B7902">
        <w:rPr>
          <w:rFonts w:ascii="Times New Roman" w:hAnsi="Times New Roman"/>
          <w:sz w:val="24"/>
          <w:szCs w:val="24"/>
        </w:rPr>
        <w:t xml:space="preserve">were </w:t>
      </w:r>
      <w:r w:rsidRPr="006B7902">
        <w:rPr>
          <w:rFonts w:ascii="Times New Roman" w:hAnsi="Times New Roman"/>
          <w:sz w:val="24"/>
          <w:szCs w:val="24"/>
        </w:rPr>
        <w:t>self-efficacy and quality of life</w:t>
      </w:r>
      <w:r w:rsidR="00244E0E" w:rsidRPr="006B7902">
        <w:rPr>
          <w:rFonts w:ascii="Times New Roman" w:hAnsi="Times New Roman"/>
          <w:sz w:val="24"/>
          <w:szCs w:val="24"/>
        </w:rPr>
        <w:t xml:space="preserve">. </w:t>
      </w:r>
      <w:r w:rsidRPr="006B7902">
        <w:rPr>
          <w:rFonts w:ascii="Times New Roman" w:hAnsi="Times New Roman"/>
          <w:sz w:val="24"/>
          <w:szCs w:val="24"/>
        </w:rPr>
        <w:t xml:space="preserve">Secondary </w:t>
      </w:r>
      <w:r w:rsidR="008707B7" w:rsidRPr="006B7902">
        <w:rPr>
          <w:rFonts w:ascii="Times New Roman" w:hAnsi="Times New Roman"/>
          <w:sz w:val="24"/>
          <w:szCs w:val="24"/>
        </w:rPr>
        <w:t>outcomes</w:t>
      </w:r>
      <w:r w:rsidRPr="006B7902">
        <w:rPr>
          <w:rFonts w:ascii="Times New Roman" w:hAnsi="Times New Roman"/>
          <w:sz w:val="24"/>
          <w:szCs w:val="24"/>
        </w:rPr>
        <w:t xml:space="preserve"> </w:t>
      </w:r>
      <w:r w:rsidR="001E121B" w:rsidRPr="006B7902">
        <w:rPr>
          <w:rFonts w:ascii="Times New Roman" w:hAnsi="Times New Roman"/>
          <w:sz w:val="24"/>
          <w:szCs w:val="24"/>
        </w:rPr>
        <w:t>included</w:t>
      </w:r>
      <w:r w:rsidR="00C178D7" w:rsidRPr="006B7902">
        <w:rPr>
          <w:rFonts w:ascii="Times New Roman" w:hAnsi="Times New Roman"/>
          <w:sz w:val="24"/>
          <w:szCs w:val="24"/>
        </w:rPr>
        <w:t xml:space="preserve"> </w:t>
      </w:r>
      <w:r w:rsidR="00B1741B" w:rsidRPr="006B7902">
        <w:rPr>
          <w:rFonts w:ascii="Times New Roman" w:hAnsi="Times New Roman"/>
          <w:sz w:val="24"/>
          <w:szCs w:val="24"/>
        </w:rPr>
        <w:t xml:space="preserve">diabetes </w:t>
      </w:r>
      <w:r w:rsidR="00FB51F9">
        <w:rPr>
          <w:rFonts w:ascii="Times New Roman" w:hAnsi="Times New Roman"/>
          <w:sz w:val="24"/>
          <w:szCs w:val="24"/>
        </w:rPr>
        <w:t xml:space="preserve">distress, </w:t>
      </w:r>
      <w:r w:rsidR="00FB51F9" w:rsidRPr="006B7902">
        <w:rPr>
          <w:rFonts w:ascii="Times New Roman" w:hAnsi="Times New Roman"/>
          <w:sz w:val="24"/>
          <w:szCs w:val="24"/>
        </w:rPr>
        <w:t>depression</w:t>
      </w:r>
      <w:r w:rsidR="00796659" w:rsidRPr="006B7902">
        <w:rPr>
          <w:rFonts w:ascii="Times New Roman" w:hAnsi="Times New Roman"/>
          <w:sz w:val="24"/>
          <w:szCs w:val="24"/>
        </w:rPr>
        <w:t>, and anxiety</w:t>
      </w:r>
      <w:r w:rsidR="00244E0E" w:rsidRPr="006B7902">
        <w:rPr>
          <w:rFonts w:ascii="Times New Roman" w:hAnsi="Times New Roman"/>
          <w:sz w:val="24"/>
          <w:szCs w:val="24"/>
        </w:rPr>
        <w:t>.</w:t>
      </w:r>
      <w:r w:rsidR="00244E0E">
        <w:rPr>
          <w:rFonts w:ascii="Times New Roman" w:hAnsi="Times New Roman"/>
          <w:sz w:val="24"/>
          <w:szCs w:val="24"/>
        </w:rPr>
        <w:t xml:space="preserve"> </w:t>
      </w:r>
    </w:p>
    <w:p w14:paraId="6112E893" w14:textId="77777777" w:rsidR="00DD6D48" w:rsidRDefault="00DD6D48" w:rsidP="008F301E">
      <w:pPr>
        <w:autoSpaceDE w:val="0"/>
        <w:autoSpaceDN w:val="0"/>
        <w:adjustRightInd w:val="0"/>
        <w:spacing w:after="0" w:line="480" w:lineRule="auto"/>
        <w:contextualSpacing/>
        <w:jc w:val="both"/>
        <w:rPr>
          <w:rFonts w:ascii="Times New Roman" w:hAnsi="Times New Roman"/>
          <w:sz w:val="24"/>
          <w:szCs w:val="24"/>
        </w:rPr>
      </w:pPr>
    </w:p>
    <w:p w14:paraId="34232C8F" w14:textId="147342CD" w:rsidR="00DD6D48" w:rsidRPr="00C16375" w:rsidRDefault="00B50A50" w:rsidP="008F301E">
      <w:pPr>
        <w:autoSpaceDE w:val="0"/>
        <w:autoSpaceDN w:val="0"/>
        <w:adjustRightInd w:val="0"/>
        <w:spacing w:after="0" w:line="480" w:lineRule="auto"/>
        <w:contextualSpacing/>
        <w:jc w:val="both"/>
        <w:rPr>
          <w:rFonts w:ascii="Times New Roman" w:hAnsi="Times New Roman"/>
          <w:i/>
          <w:iCs/>
          <w:sz w:val="24"/>
          <w:szCs w:val="24"/>
        </w:rPr>
      </w:pPr>
      <w:r w:rsidRPr="00C16375">
        <w:rPr>
          <w:rFonts w:ascii="Times New Roman" w:hAnsi="Times New Roman"/>
          <w:i/>
          <w:iCs/>
          <w:sz w:val="24"/>
          <w:szCs w:val="24"/>
        </w:rPr>
        <w:t>RESULTS</w:t>
      </w:r>
    </w:p>
    <w:p w14:paraId="58045D0E" w14:textId="350CE140" w:rsidR="00DD6D48" w:rsidRPr="008F301E" w:rsidRDefault="0023231B" w:rsidP="008F301E">
      <w:pPr>
        <w:autoSpaceDE w:val="0"/>
        <w:autoSpaceDN w:val="0"/>
        <w:adjustRightInd w:val="0"/>
        <w:spacing w:after="0" w:line="480" w:lineRule="auto"/>
        <w:contextualSpacing/>
        <w:jc w:val="both"/>
        <w:rPr>
          <w:rFonts w:ascii="Times New Roman" w:hAnsi="Times New Roman"/>
          <w:sz w:val="24"/>
          <w:szCs w:val="24"/>
        </w:rPr>
      </w:pPr>
      <w:r>
        <w:rPr>
          <w:rFonts w:ascii="Times New Roman" w:hAnsi="Times New Roman"/>
          <w:sz w:val="24"/>
          <w:szCs w:val="24"/>
          <w:lang w:val="en-GB"/>
        </w:rPr>
        <w:t xml:space="preserve">There were </w:t>
      </w:r>
      <w:r w:rsidR="00B72542" w:rsidRPr="00C26754">
        <w:rPr>
          <w:rFonts w:ascii="Times New Roman" w:hAnsi="Times New Roman"/>
          <w:sz w:val="24"/>
          <w:szCs w:val="24"/>
          <w:lang w:val="en-GB"/>
        </w:rPr>
        <w:t xml:space="preserve">51 </w:t>
      </w:r>
      <w:r>
        <w:rPr>
          <w:rFonts w:ascii="Times New Roman" w:hAnsi="Times New Roman"/>
          <w:sz w:val="24"/>
          <w:szCs w:val="24"/>
          <w:lang w:val="en-GB"/>
        </w:rPr>
        <w:t xml:space="preserve">participants </w:t>
      </w:r>
      <w:r w:rsidR="00B72542" w:rsidRPr="00C26754">
        <w:rPr>
          <w:rFonts w:ascii="Times New Roman" w:hAnsi="Times New Roman"/>
          <w:sz w:val="24"/>
          <w:szCs w:val="24"/>
          <w:lang w:val="en-GB"/>
        </w:rPr>
        <w:t>in the control group (mean age=</w:t>
      </w:r>
      <w:r w:rsidR="00C178D7" w:rsidRPr="00C26754">
        <w:rPr>
          <w:rFonts w:ascii="Times New Roman" w:hAnsi="Times New Roman"/>
          <w:sz w:val="24"/>
          <w:szCs w:val="24"/>
          <w:lang w:val="en-GB"/>
        </w:rPr>
        <w:t>52</w:t>
      </w:r>
      <w:r w:rsidR="00244E0E" w:rsidRPr="00C26754">
        <w:rPr>
          <w:rFonts w:ascii="Times New Roman" w:hAnsi="Times New Roman"/>
          <w:sz w:val="24"/>
          <w:szCs w:val="24"/>
          <w:lang w:val="en-GB"/>
        </w:rPr>
        <w:t xml:space="preserve">) </w:t>
      </w:r>
      <w:r w:rsidR="00C178D7" w:rsidRPr="00C26754">
        <w:rPr>
          <w:rFonts w:ascii="Times New Roman" w:hAnsi="Times New Roman"/>
          <w:sz w:val="24"/>
          <w:szCs w:val="24"/>
          <w:lang w:val="en-GB"/>
        </w:rPr>
        <w:t>and 55 in the intervention group (mean age=</w:t>
      </w:r>
      <w:r w:rsidR="00244E0E" w:rsidRPr="00C26754">
        <w:rPr>
          <w:rFonts w:ascii="Times New Roman" w:hAnsi="Times New Roman"/>
          <w:sz w:val="24"/>
          <w:szCs w:val="24"/>
          <w:lang w:val="en-GB"/>
        </w:rPr>
        <w:t>5</w:t>
      </w:r>
      <w:r w:rsidR="00C178D7" w:rsidRPr="00C26754">
        <w:rPr>
          <w:rFonts w:ascii="Times New Roman" w:hAnsi="Times New Roman"/>
          <w:sz w:val="24"/>
          <w:szCs w:val="24"/>
          <w:lang w:val="en-GB"/>
        </w:rPr>
        <w:t>5)</w:t>
      </w:r>
      <w:r w:rsidR="003530B7" w:rsidRPr="00C26754">
        <w:rPr>
          <w:rFonts w:ascii="Times New Roman" w:hAnsi="Times New Roman"/>
          <w:sz w:val="24"/>
          <w:szCs w:val="24"/>
          <w:lang w:val="en-GB"/>
        </w:rPr>
        <w:t xml:space="preserve">. </w:t>
      </w:r>
      <w:r w:rsidR="00D904FB">
        <w:rPr>
          <w:rFonts w:ascii="Times New Roman" w:hAnsi="Times New Roman"/>
          <w:sz w:val="24"/>
          <w:szCs w:val="24"/>
          <w:lang w:val="en-GB"/>
        </w:rPr>
        <w:t xml:space="preserve">There were significant main effects of time in </w:t>
      </w:r>
      <w:r w:rsidR="00D904FB" w:rsidRPr="00C26754">
        <w:rPr>
          <w:rFonts w:ascii="Times New Roman" w:hAnsi="Times New Roman"/>
          <w:sz w:val="24"/>
          <w:szCs w:val="24"/>
          <w:lang w:val="en-GB"/>
        </w:rPr>
        <w:t>general self-efficacy, diabetes</w:t>
      </w:r>
      <w:r w:rsidR="00D904FB">
        <w:rPr>
          <w:rFonts w:ascii="Times New Roman" w:hAnsi="Times New Roman"/>
          <w:sz w:val="24"/>
          <w:szCs w:val="24"/>
          <w:lang w:val="en-GB"/>
        </w:rPr>
        <w:t xml:space="preserve"> </w:t>
      </w:r>
      <w:r w:rsidR="00D904FB" w:rsidRPr="00C26754">
        <w:rPr>
          <w:rFonts w:ascii="Times New Roman" w:hAnsi="Times New Roman"/>
          <w:sz w:val="24"/>
          <w:szCs w:val="24"/>
          <w:lang w:val="en-GB"/>
        </w:rPr>
        <w:t>distress, diabetes self-efficacy</w:t>
      </w:r>
      <w:r w:rsidR="00796659">
        <w:rPr>
          <w:rFonts w:ascii="Times New Roman" w:hAnsi="Times New Roman"/>
          <w:sz w:val="24"/>
          <w:szCs w:val="24"/>
          <w:lang w:val="en-GB"/>
        </w:rPr>
        <w:t>, and illness perceptions</w:t>
      </w:r>
      <w:r w:rsidR="00D904FB">
        <w:rPr>
          <w:rFonts w:ascii="Times New Roman" w:hAnsi="Times New Roman"/>
          <w:sz w:val="24"/>
          <w:szCs w:val="24"/>
          <w:lang w:val="en-GB"/>
        </w:rPr>
        <w:t xml:space="preserve">, </w:t>
      </w:r>
      <w:r w:rsidR="001F0F62">
        <w:rPr>
          <w:rFonts w:ascii="Times New Roman" w:hAnsi="Times New Roman"/>
          <w:sz w:val="24"/>
          <w:szCs w:val="24"/>
          <w:lang w:val="en-GB"/>
        </w:rPr>
        <w:t>however n</w:t>
      </w:r>
      <w:r w:rsidR="00E77839" w:rsidRPr="00C26754">
        <w:rPr>
          <w:rFonts w:ascii="Times New Roman" w:hAnsi="Times New Roman"/>
          <w:sz w:val="24"/>
          <w:szCs w:val="24"/>
          <w:lang w:val="en-GB"/>
        </w:rPr>
        <w:t xml:space="preserve">o significant </w:t>
      </w:r>
      <w:r w:rsidR="001F0F62">
        <w:rPr>
          <w:rFonts w:ascii="Times New Roman" w:hAnsi="Times New Roman"/>
          <w:sz w:val="24"/>
          <w:szCs w:val="24"/>
          <w:lang w:val="en-GB"/>
        </w:rPr>
        <w:t xml:space="preserve">between-group </w:t>
      </w:r>
      <w:r w:rsidR="00E77839" w:rsidRPr="00C26754">
        <w:rPr>
          <w:rFonts w:ascii="Times New Roman" w:hAnsi="Times New Roman"/>
          <w:sz w:val="24"/>
          <w:szCs w:val="24"/>
          <w:lang w:val="en-GB"/>
        </w:rPr>
        <w:t xml:space="preserve">differences </w:t>
      </w:r>
      <w:r w:rsidR="00181849">
        <w:rPr>
          <w:rFonts w:ascii="Times New Roman" w:hAnsi="Times New Roman"/>
          <w:sz w:val="24"/>
          <w:szCs w:val="24"/>
          <w:lang w:val="en-GB"/>
        </w:rPr>
        <w:t>in</w:t>
      </w:r>
      <w:r w:rsidR="00E77839" w:rsidRPr="00C26754">
        <w:rPr>
          <w:rFonts w:ascii="Times New Roman" w:hAnsi="Times New Roman"/>
          <w:sz w:val="24"/>
          <w:szCs w:val="24"/>
          <w:lang w:val="en-GB"/>
        </w:rPr>
        <w:t xml:space="preserve"> </w:t>
      </w:r>
      <w:r w:rsidR="001F0F62">
        <w:rPr>
          <w:rFonts w:ascii="Times New Roman" w:hAnsi="Times New Roman"/>
          <w:sz w:val="24"/>
          <w:szCs w:val="24"/>
          <w:lang w:val="en-GB"/>
        </w:rPr>
        <w:t>primary or</w:t>
      </w:r>
      <w:r w:rsidR="00383D35" w:rsidRPr="00C26754">
        <w:rPr>
          <w:rFonts w:ascii="Times New Roman" w:hAnsi="Times New Roman"/>
          <w:sz w:val="24"/>
          <w:szCs w:val="24"/>
          <w:lang w:val="en-GB"/>
        </w:rPr>
        <w:t xml:space="preserve"> secondary outcomes</w:t>
      </w:r>
      <w:r w:rsidR="00B4564A">
        <w:rPr>
          <w:rFonts w:ascii="Times New Roman" w:hAnsi="Times New Roman"/>
          <w:sz w:val="24"/>
          <w:szCs w:val="24"/>
          <w:lang w:val="en-GB"/>
        </w:rPr>
        <w:t>.</w:t>
      </w:r>
      <w:r w:rsidR="00383D35" w:rsidRPr="00C26754">
        <w:rPr>
          <w:rFonts w:ascii="Times New Roman" w:hAnsi="Times New Roman"/>
          <w:sz w:val="24"/>
          <w:szCs w:val="24"/>
          <w:lang w:val="en-GB"/>
        </w:rPr>
        <w:t xml:space="preserve"> </w:t>
      </w:r>
      <w:r w:rsidR="0056628C">
        <w:rPr>
          <w:rFonts w:ascii="Times New Roman" w:hAnsi="Times New Roman"/>
          <w:sz w:val="24"/>
          <w:szCs w:val="24"/>
          <w:lang w:val="en-GB"/>
        </w:rPr>
        <w:t>P</w:t>
      </w:r>
      <w:r w:rsidR="00E77839" w:rsidRPr="00C26754">
        <w:rPr>
          <w:rFonts w:ascii="Times New Roman" w:hAnsi="Times New Roman"/>
          <w:sz w:val="24"/>
          <w:szCs w:val="24"/>
          <w:lang w:val="en-GB"/>
        </w:rPr>
        <w:t>ost-hoc analys</w:t>
      </w:r>
      <w:r w:rsidR="00B4564A">
        <w:rPr>
          <w:rFonts w:ascii="Times New Roman" w:hAnsi="Times New Roman"/>
          <w:sz w:val="24"/>
          <w:szCs w:val="24"/>
          <w:lang w:val="en-GB"/>
        </w:rPr>
        <w:t>e</w:t>
      </w:r>
      <w:r w:rsidR="00E77839" w:rsidRPr="00C26754">
        <w:rPr>
          <w:rFonts w:ascii="Times New Roman" w:hAnsi="Times New Roman"/>
          <w:sz w:val="24"/>
          <w:szCs w:val="24"/>
          <w:lang w:val="en-GB"/>
        </w:rPr>
        <w:t xml:space="preserve">s </w:t>
      </w:r>
      <w:r w:rsidR="00383D35" w:rsidRPr="00C26754">
        <w:rPr>
          <w:rFonts w:ascii="Times New Roman" w:hAnsi="Times New Roman"/>
          <w:sz w:val="24"/>
          <w:szCs w:val="24"/>
          <w:lang w:val="en-GB"/>
        </w:rPr>
        <w:t>revealed that MIND OHP</w:t>
      </w:r>
      <w:r w:rsidR="00E77839" w:rsidRPr="00C26754">
        <w:rPr>
          <w:rFonts w:ascii="Times New Roman" w:hAnsi="Times New Roman"/>
          <w:sz w:val="24"/>
          <w:szCs w:val="24"/>
          <w:lang w:val="en-GB"/>
        </w:rPr>
        <w:t xml:space="preserve"> improve</w:t>
      </w:r>
      <w:r w:rsidR="00B37B76">
        <w:rPr>
          <w:rFonts w:ascii="Times New Roman" w:hAnsi="Times New Roman"/>
          <w:sz w:val="24"/>
          <w:szCs w:val="24"/>
          <w:lang w:val="en-GB"/>
        </w:rPr>
        <w:t>d</w:t>
      </w:r>
      <w:r w:rsidR="00E77839" w:rsidRPr="00C26754">
        <w:rPr>
          <w:rFonts w:ascii="Times New Roman" w:hAnsi="Times New Roman"/>
          <w:sz w:val="24"/>
          <w:szCs w:val="24"/>
          <w:lang w:val="en-GB"/>
        </w:rPr>
        <w:t xml:space="preserve"> diabetes self-efficacy</w:t>
      </w:r>
      <w:r w:rsidR="00383D35" w:rsidRPr="00C26754">
        <w:rPr>
          <w:rFonts w:ascii="Times New Roman" w:hAnsi="Times New Roman"/>
          <w:sz w:val="24"/>
          <w:szCs w:val="24"/>
          <w:lang w:val="en-GB"/>
        </w:rPr>
        <w:t xml:space="preserve"> for </w:t>
      </w:r>
      <w:r w:rsidR="00A70BCE">
        <w:rPr>
          <w:rFonts w:ascii="Times New Roman" w:hAnsi="Times New Roman"/>
          <w:sz w:val="24"/>
          <w:szCs w:val="24"/>
          <w:lang w:val="en-GB"/>
        </w:rPr>
        <w:t>participants with mild to severe depression and anxiety</w:t>
      </w:r>
      <w:r w:rsidR="00AA3E29">
        <w:rPr>
          <w:rFonts w:ascii="Times New Roman" w:hAnsi="Times New Roman"/>
          <w:sz w:val="24"/>
          <w:szCs w:val="24"/>
          <w:lang w:val="en-GB"/>
        </w:rPr>
        <w:t>,</w:t>
      </w:r>
      <w:r w:rsidR="001F0F62">
        <w:rPr>
          <w:rFonts w:ascii="Times New Roman" w:hAnsi="Times New Roman"/>
          <w:sz w:val="24"/>
          <w:szCs w:val="24"/>
          <w:lang w:val="en-GB"/>
        </w:rPr>
        <w:t xml:space="preserve"> </w:t>
      </w:r>
      <w:r w:rsidR="00411203">
        <w:rPr>
          <w:rFonts w:ascii="Times New Roman" w:hAnsi="Times New Roman"/>
          <w:sz w:val="24"/>
          <w:szCs w:val="24"/>
          <w:lang w:val="en-GB"/>
        </w:rPr>
        <w:t xml:space="preserve">with a small effect </w:t>
      </w:r>
      <w:r w:rsidR="00C54CE2" w:rsidRPr="00C84928">
        <w:rPr>
          <w:rFonts w:ascii="Times New Roman" w:hAnsi="Times New Roman"/>
          <w:bCs/>
          <w:i/>
          <w:iCs/>
          <w:sz w:val="24"/>
          <w:szCs w:val="24"/>
        </w:rPr>
        <w:t>(F</w:t>
      </w:r>
      <w:r w:rsidR="00C54CE2" w:rsidRPr="00C84928">
        <w:rPr>
          <w:rFonts w:ascii="Times New Roman" w:hAnsi="Times New Roman"/>
          <w:bCs/>
          <w:sz w:val="24"/>
          <w:szCs w:val="24"/>
        </w:rPr>
        <w:t>(3,60.13) = 3.</w:t>
      </w:r>
      <w:r w:rsidR="00C54CE2" w:rsidRPr="00AA3E29">
        <w:rPr>
          <w:rFonts w:ascii="Times New Roman" w:hAnsi="Times New Roman"/>
          <w:bCs/>
          <w:sz w:val="24"/>
          <w:szCs w:val="24"/>
        </w:rPr>
        <w:t>31,</w:t>
      </w:r>
      <w:r w:rsidR="00C54CE2" w:rsidRPr="00AA3E29">
        <w:rPr>
          <w:rFonts w:ascii="Times New Roman" w:hAnsi="Times New Roman"/>
          <w:bCs/>
          <w:i/>
          <w:iCs/>
          <w:sz w:val="24"/>
          <w:szCs w:val="24"/>
        </w:rPr>
        <w:t xml:space="preserve"> p = </w:t>
      </w:r>
      <w:r w:rsidR="00AA3E29" w:rsidRPr="00AA3E29">
        <w:rPr>
          <w:rFonts w:ascii="Times New Roman" w:hAnsi="Times New Roman"/>
          <w:bCs/>
          <w:sz w:val="24"/>
          <w:szCs w:val="24"/>
        </w:rPr>
        <w:t>0</w:t>
      </w:r>
      <w:r w:rsidR="00C54CE2" w:rsidRPr="00AA3E29">
        <w:rPr>
          <w:rFonts w:ascii="Times New Roman" w:hAnsi="Times New Roman"/>
          <w:bCs/>
          <w:sz w:val="24"/>
          <w:szCs w:val="24"/>
        </w:rPr>
        <w:t>.0</w:t>
      </w:r>
      <w:r w:rsidR="00AA3E29" w:rsidRPr="00AA3E29">
        <w:rPr>
          <w:rFonts w:ascii="Times New Roman" w:hAnsi="Times New Roman"/>
          <w:bCs/>
          <w:sz w:val="24"/>
          <w:szCs w:val="24"/>
        </w:rPr>
        <w:t xml:space="preserve">30, </w:t>
      </w:r>
      <m:oMath>
        <m:sSup>
          <m:sSupPr>
            <m:ctrlPr>
              <w:rPr>
                <w:rFonts w:ascii="Cambria Math" w:hAnsi="Cambria Math"/>
                <w:i/>
                <w:sz w:val="24"/>
                <w:szCs w:val="24"/>
              </w:rPr>
            </m:ctrlPr>
          </m:sSupPr>
          <m:e>
            <m:r>
              <m:rPr>
                <m:sty m:val="p"/>
              </m:rPr>
              <w:rPr>
                <w:rFonts w:ascii="Cambria Math" w:hAnsi="Cambria Math"/>
                <w:sz w:val="24"/>
                <w:szCs w:val="24"/>
              </w:rPr>
              <m:t>η</m:t>
            </m:r>
          </m:e>
          <m:sup>
            <m:r>
              <w:rPr>
                <w:rFonts w:ascii="Cambria Math" w:hAnsi="Cambria Math"/>
                <w:sz w:val="24"/>
                <w:szCs w:val="24"/>
              </w:rPr>
              <m:t>2</m:t>
            </m:r>
          </m:sup>
        </m:sSup>
        <m:r>
          <w:rPr>
            <w:rFonts w:ascii="Cambria Math" w:hAnsi="Cambria Math"/>
            <w:sz w:val="24"/>
            <w:szCs w:val="24"/>
          </w:rPr>
          <m:t>=0.043</m:t>
        </m:r>
      </m:oMath>
      <w:r w:rsidR="00AA3E29" w:rsidRPr="00AA3E29">
        <w:rPr>
          <w:rFonts w:ascii="Times New Roman" w:hAnsi="Times New Roman"/>
          <w:bCs/>
          <w:sz w:val="24"/>
          <w:szCs w:val="24"/>
        </w:rPr>
        <w:t>)</w:t>
      </w:r>
      <w:r w:rsidR="00AA3E29" w:rsidRPr="00AA3E29">
        <w:rPr>
          <w:rFonts w:ascii="Times New Roman" w:hAnsi="Times New Roman"/>
          <w:bCs/>
          <w:i/>
          <w:iCs/>
          <w:sz w:val="24"/>
          <w:szCs w:val="24"/>
        </w:rPr>
        <w:t>.</w:t>
      </w:r>
    </w:p>
    <w:p w14:paraId="58F3FD6E" w14:textId="77777777" w:rsidR="00DF026E" w:rsidRDefault="00DF026E" w:rsidP="008F301E">
      <w:pPr>
        <w:pStyle w:val="Default"/>
        <w:spacing w:line="480" w:lineRule="auto"/>
        <w:jc w:val="both"/>
        <w:rPr>
          <w:rFonts w:ascii="Times New Roman" w:hAnsi="Times New Roman" w:cs="Times New Roman"/>
          <w:bCs/>
          <w:i/>
          <w:iCs/>
        </w:rPr>
      </w:pPr>
    </w:p>
    <w:p w14:paraId="0CB7C58B" w14:textId="77777777" w:rsidR="00DF026E" w:rsidRDefault="00DF026E" w:rsidP="008F301E">
      <w:pPr>
        <w:pStyle w:val="Default"/>
        <w:spacing w:line="480" w:lineRule="auto"/>
        <w:jc w:val="both"/>
        <w:rPr>
          <w:rFonts w:ascii="Times New Roman" w:hAnsi="Times New Roman" w:cs="Times New Roman"/>
          <w:bCs/>
          <w:i/>
          <w:iCs/>
        </w:rPr>
      </w:pPr>
    </w:p>
    <w:p w14:paraId="152D4E3C" w14:textId="77777777" w:rsidR="00DF026E" w:rsidRDefault="00DF026E" w:rsidP="008F301E">
      <w:pPr>
        <w:pStyle w:val="Default"/>
        <w:spacing w:line="480" w:lineRule="auto"/>
        <w:jc w:val="both"/>
        <w:rPr>
          <w:rFonts w:ascii="Times New Roman" w:hAnsi="Times New Roman" w:cs="Times New Roman"/>
          <w:bCs/>
          <w:i/>
          <w:iCs/>
        </w:rPr>
      </w:pPr>
    </w:p>
    <w:p w14:paraId="70021E9E" w14:textId="77777777" w:rsidR="00DF026E" w:rsidRDefault="00DF026E" w:rsidP="008F301E">
      <w:pPr>
        <w:pStyle w:val="Default"/>
        <w:spacing w:line="480" w:lineRule="auto"/>
        <w:jc w:val="both"/>
        <w:rPr>
          <w:rFonts w:ascii="Times New Roman" w:hAnsi="Times New Roman" w:cs="Times New Roman"/>
          <w:bCs/>
          <w:i/>
          <w:iCs/>
        </w:rPr>
      </w:pPr>
    </w:p>
    <w:p w14:paraId="558BF02A" w14:textId="278B62FD" w:rsidR="00F465F0" w:rsidRPr="00C16375" w:rsidRDefault="00B50A50" w:rsidP="008F301E">
      <w:pPr>
        <w:pStyle w:val="Default"/>
        <w:spacing w:line="480" w:lineRule="auto"/>
        <w:jc w:val="both"/>
        <w:rPr>
          <w:rFonts w:ascii="Times New Roman" w:hAnsi="Times New Roman" w:cs="Times New Roman"/>
          <w:bCs/>
          <w:i/>
          <w:iCs/>
        </w:rPr>
      </w:pPr>
      <w:r w:rsidRPr="00C16375">
        <w:rPr>
          <w:rFonts w:ascii="Times New Roman" w:hAnsi="Times New Roman" w:cs="Times New Roman"/>
          <w:bCs/>
          <w:i/>
          <w:iCs/>
        </w:rPr>
        <w:lastRenderedPageBreak/>
        <w:t>CONCLUSION</w:t>
      </w:r>
    </w:p>
    <w:p w14:paraId="5624B423" w14:textId="2A271AFF" w:rsidR="00F465F0" w:rsidRPr="008F301E" w:rsidRDefault="008F301E" w:rsidP="008F301E">
      <w:pPr>
        <w:pStyle w:val="Default"/>
        <w:spacing w:line="480" w:lineRule="auto"/>
        <w:rPr>
          <w:rFonts w:ascii="Times New Roman" w:hAnsi="Times New Roman" w:cs="Times New Roman"/>
          <w:bCs/>
        </w:rPr>
      </w:pPr>
      <w:r w:rsidRPr="00C26754">
        <w:rPr>
          <w:rFonts w:ascii="Times New Roman" w:hAnsi="Times New Roman" w:cs="Times New Roman"/>
          <w:bCs/>
        </w:rPr>
        <w:t xml:space="preserve">This study of MINDS OHP shows promise for improving </w:t>
      </w:r>
      <w:r w:rsidR="00383D35" w:rsidRPr="00C26754">
        <w:rPr>
          <w:rFonts w:ascii="Times New Roman" w:hAnsi="Times New Roman" w:cs="Times New Roman"/>
          <w:bCs/>
        </w:rPr>
        <w:t xml:space="preserve">diabetes </w:t>
      </w:r>
      <w:r w:rsidRPr="00C26754">
        <w:rPr>
          <w:rFonts w:ascii="Times New Roman" w:hAnsi="Times New Roman" w:cs="Times New Roman"/>
          <w:bCs/>
        </w:rPr>
        <w:t xml:space="preserve">self-efficacy </w:t>
      </w:r>
      <w:r w:rsidR="00C26754">
        <w:rPr>
          <w:rFonts w:ascii="Times New Roman" w:hAnsi="Times New Roman" w:cs="Times New Roman"/>
          <w:bCs/>
        </w:rPr>
        <w:t>in people</w:t>
      </w:r>
      <w:r w:rsidR="003543E8">
        <w:rPr>
          <w:rFonts w:ascii="Times New Roman" w:hAnsi="Times New Roman" w:cs="Times New Roman"/>
          <w:bCs/>
        </w:rPr>
        <w:t xml:space="preserve"> </w:t>
      </w:r>
      <w:r w:rsidR="00CC4164">
        <w:rPr>
          <w:rFonts w:ascii="Times New Roman" w:hAnsi="Times New Roman" w:cs="Times New Roman"/>
          <w:bCs/>
        </w:rPr>
        <w:t xml:space="preserve">with </w:t>
      </w:r>
      <w:r w:rsidR="003543E8">
        <w:rPr>
          <w:rFonts w:ascii="Times New Roman" w:hAnsi="Times New Roman" w:cs="Times New Roman"/>
          <w:bCs/>
        </w:rPr>
        <w:t>mild to severe depression and anxiet</w:t>
      </w:r>
      <w:r w:rsidR="00A70BCE">
        <w:rPr>
          <w:rFonts w:ascii="Times New Roman" w:hAnsi="Times New Roman" w:cs="Times New Roman"/>
          <w:bCs/>
        </w:rPr>
        <w:t>y</w:t>
      </w:r>
      <w:r w:rsidR="00B4564A">
        <w:rPr>
          <w:rFonts w:ascii="Times New Roman" w:hAnsi="Times New Roman" w:cs="Times New Roman"/>
          <w:bCs/>
        </w:rPr>
        <w:t xml:space="preserve">. </w:t>
      </w:r>
      <w:r w:rsidR="00764491">
        <w:rPr>
          <w:rFonts w:ascii="Times New Roman" w:hAnsi="Times New Roman" w:cs="Times New Roman"/>
          <w:bCs/>
        </w:rPr>
        <w:t>With f</w:t>
      </w:r>
      <w:r w:rsidR="00764491" w:rsidRPr="00C26754">
        <w:rPr>
          <w:rFonts w:ascii="Times New Roman" w:hAnsi="Times New Roman" w:cs="Times New Roman"/>
          <w:bCs/>
        </w:rPr>
        <w:t>urther research</w:t>
      </w:r>
      <w:r w:rsidR="00764491">
        <w:rPr>
          <w:rFonts w:ascii="Times New Roman" w:hAnsi="Times New Roman" w:cs="Times New Roman"/>
          <w:bCs/>
        </w:rPr>
        <w:t xml:space="preserve">, </w:t>
      </w:r>
      <w:r w:rsidR="006F6CB5">
        <w:rPr>
          <w:rFonts w:ascii="Times New Roman" w:hAnsi="Times New Roman" w:cs="Times New Roman"/>
          <w:bCs/>
        </w:rPr>
        <w:t xml:space="preserve">MINDS OHP </w:t>
      </w:r>
      <w:r w:rsidR="00F403D5">
        <w:rPr>
          <w:rFonts w:ascii="Times New Roman" w:hAnsi="Times New Roman" w:cs="Times New Roman"/>
          <w:bCs/>
        </w:rPr>
        <w:t>may help</w:t>
      </w:r>
      <w:r w:rsidR="00CC4164">
        <w:rPr>
          <w:rFonts w:ascii="Times New Roman" w:hAnsi="Times New Roman" w:cs="Times New Roman"/>
          <w:bCs/>
        </w:rPr>
        <w:t xml:space="preserve"> address gap</w:t>
      </w:r>
      <w:r w:rsidR="00764491">
        <w:rPr>
          <w:rFonts w:ascii="Times New Roman" w:hAnsi="Times New Roman" w:cs="Times New Roman"/>
          <w:bCs/>
        </w:rPr>
        <w:t>s</w:t>
      </w:r>
      <w:r w:rsidR="00CC4164">
        <w:rPr>
          <w:rFonts w:ascii="Times New Roman" w:hAnsi="Times New Roman" w:cs="Times New Roman"/>
          <w:bCs/>
        </w:rPr>
        <w:t xml:space="preserve"> in mental health and diabetes care.</w:t>
      </w:r>
    </w:p>
    <w:p w14:paraId="5E357ACD" w14:textId="77777777" w:rsidR="005A15BE" w:rsidRDefault="005A15BE" w:rsidP="005A15BE">
      <w:pPr>
        <w:pStyle w:val="Default"/>
        <w:spacing w:line="480" w:lineRule="auto"/>
        <w:rPr>
          <w:rFonts w:ascii="Times New Roman" w:hAnsi="Times New Roman" w:cs="Times New Roman"/>
          <w:bCs/>
          <w:i/>
          <w:iCs/>
        </w:rPr>
      </w:pPr>
    </w:p>
    <w:p w14:paraId="3B08680E" w14:textId="4F111A94" w:rsidR="005A15BE" w:rsidRPr="00C16375" w:rsidRDefault="005A15BE" w:rsidP="005A15BE">
      <w:pPr>
        <w:pStyle w:val="Default"/>
        <w:spacing w:line="480" w:lineRule="auto"/>
        <w:rPr>
          <w:rFonts w:ascii="Times New Roman" w:hAnsi="Times New Roman" w:cs="Times New Roman"/>
          <w:bCs/>
          <w:i/>
          <w:iCs/>
        </w:rPr>
      </w:pPr>
      <w:r w:rsidRPr="00C16375">
        <w:rPr>
          <w:rFonts w:ascii="Times New Roman" w:hAnsi="Times New Roman" w:cs="Times New Roman"/>
          <w:bCs/>
          <w:i/>
          <w:iCs/>
        </w:rPr>
        <w:t xml:space="preserve">Keywords </w:t>
      </w:r>
    </w:p>
    <w:p w14:paraId="4C8CC291" w14:textId="77777777" w:rsidR="005A15BE" w:rsidRDefault="005A15BE" w:rsidP="005A15BE">
      <w:pPr>
        <w:pStyle w:val="Default"/>
        <w:spacing w:line="480" w:lineRule="auto"/>
        <w:rPr>
          <w:rFonts w:ascii="Times New Roman" w:hAnsi="Times New Roman" w:cs="Times New Roman"/>
        </w:rPr>
      </w:pPr>
      <w:r w:rsidRPr="00DF241D">
        <w:rPr>
          <w:rFonts w:ascii="Times New Roman" w:hAnsi="Times New Roman" w:cs="Times New Roman"/>
        </w:rPr>
        <w:t xml:space="preserve">Diabetes; </w:t>
      </w:r>
      <w:r>
        <w:rPr>
          <w:rFonts w:ascii="Times New Roman" w:hAnsi="Times New Roman" w:cs="Times New Roman"/>
        </w:rPr>
        <w:t>collaborative care;</w:t>
      </w:r>
      <w:r w:rsidRPr="004D7A52">
        <w:rPr>
          <w:rFonts w:ascii="Times New Roman" w:hAnsi="Times New Roman" w:cs="Times New Roman"/>
        </w:rPr>
        <w:t xml:space="preserve"> </w:t>
      </w:r>
      <w:r>
        <w:rPr>
          <w:rFonts w:ascii="Times New Roman" w:hAnsi="Times New Roman" w:cs="Times New Roman"/>
        </w:rPr>
        <w:t xml:space="preserve">psychosocial; educational; </w:t>
      </w:r>
      <w:r w:rsidRPr="00DF241D">
        <w:rPr>
          <w:rFonts w:ascii="Times New Roman" w:hAnsi="Times New Roman" w:cs="Times New Roman"/>
        </w:rPr>
        <w:t xml:space="preserve">mental health; </w:t>
      </w:r>
      <w:r>
        <w:rPr>
          <w:rFonts w:ascii="Times New Roman" w:hAnsi="Times New Roman" w:cs="Times New Roman"/>
        </w:rPr>
        <w:t>randomised controlled trial</w:t>
      </w:r>
    </w:p>
    <w:p w14:paraId="73DE01D9" w14:textId="19EDB0F9" w:rsidR="0033377B" w:rsidRDefault="0033377B" w:rsidP="008F301E">
      <w:pPr>
        <w:pStyle w:val="Default"/>
        <w:spacing w:line="480" w:lineRule="auto"/>
        <w:rPr>
          <w:rFonts w:ascii="Times New Roman" w:hAnsi="Times New Roman" w:cs="Times New Roman"/>
          <w:b/>
        </w:rPr>
      </w:pPr>
    </w:p>
    <w:p w14:paraId="4EAAF26F" w14:textId="77777777" w:rsidR="0017077B" w:rsidRDefault="0017077B" w:rsidP="008F301E">
      <w:pPr>
        <w:pStyle w:val="Default"/>
        <w:spacing w:line="480" w:lineRule="auto"/>
        <w:rPr>
          <w:rFonts w:ascii="Times New Roman" w:hAnsi="Times New Roman" w:cs="Times New Roman"/>
          <w:b/>
        </w:rPr>
      </w:pPr>
    </w:p>
    <w:p w14:paraId="6976E87F" w14:textId="314B73BA" w:rsidR="00F465F0" w:rsidRDefault="00E610D4" w:rsidP="008F301E">
      <w:pPr>
        <w:pStyle w:val="Default"/>
        <w:spacing w:line="480" w:lineRule="auto"/>
        <w:rPr>
          <w:rFonts w:ascii="Times New Roman" w:hAnsi="Times New Roman" w:cs="Times New Roman"/>
          <w:b/>
        </w:rPr>
      </w:pPr>
      <w:r>
        <w:rPr>
          <w:rFonts w:ascii="Times New Roman" w:hAnsi="Times New Roman" w:cs="Times New Roman"/>
          <w:b/>
        </w:rPr>
        <w:t xml:space="preserve"> </w:t>
      </w:r>
    </w:p>
    <w:p w14:paraId="7141C0E5" w14:textId="77777777" w:rsidR="00CB21C1" w:rsidRDefault="00CB21C1" w:rsidP="0079220D">
      <w:pPr>
        <w:rPr>
          <w:rFonts w:ascii="Times New Roman" w:hAnsi="Times New Roman"/>
          <w:b/>
          <w:sz w:val="24"/>
          <w:szCs w:val="24"/>
        </w:rPr>
      </w:pPr>
    </w:p>
    <w:p w14:paraId="0A344FAE" w14:textId="2E6917C6" w:rsidR="00FE4FFE" w:rsidRPr="001F7213" w:rsidRDefault="007D3887" w:rsidP="0079220D">
      <w:pPr>
        <w:rPr>
          <w:rFonts w:ascii="Times New Roman" w:hAnsi="Times New Roman"/>
          <w:b/>
          <w:sz w:val="24"/>
          <w:szCs w:val="24"/>
        </w:rPr>
      </w:pPr>
      <w:r>
        <w:rPr>
          <w:rFonts w:ascii="Times New Roman" w:hAnsi="Times New Roman"/>
          <w:b/>
          <w:sz w:val="24"/>
          <w:szCs w:val="24"/>
        </w:rPr>
        <w:br w:type="page"/>
      </w:r>
    </w:p>
    <w:p w14:paraId="00338C27" w14:textId="5A996603" w:rsidR="005A1DE4" w:rsidRDefault="005A1DE4" w:rsidP="00A10A41">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lastRenderedPageBreak/>
        <w:t>1.</w:t>
      </w:r>
      <w:r>
        <w:rPr>
          <w:rFonts w:ascii="Times New Roman" w:hAnsi="Times New Roman"/>
          <w:sz w:val="24"/>
          <w:szCs w:val="24"/>
        </w:rPr>
        <w:tab/>
        <w:t>INTRODUCTION</w:t>
      </w:r>
    </w:p>
    <w:p w14:paraId="1C5DC7CC" w14:textId="5089DE44" w:rsidR="008850EE" w:rsidRPr="00831218" w:rsidRDefault="0020722A" w:rsidP="00A10A41">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 xml:space="preserve">There are an estimated </w:t>
      </w:r>
      <w:r w:rsidR="0063701D">
        <w:rPr>
          <w:rFonts w:ascii="Times New Roman" w:hAnsi="Times New Roman"/>
          <w:sz w:val="24"/>
          <w:szCs w:val="24"/>
        </w:rPr>
        <w:t>4</w:t>
      </w:r>
      <w:r w:rsidR="00D73772">
        <w:rPr>
          <w:rFonts w:ascii="Times New Roman" w:hAnsi="Times New Roman"/>
          <w:sz w:val="24"/>
          <w:szCs w:val="24"/>
        </w:rPr>
        <w:t>51 million adults</w:t>
      </w:r>
      <w:r w:rsidR="00877EC2" w:rsidRPr="00877EC2">
        <w:rPr>
          <w:rFonts w:ascii="Times New Roman" w:hAnsi="Times New Roman"/>
          <w:sz w:val="24"/>
          <w:szCs w:val="24"/>
        </w:rPr>
        <w:t xml:space="preserve"> globally</w:t>
      </w:r>
      <w:r>
        <w:rPr>
          <w:rFonts w:ascii="Times New Roman" w:hAnsi="Times New Roman"/>
          <w:sz w:val="24"/>
          <w:szCs w:val="24"/>
        </w:rPr>
        <w:t xml:space="preserve"> with </w:t>
      </w:r>
      <w:r w:rsidR="00877EC2" w:rsidRPr="00877EC2">
        <w:rPr>
          <w:rFonts w:ascii="Times New Roman" w:hAnsi="Times New Roman"/>
          <w:sz w:val="24"/>
          <w:szCs w:val="24"/>
        </w:rPr>
        <w:t>diabetes</w:t>
      </w:r>
      <w:r w:rsidR="0063701D">
        <w:rPr>
          <w:rFonts w:ascii="Times New Roman" w:hAnsi="Times New Roman"/>
          <w:sz w:val="24"/>
          <w:szCs w:val="24"/>
        </w:rPr>
        <w:t xml:space="preserve">, and of these </w:t>
      </w:r>
      <w:r w:rsidR="00D73772">
        <w:rPr>
          <w:rFonts w:ascii="Times New Roman" w:hAnsi="Times New Roman"/>
          <w:sz w:val="24"/>
          <w:szCs w:val="24"/>
        </w:rPr>
        <w:t xml:space="preserve">1.2 million </w:t>
      </w:r>
      <w:r w:rsidR="0063701D">
        <w:rPr>
          <w:rFonts w:ascii="Times New Roman" w:hAnsi="Times New Roman"/>
          <w:sz w:val="24"/>
          <w:szCs w:val="24"/>
        </w:rPr>
        <w:t>Australian adults ha</w:t>
      </w:r>
      <w:r w:rsidR="00A47ECC">
        <w:rPr>
          <w:rFonts w:ascii="Times New Roman" w:hAnsi="Times New Roman"/>
          <w:sz w:val="24"/>
          <w:szCs w:val="24"/>
        </w:rPr>
        <w:t>d</w:t>
      </w:r>
      <w:r w:rsidR="0063701D">
        <w:rPr>
          <w:rFonts w:ascii="Times New Roman" w:hAnsi="Times New Roman"/>
          <w:sz w:val="24"/>
          <w:szCs w:val="24"/>
        </w:rPr>
        <w:t xml:space="preserve"> diabetes </w:t>
      </w:r>
      <w:r w:rsidR="0034158F">
        <w:rPr>
          <w:rFonts w:ascii="Times New Roman" w:hAnsi="Times New Roman"/>
          <w:sz w:val="24"/>
          <w:szCs w:val="24"/>
        </w:rPr>
        <w:t xml:space="preserve">(excluding gestational diabetes) </w:t>
      </w:r>
      <w:r w:rsidR="0063701D">
        <w:rPr>
          <w:rFonts w:ascii="Times New Roman" w:hAnsi="Times New Roman"/>
          <w:sz w:val="24"/>
          <w:szCs w:val="24"/>
        </w:rPr>
        <w:t>in 2017-</w:t>
      </w:r>
      <w:r w:rsidR="00124BF9">
        <w:rPr>
          <w:rFonts w:ascii="Times New Roman" w:hAnsi="Times New Roman"/>
          <w:sz w:val="24"/>
          <w:szCs w:val="24"/>
        </w:rPr>
        <w:t xml:space="preserve">2018 </w:t>
      </w:r>
      <w:r w:rsidR="00DB0FA9">
        <w:rPr>
          <w:rFonts w:ascii="Times New Roman" w:hAnsi="Times New Roman"/>
          <w:sz w:val="24"/>
          <w:szCs w:val="24"/>
        </w:rPr>
        <w:t>(</w:t>
      </w:r>
      <w:r w:rsidR="005A7A6F">
        <w:rPr>
          <w:rFonts w:ascii="Times New Roman" w:hAnsi="Times New Roman"/>
          <w:sz w:val="24"/>
          <w:szCs w:val="24"/>
        </w:rPr>
        <w:t xml:space="preserve">Australian Bureau of Statistics, 2018; </w:t>
      </w:r>
      <w:r w:rsidR="00DB0FA9">
        <w:rPr>
          <w:rFonts w:ascii="Times New Roman" w:hAnsi="Times New Roman"/>
          <w:sz w:val="24"/>
          <w:szCs w:val="24"/>
        </w:rPr>
        <w:t>Cho</w:t>
      </w:r>
      <w:r w:rsidR="00D80BE9">
        <w:rPr>
          <w:rFonts w:ascii="Times New Roman" w:hAnsi="Times New Roman"/>
          <w:sz w:val="24"/>
          <w:szCs w:val="24"/>
        </w:rPr>
        <w:t xml:space="preserve"> et al., 2018)</w:t>
      </w:r>
      <w:r w:rsidR="00877EC2" w:rsidRPr="00877EC2">
        <w:rPr>
          <w:rFonts w:ascii="Times New Roman" w:hAnsi="Times New Roman"/>
          <w:sz w:val="24"/>
          <w:szCs w:val="24"/>
        </w:rPr>
        <w:t>.</w:t>
      </w:r>
      <w:r w:rsidR="00656686">
        <w:rPr>
          <w:rFonts w:ascii="Times New Roman" w:hAnsi="Times New Roman"/>
          <w:sz w:val="24"/>
          <w:szCs w:val="24"/>
        </w:rPr>
        <w:t xml:space="preserve"> </w:t>
      </w:r>
      <w:r w:rsidR="00A926CE">
        <w:rPr>
          <w:rFonts w:ascii="Times New Roman" w:hAnsi="Times New Roman"/>
          <w:sz w:val="24"/>
          <w:szCs w:val="24"/>
        </w:rPr>
        <w:t>F</w:t>
      </w:r>
      <w:r w:rsidR="00877EC2" w:rsidRPr="00877EC2">
        <w:rPr>
          <w:rFonts w:ascii="Times New Roman" w:hAnsi="Times New Roman"/>
          <w:sz w:val="24"/>
          <w:szCs w:val="24"/>
        </w:rPr>
        <w:t>ar more</w:t>
      </w:r>
      <w:r w:rsidR="007C33CC">
        <w:rPr>
          <w:rFonts w:ascii="Times New Roman" w:hAnsi="Times New Roman"/>
          <w:sz w:val="24"/>
          <w:szCs w:val="24"/>
        </w:rPr>
        <w:t xml:space="preserve"> </w:t>
      </w:r>
      <w:r w:rsidR="00877EC2" w:rsidRPr="00877EC2">
        <w:rPr>
          <w:rFonts w:ascii="Times New Roman" w:hAnsi="Times New Roman"/>
          <w:sz w:val="24"/>
          <w:szCs w:val="24"/>
        </w:rPr>
        <w:t xml:space="preserve">have blood </w:t>
      </w:r>
      <w:r w:rsidR="00995856">
        <w:rPr>
          <w:rFonts w:ascii="Times New Roman" w:hAnsi="Times New Roman"/>
          <w:sz w:val="24"/>
          <w:szCs w:val="24"/>
        </w:rPr>
        <w:t>glucose</w:t>
      </w:r>
      <w:r w:rsidR="00877EC2" w:rsidRPr="00831218">
        <w:rPr>
          <w:rFonts w:ascii="Times New Roman" w:hAnsi="Times New Roman"/>
          <w:sz w:val="24"/>
          <w:szCs w:val="24"/>
        </w:rPr>
        <w:t xml:space="preserve"> levels </w:t>
      </w:r>
      <w:r w:rsidR="00662FE9" w:rsidRPr="00831218">
        <w:rPr>
          <w:rFonts w:ascii="Times New Roman" w:hAnsi="Times New Roman"/>
          <w:sz w:val="24"/>
          <w:szCs w:val="24"/>
        </w:rPr>
        <w:t>(B</w:t>
      </w:r>
      <w:r w:rsidR="00995856">
        <w:rPr>
          <w:rFonts w:ascii="Times New Roman" w:hAnsi="Times New Roman"/>
          <w:sz w:val="24"/>
          <w:szCs w:val="24"/>
        </w:rPr>
        <w:t>G</w:t>
      </w:r>
      <w:r w:rsidR="00662FE9" w:rsidRPr="00831218">
        <w:rPr>
          <w:rFonts w:ascii="Times New Roman" w:hAnsi="Times New Roman"/>
          <w:sz w:val="24"/>
          <w:szCs w:val="24"/>
        </w:rPr>
        <w:t xml:space="preserve">Ls) </w:t>
      </w:r>
      <w:r w:rsidR="00877EC2" w:rsidRPr="00831218">
        <w:rPr>
          <w:rFonts w:ascii="Times New Roman" w:hAnsi="Times New Roman"/>
          <w:sz w:val="24"/>
          <w:szCs w:val="24"/>
        </w:rPr>
        <w:t xml:space="preserve">in </w:t>
      </w:r>
      <w:r w:rsidR="00662FE9" w:rsidRPr="00831218">
        <w:rPr>
          <w:rFonts w:ascii="Times New Roman" w:hAnsi="Times New Roman"/>
          <w:sz w:val="24"/>
          <w:szCs w:val="24"/>
        </w:rPr>
        <w:t xml:space="preserve">the </w:t>
      </w:r>
      <w:r w:rsidR="00877EC2" w:rsidRPr="00831218">
        <w:rPr>
          <w:rFonts w:ascii="Times New Roman" w:hAnsi="Times New Roman"/>
          <w:sz w:val="24"/>
          <w:szCs w:val="24"/>
        </w:rPr>
        <w:t>prediabetes</w:t>
      </w:r>
      <w:r w:rsidR="00662FE9" w:rsidRPr="00831218">
        <w:rPr>
          <w:rFonts w:ascii="Times New Roman" w:hAnsi="Times New Roman"/>
          <w:sz w:val="24"/>
          <w:szCs w:val="24"/>
        </w:rPr>
        <w:t xml:space="preserve"> range</w:t>
      </w:r>
      <w:r w:rsidR="00A47ECC" w:rsidRPr="00831218">
        <w:rPr>
          <w:rFonts w:ascii="Times New Roman" w:hAnsi="Times New Roman"/>
          <w:sz w:val="24"/>
          <w:szCs w:val="24"/>
        </w:rPr>
        <w:t xml:space="preserve"> or undiagnosed diabetes </w:t>
      </w:r>
      <w:r w:rsidR="005A7A6F">
        <w:rPr>
          <w:rFonts w:ascii="Times New Roman" w:hAnsi="Times New Roman"/>
          <w:sz w:val="24"/>
          <w:szCs w:val="24"/>
        </w:rPr>
        <w:t>(Cho et al., 2018)</w:t>
      </w:r>
      <w:r w:rsidR="00662FE9" w:rsidRPr="00831218">
        <w:rPr>
          <w:rFonts w:ascii="Times New Roman" w:hAnsi="Times New Roman"/>
          <w:sz w:val="24"/>
          <w:szCs w:val="24"/>
        </w:rPr>
        <w:t>,</w:t>
      </w:r>
      <w:r w:rsidRPr="00831218">
        <w:rPr>
          <w:rFonts w:ascii="Times New Roman" w:hAnsi="Times New Roman"/>
          <w:sz w:val="24"/>
          <w:szCs w:val="24"/>
        </w:rPr>
        <w:t xml:space="preserve"> with </w:t>
      </w:r>
      <w:r w:rsidR="00877EC2" w:rsidRPr="00831218">
        <w:rPr>
          <w:rFonts w:ascii="Times New Roman" w:hAnsi="Times New Roman"/>
          <w:sz w:val="24"/>
          <w:szCs w:val="24"/>
        </w:rPr>
        <w:t xml:space="preserve">increased risk for </w:t>
      </w:r>
      <w:r w:rsidR="008A11D9">
        <w:rPr>
          <w:rFonts w:ascii="Times New Roman" w:hAnsi="Times New Roman"/>
          <w:sz w:val="24"/>
          <w:szCs w:val="24"/>
        </w:rPr>
        <w:t>T</w:t>
      </w:r>
      <w:r w:rsidRPr="00831218">
        <w:rPr>
          <w:rFonts w:ascii="Times New Roman" w:hAnsi="Times New Roman"/>
          <w:sz w:val="24"/>
          <w:szCs w:val="24"/>
        </w:rPr>
        <w:t xml:space="preserve">ype 2 </w:t>
      </w:r>
      <w:r w:rsidR="00877EC2" w:rsidRPr="00831218">
        <w:rPr>
          <w:rFonts w:ascii="Times New Roman" w:hAnsi="Times New Roman"/>
          <w:sz w:val="24"/>
          <w:szCs w:val="24"/>
        </w:rPr>
        <w:t>diabetes</w:t>
      </w:r>
      <w:r w:rsidR="00011802">
        <w:rPr>
          <w:rFonts w:ascii="Times New Roman" w:hAnsi="Times New Roman"/>
          <w:sz w:val="24"/>
          <w:szCs w:val="24"/>
        </w:rPr>
        <w:t xml:space="preserve"> </w:t>
      </w:r>
      <w:r w:rsidR="00877EC2" w:rsidRPr="00831218">
        <w:rPr>
          <w:rFonts w:ascii="Times New Roman" w:hAnsi="Times New Roman"/>
          <w:sz w:val="24"/>
          <w:szCs w:val="24"/>
        </w:rPr>
        <w:t xml:space="preserve">placing a significant proportion of </w:t>
      </w:r>
      <w:r w:rsidR="009C63CD" w:rsidRPr="00831218">
        <w:rPr>
          <w:rFonts w:ascii="Times New Roman" w:hAnsi="Times New Roman"/>
          <w:sz w:val="24"/>
          <w:szCs w:val="24"/>
        </w:rPr>
        <w:t xml:space="preserve">the </w:t>
      </w:r>
      <w:r w:rsidR="00877EC2" w:rsidRPr="00831218">
        <w:rPr>
          <w:rFonts w:ascii="Times New Roman" w:hAnsi="Times New Roman"/>
          <w:sz w:val="24"/>
          <w:szCs w:val="24"/>
        </w:rPr>
        <w:t xml:space="preserve">world’s population at risk of developing devastating </w:t>
      </w:r>
      <w:r w:rsidR="00D17826" w:rsidRPr="00831218">
        <w:rPr>
          <w:rFonts w:ascii="Times New Roman" w:hAnsi="Times New Roman"/>
          <w:sz w:val="24"/>
          <w:szCs w:val="24"/>
        </w:rPr>
        <w:t>diabetes complications</w:t>
      </w:r>
      <w:r w:rsidR="0083577F" w:rsidRPr="00831218">
        <w:rPr>
          <w:rFonts w:ascii="Times New Roman" w:hAnsi="Times New Roman"/>
          <w:sz w:val="24"/>
          <w:szCs w:val="24"/>
        </w:rPr>
        <w:t>.</w:t>
      </w:r>
      <w:r w:rsidR="004C4C54" w:rsidRPr="00831218">
        <w:rPr>
          <w:rFonts w:ascii="Times New Roman" w:hAnsi="Times New Roman"/>
          <w:sz w:val="24"/>
          <w:szCs w:val="24"/>
        </w:rPr>
        <w:t xml:space="preserve"> Diabetes contributed to 11% of Australian deaths in 2017 as an </w:t>
      </w:r>
      <w:r w:rsidR="00A47ECC" w:rsidRPr="00831218">
        <w:rPr>
          <w:rFonts w:ascii="Times New Roman" w:hAnsi="Times New Roman"/>
          <w:sz w:val="24"/>
          <w:szCs w:val="24"/>
        </w:rPr>
        <w:t xml:space="preserve">underlying or associated cause </w:t>
      </w:r>
      <w:r w:rsidR="005A7A6F">
        <w:rPr>
          <w:rFonts w:ascii="Times New Roman" w:hAnsi="Times New Roman"/>
          <w:sz w:val="24"/>
          <w:szCs w:val="24"/>
        </w:rPr>
        <w:t>(Australian Institute of Health and Welfare, 2019)</w:t>
      </w:r>
      <w:r w:rsidR="004C4C54" w:rsidRPr="00831218">
        <w:rPr>
          <w:rFonts w:ascii="Times New Roman" w:hAnsi="Times New Roman"/>
          <w:sz w:val="24"/>
          <w:szCs w:val="24"/>
        </w:rPr>
        <w:t xml:space="preserve">. </w:t>
      </w:r>
    </w:p>
    <w:p w14:paraId="299F775F" w14:textId="33A2DF0E" w:rsidR="008850EE" w:rsidRDefault="009C63CD" w:rsidP="00A10A41">
      <w:pPr>
        <w:autoSpaceDE w:val="0"/>
        <w:autoSpaceDN w:val="0"/>
        <w:adjustRightInd w:val="0"/>
        <w:spacing w:after="0" w:line="480" w:lineRule="auto"/>
        <w:ind w:firstLine="720"/>
        <w:rPr>
          <w:rFonts w:ascii="Times New Roman" w:hAnsi="Times New Roman"/>
          <w:sz w:val="24"/>
          <w:szCs w:val="24"/>
        </w:rPr>
      </w:pPr>
      <w:r w:rsidRPr="00831218">
        <w:rPr>
          <w:rFonts w:ascii="Times New Roman" w:hAnsi="Times New Roman"/>
          <w:sz w:val="24"/>
          <w:szCs w:val="24"/>
        </w:rPr>
        <w:t>P</w:t>
      </w:r>
      <w:r w:rsidR="005A0CA1" w:rsidRPr="00831218">
        <w:rPr>
          <w:rFonts w:ascii="Times New Roman" w:hAnsi="Times New Roman"/>
          <w:sz w:val="24"/>
          <w:szCs w:val="24"/>
        </w:rPr>
        <w:t xml:space="preserve">sychological </w:t>
      </w:r>
      <w:r w:rsidR="009D0EFE" w:rsidRPr="00831218">
        <w:rPr>
          <w:rFonts w:ascii="Times New Roman" w:hAnsi="Times New Roman"/>
          <w:sz w:val="24"/>
          <w:szCs w:val="24"/>
        </w:rPr>
        <w:t>difficulties</w:t>
      </w:r>
      <w:r w:rsidR="00D17826" w:rsidRPr="00831218">
        <w:rPr>
          <w:rFonts w:ascii="Times New Roman" w:hAnsi="Times New Roman"/>
          <w:sz w:val="24"/>
          <w:szCs w:val="24"/>
        </w:rPr>
        <w:t>, including</w:t>
      </w:r>
      <w:r w:rsidR="005A0CA1" w:rsidRPr="00831218">
        <w:rPr>
          <w:rFonts w:ascii="Times New Roman" w:hAnsi="Times New Roman"/>
          <w:sz w:val="24"/>
          <w:szCs w:val="24"/>
        </w:rPr>
        <w:t xml:space="preserve"> </w:t>
      </w:r>
      <w:r w:rsidR="00270CFB" w:rsidRPr="00831218">
        <w:rPr>
          <w:rFonts w:ascii="Times New Roman" w:hAnsi="Times New Roman"/>
          <w:sz w:val="24"/>
          <w:szCs w:val="24"/>
        </w:rPr>
        <w:t>depression,</w:t>
      </w:r>
      <w:r w:rsidR="005A0CA1" w:rsidRPr="00831218">
        <w:rPr>
          <w:rFonts w:ascii="Times New Roman" w:hAnsi="Times New Roman"/>
          <w:sz w:val="24"/>
          <w:szCs w:val="24"/>
        </w:rPr>
        <w:t xml:space="preserve"> anxiety</w:t>
      </w:r>
      <w:r w:rsidR="001B42AB" w:rsidRPr="00831218">
        <w:rPr>
          <w:rFonts w:ascii="Times New Roman" w:hAnsi="Times New Roman"/>
          <w:sz w:val="24"/>
          <w:szCs w:val="24"/>
        </w:rPr>
        <w:t xml:space="preserve">, </w:t>
      </w:r>
      <w:r w:rsidR="007C33CC" w:rsidRPr="00831218">
        <w:rPr>
          <w:rFonts w:ascii="Times New Roman" w:hAnsi="Times New Roman"/>
          <w:sz w:val="24"/>
          <w:szCs w:val="24"/>
        </w:rPr>
        <w:t>mal</w:t>
      </w:r>
      <w:r w:rsidR="001B42AB" w:rsidRPr="00831218">
        <w:rPr>
          <w:rFonts w:ascii="Times New Roman" w:hAnsi="Times New Roman"/>
          <w:sz w:val="24"/>
          <w:szCs w:val="24"/>
        </w:rPr>
        <w:t>adjustment and</w:t>
      </w:r>
      <w:r w:rsidR="00270CFB" w:rsidRPr="00831218">
        <w:rPr>
          <w:rFonts w:ascii="Times New Roman" w:hAnsi="Times New Roman"/>
          <w:sz w:val="24"/>
          <w:szCs w:val="24"/>
        </w:rPr>
        <w:t xml:space="preserve"> eating disorders</w:t>
      </w:r>
      <w:r w:rsidR="005A0CA1" w:rsidRPr="00831218">
        <w:rPr>
          <w:rFonts w:ascii="Times New Roman" w:hAnsi="Times New Roman"/>
          <w:sz w:val="24"/>
          <w:szCs w:val="24"/>
        </w:rPr>
        <w:t xml:space="preserve"> are highly prevalent in </w:t>
      </w:r>
      <w:r w:rsidR="00C26754">
        <w:rPr>
          <w:rFonts w:ascii="Times New Roman" w:hAnsi="Times New Roman"/>
          <w:sz w:val="24"/>
          <w:szCs w:val="24"/>
        </w:rPr>
        <w:t>people</w:t>
      </w:r>
      <w:r w:rsidR="005A0CA1" w:rsidRPr="004C4C54">
        <w:rPr>
          <w:rFonts w:ascii="Times New Roman" w:hAnsi="Times New Roman"/>
          <w:sz w:val="24"/>
          <w:szCs w:val="24"/>
        </w:rPr>
        <w:t xml:space="preserve"> with </w:t>
      </w:r>
      <w:r w:rsidR="00AC2AAC">
        <w:rPr>
          <w:rFonts w:ascii="Times New Roman" w:hAnsi="Times New Roman"/>
          <w:sz w:val="24"/>
          <w:szCs w:val="24"/>
        </w:rPr>
        <w:t>diabetes</w:t>
      </w:r>
      <w:r w:rsidR="005A0CA1" w:rsidRPr="004C4C54">
        <w:rPr>
          <w:rFonts w:ascii="Times New Roman" w:hAnsi="Times New Roman"/>
          <w:sz w:val="24"/>
          <w:szCs w:val="24"/>
        </w:rPr>
        <w:t xml:space="preserve"> and are a</w:t>
      </w:r>
      <w:r w:rsidRPr="004C4C54">
        <w:rPr>
          <w:rFonts w:ascii="Times New Roman" w:hAnsi="Times New Roman"/>
          <w:sz w:val="24"/>
          <w:szCs w:val="24"/>
        </w:rPr>
        <w:t xml:space="preserve">ssociated with </w:t>
      </w:r>
      <w:r w:rsidR="00124BF9">
        <w:rPr>
          <w:rFonts w:ascii="Times New Roman" w:hAnsi="Times New Roman"/>
          <w:sz w:val="24"/>
          <w:szCs w:val="24"/>
        </w:rPr>
        <w:t>adverse</w:t>
      </w:r>
      <w:r w:rsidRPr="004C4C54">
        <w:rPr>
          <w:rFonts w:ascii="Times New Roman" w:hAnsi="Times New Roman"/>
          <w:sz w:val="24"/>
          <w:szCs w:val="24"/>
        </w:rPr>
        <w:t xml:space="preserve"> </w:t>
      </w:r>
      <w:r w:rsidR="00124BF9">
        <w:rPr>
          <w:rFonts w:ascii="Times New Roman" w:hAnsi="Times New Roman"/>
          <w:sz w:val="24"/>
          <w:szCs w:val="24"/>
        </w:rPr>
        <w:t>outcomes</w:t>
      </w:r>
      <w:r w:rsidRPr="004C4C54">
        <w:rPr>
          <w:rFonts w:ascii="Times New Roman" w:hAnsi="Times New Roman"/>
          <w:sz w:val="24"/>
          <w:szCs w:val="24"/>
        </w:rPr>
        <w:t xml:space="preserve"> </w:t>
      </w:r>
      <w:r w:rsidR="005A7A6F">
        <w:rPr>
          <w:rFonts w:ascii="Times New Roman" w:hAnsi="Times New Roman"/>
          <w:sz w:val="24"/>
          <w:szCs w:val="24"/>
        </w:rPr>
        <w:t xml:space="preserve">(Baumeister et al., 2012; Grigsby et al., 2002; Perrin et al., 2017; </w:t>
      </w:r>
      <w:proofErr w:type="spellStart"/>
      <w:r w:rsidR="005A7A6F">
        <w:rPr>
          <w:rFonts w:ascii="Times New Roman" w:hAnsi="Times New Roman"/>
          <w:sz w:val="24"/>
          <w:szCs w:val="24"/>
        </w:rPr>
        <w:t>Subasinghe</w:t>
      </w:r>
      <w:proofErr w:type="spellEnd"/>
      <w:r w:rsidR="005A7A6F">
        <w:rPr>
          <w:rFonts w:ascii="Times New Roman" w:hAnsi="Times New Roman"/>
          <w:sz w:val="24"/>
          <w:szCs w:val="24"/>
        </w:rPr>
        <w:t xml:space="preserve"> et al., 2015; Van der Feltz-Cornelis et al., 2010)</w:t>
      </w:r>
      <w:r w:rsidR="000A5BD1">
        <w:rPr>
          <w:rFonts w:ascii="Times New Roman" w:hAnsi="Times New Roman"/>
          <w:sz w:val="24"/>
          <w:szCs w:val="24"/>
        </w:rPr>
        <w:t xml:space="preserve">. </w:t>
      </w:r>
      <w:r w:rsidR="005A0CA1">
        <w:rPr>
          <w:rFonts w:ascii="Times New Roman" w:hAnsi="Times New Roman"/>
          <w:sz w:val="24"/>
          <w:szCs w:val="24"/>
        </w:rPr>
        <w:t xml:space="preserve"> </w:t>
      </w:r>
      <w:r w:rsidR="0083577F">
        <w:rPr>
          <w:rFonts w:ascii="Times New Roman" w:hAnsi="Times New Roman"/>
          <w:sz w:val="24"/>
          <w:szCs w:val="24"/>
        </w:rPr>
        <w:t xml:space="preserve">At the centre of diabetes care is maintaining optimal </w:t>
      </w:r>
      <w:r w:rsidR="004D07AD">
        <w:rPr>
          <w:rFonts w:ascii="Times New Roman" w:hAnsi="Times New Roman"/>
          <w:sz w:val="24"/>
          <w:szCs w:val="24"/>
        </w:rPr>
        <w:t>B</w:t>
      </w:r>
      <w:r w:rsidR="00995856">
        <w:rPr>
          <w:rFonts w:ascii="Times New Roman" w:hAnsi="Times New Roman"/>
          <w:sz w:val="24"/>
          <w:szCs w:val="24"/>
        </w:rPr>
        <w:t>G</w:t>
      </w:r>
      <w:r w:rsidR="004D07AD">
        <w:rPr>
          <w:rFonts w:ascii="Times New Roman" w:hAnsi="Times New Roman"/>
          <w:sz w:val="24"/>
          <w:szCs w:val="24"/>
        </w:rPr>
        <w:t>L</w:t>
      </w:r>
      <w:r w:rsidR="00995856">
        <w:rPr>
          <w:rFonts w:ascii="Times New Roman" w:hAnsi="Times New Roman"/>
          <w:sz w:val="24"/>
          <w:szCs w:val="24"/>
        </w:rPr>
        <w:t>s</w:t>
      </w:r>
      <w:r w:rsidR="0045083C">
        <w:rPr>
          <w:rFonts w:ascii="Times New Roman" w:hAnsi="Times New Roman"/>
          <w:sz w:val="24"/>
          <w:szCs w:val="24"/>
        </w:rPr>
        <w:t xml:space="preserve">, a task </w:t>
      </w:r>
      <w:r w:rsidR="0083577F">
        <w:rPr>
          <w:rFonts w:ascii="Times New Roman" w:hAnsi="Times New Roman"/>
          <w:sz w:val="24"/>
          <w:szCs w:val="24"/>
        </w:rPr>
        <w:t xml:space="preserve">highly reliant on a person’s successful negotiation of healthcare systems and </w:t>
      </w:r>
      <w:r w:rsidR="0083577F" w:rsidRPr="008C5878">
        <w:rPr>
          <w:rFonts w:ascii="Times New Roman" w:hAnsi="Times New Roman"/>
          <w:sz w:val="24"/>
          <w:szCs w:val="24"/>
        </w:rPr>
        <w:t xml:space="preserve">coordination </w:t>
      </w:r>
      <w:r w:rsidR="0083577F">
        <w:rPr>
          <w:rFonts w:ascii="Times New Roman" w:hAnsi="Times New Roman"/>
          <w:sz w:val="24"/>
          <w:szCs w:val="24"/>
        </w:rPr>
        <w:t xml:space="preserve">with clinicians </w:t>
      </w:r>
      <w:r w:rsidR="00F93B92">
        <w:rPr>
          <w:rFonts w:ascii="Times New Roman" w:hAnsi="Times New Roman"/>
          <w:sz w:val="24"/>
          <w:szCs w:val="24"/>
        </w:rPr>
        <w:t>(Marrero et al</w:t>
      </w:r>
      <w:r w:rsidR="0083577F" w:rsidRPr="00877EC2">
        <w:rPr>
          <w:rFonts w:ascii="Times New Roman" w:hAnsi="Times New Roman"/>
          <w:sz w:val="24"/>
          <w:szCs w:val="24"/>
        </w:rPr>
        <w:t>.</w:t>
      </w:r>
      <w:r w:rsidR="00F93B92">
        <w:rPr>
          <w:rFonts w:ascii="Times New Roman" w:hAnsi="Times New Roman"/>
          <w:sz w:val="24"/>
          <w:szCs w:val="24"/>
        </w:rPr>
        <w:t>, 2013).</w:t>
      </w:r>
      <w:r w:rsidR="0083577F">
        <w:rPr>
          <w:rFonts w:ascii="Times New Roman" w:hAnsi="Times New Roman"/>
          <w:sz w:val="24"/>
          <w:szCs w:val="24"/>
        </w:rPr>
        <w:t xml:space="preserve"> </w:t>
      </w:r>
      <w:r w:rsidR="009D0EFE">
        <w:rPr>
          <w:rFonts w:ascii="Times New Roman" w:hAnsi="Times New Roman"/>
          <w:sz w:val="24"/>
          <w:szCs w:val="24"/>
        </w:rPr>
        <w:t>Relationships between diabetes and mental health are bi-directional, for example, p</w:t>
      </w:r>
      <w:r w:rsidR="0083577F">
        <w:rPr>
          <w:rFonts w:ascii="Times New Roman" w:hAnsi="Times New Roman"/>
          <w:sz w:val="24"/>
          <w:szCs w:val="24"/>
        </w:rPr>
        <w:t xml:space="preserve">eople </w:t>
      </w:r>
      <w:r w:rsidR="001B1ADD">
        <w:rPr>
          <w:rFonts w:ascii="Times New Roman" w:hAnsi="Times New Roman"/>
          <w:sz w:val="24"/>
          <w:szCs w:val="24"/>
        </w:rPr>
        <w:t xml:space="preserve">with </w:t>
      </w:r>
      <w:r w:rsidR="0083577F">
        <w:rPr>
          <w:rFonts w:ascii="Times New Roman" w:hAnsi="Times New Roman"/>
          <w:sz w:val="24"/>
          <w:szCs w:val="24"/>
        </w:rPr>
        <w:t>depressed</w:t>
      </w:r>
      <w:r w:rsidR="001B1ADD">
        <w:rPr>
          <w:rFonts w:ascii="Times New Roman" w:hAnsi="Times New Roman"/>
          <w:sz w:val="24"/>
          <w:szCs w:val="24"/>
        </w:rPr>
        <w:t xml:space="preserve"> mood</w:t>
      </w:r>
      <w:r w:rsidR="0083577F">
        <w:rPr>
          <w:rFonts w:ascii="Times New Roman" w:hAnsi="Times New Roman"/>
          <w:sz w:val="24"/>
          <w:szCs w:val="24"/>
        </w:rPr>
        <w:t xml:space="preserve"> may </w:t>
      </w:r>
      <w:r w:rsidR="001B1ADD">
        <w:rPr>
          <w:rFonts w:ascii="Times New Roman" w:hAnsi="Times New Roman"/>
          <w:sz w:val="24"/>
          <w:szCs w:val="24"/>
        </w:rPr>
        <w:t>experience difficulty energising themselves to monitor B</w:t>
      </w:r>
      <w:r w:rsidR="00634052">
        <w:rPr>
          <w:rFonts w:ascii="Times New Roman" w:hAnsi="Times New Roman"/>
          <w:sz w:val="24"/>
          <w:szCs w:val="24"/>
        </w:rPr>
        <w:t>G</w:t>
      </w:r>
      <w:r w:rsidR="001B1ADD">
        <w:rPr>
          <w:rFonts w:ascii="Times New Roman" w:hAnsi="Times New Roman"/>
          <w:sz w:val="24"/>
          <w:szCs w:val="24"/>
        </w:rPr>
        <w:t xml:space="preserve">Ls, and similarly, worry over diabetes </w:t>
      </w:r>
      <w:r w:rsidR="0083577F">
        <w:rPr>
          <w:rFonts w:ascii="Times New Roman" w:hAnsi="Times New Roman"/>
          <w:sz w:val="24"/>
          <w:szCs w:val="24"/>
        </w:rPr>
        <w:t>complications</w:t>
      </w:r>
      <w:r w:rsidR="001B1ADD">
        <w:rPr>
          <w:rFonts w:ascii="Times New Roman" w:hAnsi="Times New Roman"/>
          <w:sz w:val="24"/>
          <w:szCs w:val="24"/>
        </w:rPr>
        <w:t xml:space="preserve"> may </w:t>
      </w:r>
      <w:r w:rsidR="00831218">
        <w:rPr>
          <w:rFonts w:ascii="Times New Roman" w:hAnsi="Times New Roman"/>
          <w:sz w:val="24"/>
          <w:szCs w:val="24"/>
        </w:rPr>
        <w:t>develop</w:t>
      </w:r>
      <w:r w:rsidR="001B1ADD">
        <w:rPr>
          <w:rFonts w:ascii="Times New Roman" w:hAnsi="Times New Roman"/>
          <w:sz w:val="24"/>
          <w:szCs w:val="24"/>
        </w:rPr>
        <w:t xml:space="preserve"> </w:t>
      </w:r>
      <w:r w:rsidR="00831218">
        <w:rPr>
          <w:rFonts w:ascii="Times New Roman" w:hAnsi="Times New Roman"/>
          <w:sz w:val="24"/>
          <w:szCs w:val="24"/>
        </w:rPr>
        <w:t xml:space="preserve">into </w:t>
      </w:r>
      <w:r w:rsidR="001B1ADD">
        <w:rPr>
          <w:rFonts w:ascii="Times New Roman" w:hAnsi="Times New Roman"/>
          <w:sz w:val="24"/>
          <w:szCs w:val="24"/>
        </w:rPr>
        <w:t>a pervasive mood or anxiety disturbance</w:t>
      </w:r>
      <w:r w:rsidR="007C5683">
        <w:rPr>
          <w:rFonts w:ascii="Times New Roman" w:hAnsi="Times New Roman"/>
          <w:sz w:val="24"/>
          <w:szCs w:val="24"/>
        </w:rPr>
        <w:t xml:space="preserve"> </w:t>
      </w:r>
      <w:r w:rsidR="00F93B92">
        <w:rPr>
          <w:rFonts w:ascii="Times New Roman" w:hAnsi="Times New Roman"/>
          <w:sz w:val="24"/>
          <w:szCs w:val="24"/>
        </w:rPr>
        <w:t>(</w:t>
      </w:r>
      <w:proofErr w:type="spellStart"/>
      <w:r w:rsidR="00F93B92">
        <w:rPr>
          <w:rFonts w:ascii="Times New Roman" w:hAnsi="Times New Roman"/>
          <w:sz w:val="24"/>
          <w:szCs w:val="24"/>
        </w:rPr>
        <w:t>Alzoubi</w:t>
      </w:r>
      <w:proofErr w:type="spellEnd"/>
      <w:r w:rsidR="00F93B92">
        <w:rPr>
          <w:rFonts w:ascii="Times New Roman" w:hAnsi="Times New Roman"/>
          <w:sz w:val="24"/>
          <w:szCs w:val="24"/>
        </w:rPr>
        <w:t xml:space="preserve"> et al., 2018)</w:t>
      </w:r>
      <w:r w:rsidR="001B1ADD">
        <w:rPr>
          <w:rFonts w:ascii="Times New Roman" w:hAnsi="Times New Roman"/>
          <w:sz w:val="24"/>
          <w:szCs w:val="24"/>
        </w:rPr>
        <w:t xml:space="preserve">. </w:t>
      </w:r>
      <w:r w:rsidR="009D0EFE">
        <w:rPr>
          <w:rFonts w:ascii="Times New Roman" w:hAnsi="Times New Roman"/>
          <w:sz w:val="24"/>
          <w:szCs w:val="24"/>
        </w:rPr>
        <w:t xml:space="preserve">Recognition of these close </w:t>
      </w:r>
      <w:r w:rsidR="001B1ADD">
        <w:rPr>
          <w:rFonts w:ascii="Times New Roman" w:hAnsi="Times New Roman"/>
          <w:sz w:val="24"/>
          <w:szCs w:val="24"/>
        </w:rPr>
        <w:t xml:space="preserve">relationships </w:t>
      </w:r>
      <w:r w:rsidR="009D0EFE">
        <w:rPr>
          <w:rFonts w:ascii="Times New Roman" w:hAnsi="Times New Roman"/>
          <w:sz w:val="24"/>
          <w:szCs w:val="24"/>
        </w:rPr>
        <w:t>with diabetes and m</w:t>
      </w:r>
      <w:r w:rsidR="00214349">
        <w:rPr>
          <w:rFonts w:ascii="Times New Roman" w:hAnsi="Times New Roman"/>
          <w:sz w:val="24"/>
          <w:szCs w:val="24"/>
        </w:rPr>
        <w:t>ental health</w:t>
      </w:r>
      <w:r w:rsidR="006716A1">
        <w:rPr>
          <w:rFonts w:ascii="Times New Roman" w:hAnsi="Times New Roman"/>
          <w:sz w:val="24"/>
          <w:szCs w:val="24"/>
        </w:rPr>
        <w:t xml:space="preserve">, and the need for people with </w:t>
      </w:r>
      <w:r w:rsidR="00AC2AAC">
        <w:rPr>
          <w:rFonts w:ascii="Times New Roman" w:hAnsi="Times New Roman"/>
          <w:sz w:val="24"/>
          <w:szCs w:val="24"/>
        </w:rPr>
        <w:t>diabetes</w:t>
      </w:r>
      <w:r w:rsidR="006716A1">
        <w:rPr>
          <w:rFonts w:ascii="Times New Roman" w:hAnsi="Times New Roman"/>
          <w:sz w:val="24"/>
          <w:szCs w:val="24"/>
        </w:rPr>
        <w:t xml:space="preserve"> to adapt to treatment advances, </w:t>
      </w:r>
      <w:r w:rsidR="0083577F">
        <w:rPr>
          <w:rFonts w:ascii="Times New Roman" w:hAnsi="Times New Roman"/>
          <w:sz w:val="24"/>
          <w:szCs w:val="24"/>
        </w:rPr>
        <w:t xml:space="preserve">has prompted the incorporation of psychological care of </w:t>
      </w:r>
      <w:r w:rsidR="00AC2AAC">
        <w:rPr>
          <w:rFonts w:ascii="Times New Roman" w:hAnsi="Times New Roman"/>
          <w:sz w:val="24"/>
          <w:szCs w:val="24"/>
        </w:rPr>
        <w:t>diabetes</w:t>
      </w:r>
      <w:r w:rsidR="0083577F">
        <w:rPr>
          <w:rFonts w:ascii="Times New Roman" w:hAnsi="Times New Roman"/>
          <w:sz w:val="24"/>
          <w:szCs w:val="24"/>
        </w:rPr>
        <w:t xml:space="preserve"> in national standards of care </w:t>
      </w:r>
      <w:r w:rsidR="00F93B92">
        <w:rPr>
          <w:rFonts w:ascii="Times New Roman" w:hAnsi="Times New Roman"/>
          <w:sz w:val="24"/>
          <w:szCs w:val="24"/>
        </w:rPr>
        <w:t>(Baumeister et al., 2012; Craig et al., 2011)</w:t>
      </w:r>
      <w:r w:rsidR="0083577F">
        <w:rPr>
          <w:rFonts w:ascii="Times New Roman" w:hAnsi="Times New Roman"/>
          <w:sz w:val="24"/>
          <w:szCs w:val="24"/>
        </w:rPr>
        <w:t>.</w:t>
      </w:r>
      <w:r w:rsidR="0083577F" w:rsidRPr="00161098">
        <w:rPr>
          <w:rFonts w:ascii="Times New Roman" w:hAnsi="Times New Roman"/>
          <w:sz w:val="24"/>
          <w:szCs w:val="24"/>
        </w:rPr>
        <w:t xml:space="preserve"> </w:t>
      </w:r>
    </w:p>
    <w:p w14:paraId="3CD3564D" w14:textId="4A2A1404" w:rsidR="003F07D1" w:rsidRDefault="002327F3" w:rsidP="00A10A41">
      <w:pPr>
        <w:autoSpaceDE w:val="0"/>
        <w:autoSpaceDN w:val="0"/>
        <w:adjustRightInd w:val="0"/>
        <w:spacing w:after="0" w:line="480" w:lineRule="auto"/>
        <w:ind w:firstLine="720"/>
        <w:rPr>
          <w:rFonts w:ascii="Times New Roman" w:hAnsi="Times New Roman"/>
          <w:sz w:val="24"/>
          <w:szCs w:val="24"/>
        </w:rPr>
      </w:pPr>
      <w:r>
        <w:rPr>
          <w:rFonts w:ascii="Times New Roman" w:hAnsi="Times New Roman"/>
          <w:sz w:val="24"/>
          <w:szCs w:val="24"/>
        </w:rPr>
        <w:t xml:space="preserve">Psychosocial interventions have demonstrated potential benefits to improving mental health and wellbeing in people living with </w:t>
      </w:r>
      <w:r w:rsidR="003039B1">
        <w:rPr>
          <w:rFonts w:ascii="Times New Roman" w:hAnsi="Times New Roman"/>
          <w:sz w:val="24"/>
          <w:szCs w:val="24"/>
        </w:rPr>
        <w:t>diabetes</w:t>
      </w:r>
      <w:r>
        <w:rPr>
          <w:rFonts w:ascii="Times New Roman" w:hAnsi="Times New Roman"/>
          <w:sz w:val="24"/>
          <w:szCs w:val="24"/>
        </w:rPr>
        <w:t xml:space="preserve"> </w:t>
      </w:r>
      <w:r w:rsidR="00F93B92">
        <w:rPr>
          <w:rFonts w:ascii="Times New Roman" w:hAnsi="Times New Roman"/>
          <w:sz w:val="24"/>
          <w:szCs w:val="24"/>
        </w:rPr>
        <w:t>(Baumeister et al., 2012; Pascoe et al., 2017; Van der Feltz-Cornelis et al., 2010)</w:t>
      </w:r>
      <w:r w:rsidR="00214349">
        <w:rPr>
          <w:rFonts w:ascii="Times New Roman" w:hAnsi="Times New Roman"/>
          <w:sz w:val="24"/>
          <w:szCs w:val="24"/>
        </w:rPr>
        <w:t>, thus also potential to impact on opt</w:t>
      </w:r>
      <w:r w:rsidR="00105CB7">
        <w:rPr>
          <w:rFonts w:ascii="Times New Roman" w:hAnsi="Times New Roman"/>
          <w:sz w:val="24"/>
          <w:szCs w:val="24"/>
        </w:rPr>
        <w:t>im</w:t>
      </w:r>
      <w:r w:rsidR="00634052">
        <w:rPr>
          <w:rFonts w:ascii="Times New Roman" w:hAnsi="Times New Roman"/>
          <w:sz w:val="24"/>
          <w:szCs w:val="24"/>
        </w:rPr>
        <w:t>ising</w:t>
      </w:r>
      <w:r w:rsidR="00214349">
        <w:rPr>
          <w:rFonts w:ascii="Times New Roman" w:hAnsi="Times New Roman"/>
          <w:sz w:val="24"/>
          <w:szCs w:val="24"/>
        </w:rPr>
        <w:t xml:space="preserve"> B</w:t>
      </w:r>
      <w:r w:rsidR="00634052">
        <w:rPr>
          <w:rFonts w:ascii="Times New Roman" w:hAnsi="Times New Roman"/>
          <w:sz w:val="24"/>
          <w:szCs w:val="24"/>
        </w:rPr>
        <w:t>G</w:t>
      </w:r>
      <w:r w:rsidR="00214349">
        <w:rPr>
          <w:rFonts w:ascii="Times New Roman" w:hAnsi="Times New Roman"/>
          <w:sz w:val="24"/>
          <w:szCs w:val="24"/>
        </w:rPr>
        <w:t>Ls.</w:t>
      </w:r>
      <w:r>
        <w:rPr>
          <w:rFonts w:ascii="Times New Roman" w:hAnsi="Times New Roman"/>
          <w:sz w:val="24"/>
          <w:szCs w:val="24"/>
        </w:rPr>
        <w:t xml:space="preserve"> We have previously defined psychosocial interventions as those incorporating psychological </w:t>
      </w:r>
      <w:r>
        <w:rPr>
          <w:rFonts w:ascii="Times New Roman" w:hAnsi="Times New Roman"/>
          <w:sz w:val="24"/>
          <w:szCs w:val="24"/>
        </w:rPr>
        <w:lastRenderedPageBreak/>
        <w:t xml:space="preserve">and social </w:t>
      </w:r>
      <w:r w:rsidR="0024628C">
        <w:rPr>
          <w:rFonts w:ascii="Times New Roman" w:hAnsi="Times New Roman"/>
          <w:sz w:val="24"/>
          <w:szCs w:val="24"/>
        </w:rPr>
        <w:t xml:space="preserve">components including </w:t>
      </w:r>
      <w:r>
        <w:rPr>
          <w:rFonts w:ascii="Times New Roman" w:hAnsi="Times New Roman"/>
          <w:sz w:val="24"/>
          <w:szCs w:val="24"/>
        </w:rPr>
        <w:t>individua behaviour</w:t>
      </w:r>
      <w:r w:rsidR="0024628C">
        <w:rPr>
          <w:rFonts w:ascii="Times New Roman" w:hAnsi="Times New Roman"/>
          <w:sz w:val="24"/>
          <w:szCs w:val="24"/>
        </w:rPr>
        <w:t>, cognition, emotions</w:t>
      </w:r>
      <w:r>
        <w:rPr>
          <w:rFonts w:ascii="Times New Roman" w:hAnsi="Times New Roman"/>
          <w:sz w:val="24"/>
          <w:szCs w:val="24"/>
        </w:rPr>
        <w:t xml:space="preserve"> and social support</w:t>
      </w:r>
      <w:r w:rsidR="0024628C">
        <w:rPr>
          <w:rFonts w:ascii="Times New Roman" w:hAnsi="Times New Roman"/>
          <w:sz w:val="24"/>
          <w:szCs w:val="24"/>
        </w:rPr>
        <w:t xml:space="preserve"> </w:t>
      </w:r>
      <w:r w:rsidR="00F93B92">
        <w:rPr>
          <w:rFonts w:ascii="Times New Roman" w:hAnsi="Times New Roman"/>
          <w:sz w:val="24"/>
          <w:szCs w:val="24"/>
        </w:rPr>
        <w:t>(Thompson &amp; Ski, 2013)</w:t>
      </w:r>
      <w:r>
        <w:rPr>
          <w:rFonts w:ascii="Times New Roman" w:hAnsi="Times New Roman"/>
          <w:sz w:val="24"/>
          <w:szCs w:val="24"/>
        </w:rPr>
        <w:t>. Our recent systematic review and me</w:t>
      </w:r>
      <w:r w:rsidR="008850EE">
        <w:rPr>
          <w:rFonts w:ascii="Times New Roman" w:hAnsi="Times New Roman"/>
          <w:sz w:val="24"/>
          <w:szCs w:val="24"/>
        </w:rPr>
        <w:t xml:space="preserve">ta-analysis </w:t>
      </w:r>
      <w:r w:rsidR="00F93B92">
        <w:rPr>
          <w:rFonts w:ascii="Times New Roman" w:hAnsi="Times New Roman"/>
          <w:sz w:val="24"/>
          <w:szCs w:val="24"/>
        </w:rPr>
        <w:t>(Pascoe et al., 2017)</w:t>
      </w:r>
      <w:r>
        <w:rPr>
          <w:rFonts w:ascii="Times New Roman" w:hAnsi="Times New Roman"/>
          <w:sz w:val="24"/>
          <w:szCs w:val="24"/>
        </w:rPr>
        <w:t xml:space="preserve"> found seven randomised controlled trials comparing the effects of psychosocial care to usual care in adults with </w:t>
      </w:r>
      <w:r w:rsidR="003039B1">
        <w:rPr>
          <w:rFonts w:ascii="Times New Roman" w:hAnsi="Times New Roman"/>
          <w:sz w:val="24"/>
          <w:szCs w:val="24"/>
        </w:rPr>
        <w:t>diabetes</w:t>
      </w:r>
      <w:r w:rsidR="00A926CE">
        <w:rPr>
          <w:rFonts w:ascii="Times New Roman" w:hAnsi="Times New Roman"/>
          <w:sz w:val="24"/>
          <w:szCs w:val="24"/>
        </w:rPr>
        <w:t xml:space="preserve">. </w:t>
      </w:r>
      <w:r>
        <w:rPr>
          <w:rFonts w:ascii="Times New Roman" w:hAnsi="Times New Roman"/>
          <w:sz w:val="24"/>
          <w:szCs w:val="24"/>
        </w:rPr>
        <w:t xml:space="preserve">Whilst this is a small number of </w:t>
      </w:r>
      <w:r w:rsidR="00C26754">
        <w:rPr>
          <w:rFonts w:ascii="Times New Roman" w:hAnsi="Times New Roman"/>
          <w:sz w:val="24"/>
          <w:szCs w:val="24"/>
        </w:rPr>
        <w:t>trial</w:t>
      </w:r>
      <w:r>
        <w:rPr>
          <w:rFonts w:ascii="Times New Roman" w:hAnsi="Times New Roman"/>
          <w:sz w:val="24"/>
          <w:szCs w:val="24"/>
        </w:rPr>
        <w:t>s, it was promising to see a moderate to large improvement in depressive symptoms across five studies, and a small improvement in three studies that assessed qu</w:t>
      </w:r>
      <w:r w:rsidR="00404B9F">
        <w:rPr>
          <w:rFonts w:ascii="Times New Roman" w:hAnsi="Times New Roman"/>
          <w:sz w:val="24"/>
          <w:szCs w:val="24"/>
        </w:rPr>
        <w:t>ality of life. This review also found no benefit in the two studies that assess</w:t>
      </w:r>
      <w:r w:rsidR="008850EE">
        <w:rPr>
          <w:rFonts w:ascii="Times New Roman" w:hAnsi="Times New Roman"/>
          <w:sz w:val="24"/>
          <w:szCs w:val="24"/>
        </w:rPr>
        <w:t>ed</w:t>
      </w:r>
      <w:r w:rsidR="00404B9F">
        <w:rPr>
          <w:rFonts w:ascii="Times New Roman" w:hAnsi="Times New Roman"/>
          <w:sz w:val="24"/>
          <w:szCs w:val="24"/>
        </w:rPr>
        <w:t xml:space="preserve"> levels of self-efficacy.</w:t>
      </w:r>
    </w:p>
    <w:p w14:paraId="7ED9B446" w14:textId="49CE9EF8" w:rsidR="003F07D1" w:rsidRDefault="006725C3" w:rsidP="00A10A41">
      <w:pPr>
        <w:autoSpaceDE w:val="0"/>
        <w:autoSpaceDN w:val="0"/>
        <w:adjustRightInd w:val="0"/>
        <w:spacing w:after="0" w:line="480" w:lineRule="auto"/>
        <w:ind w:firstLine="720"/>
        <w:rPr>
          <w:rFonts w:ascii="Times New Roman" w:hAnsi="Times New Roman"/>
          <w:sz w:val="24"/>
          <w:szCs w:val="24"/>
        </w:rPr>
      </w:pPr>
      <w:r>
        <w:rPr>
          <w:rFonts w:ascii="Times New Roman" w:hAnsi="Times New Roman"/>
          <w:sz w:val="24"/>
          <w:szCs w:val="24"/>
        </w:rPr>
        <w:t xml:space="preserve">Reviews </w:t>
      </w:r>
      <w:r w:rsidR="00293C7A">
        <w:rPr>
          <w:rFonts w:ascii="Times New Roman" w:hAnsi="Times New Roman"/>
          <w:sz w:val="24"/>
          <w:szCs w:val="24"/>
        </w:rPr>
        <w:t xml:space="preserve">of </w:t>
      </w:r>
      <w:r w:rsidR="000E4A0C">
        <w:rPr>
          <w:rFonts w:ascii="Times New Roman" w:hAnsi="Times New Roman"/>
          <w:sz w:val="24"/>
          <w:szCs w:val="24"/>
        </w:rPr>
        <w:t>intervention</w:t>
      </w:r>
      <w:r w:rsidR="00293C7A">
        <w:rPr>
          <w:rFonts w:ascii="Times New Roman" w:hAnsi="Times New Roman"/>
          <w:sz w:val="24"/>
          <w:szCs w:val="24"/>
        </w:rPr>
        <w:t xml:space="preserve"> studies in </w:t>
      </w:r>
      <w:r w:rsidR="003039B1">
        <w:rPr>
          <w:rFonts w:ascii="Times New Roman" w:hAnsi="Times New Roman"/>
          <w:sz w:val="24"/>
          <w:szCs w:val="24"/>
        </w:rPr>
        <w:t>diabetes</w:t>
      </w:r>
      <w:r w:rsidR="00293C7A">
        <w:rPr>
          <w:rFonts w:ascii="Times New Roman" w:hAnsi="Times New Roman"/>
          <w:sz w:val="24"/>
          <w:szCs w:val="24"/>
        </w:rPr>
        <w:t xml:space="preserve"> have also explored the role of complementary pharmacological and psychological therapies</w:t>
      </w:r>
      <w:r>
        <w:rPr>
          <w:rFonts w:ascii="Times New Roman" w:hAnsi="Times New Roman"/>
          <w:sz w:val="24"/>
          <w:szCs w:val="24"/>
        </w:rPr>
        <w:t xml:space="preserve">. </w:t>
      </w:r>
      <w:r w:rsidR="0015212F" w:rsidRPr="00E274D6">
        <w:rPr>
          <w:rFonts w:ascii="Times New Roman" w:hAnsi="Times New Roman"/>
          <w:sz w:val="24"/>
          <w:szCs w:val="24"/>
        </w:rPr>
        <w:t xml:space="preserve">A systematic review and meta-analysis </w:t>
      </w:r>
      <w:r w:rsidR="0015212F">
        <w:rPr>
          <w:rFonts w:ascii="Times New Roman" w:hAnsi="Times New Roman"/>
          <w:sz w:val="24"/>
          <w:szCs w:val="24"/>
        </w:rPr>
        <w:t>of</w:t>
      </w:r>
      <w:r w:rsidR="0015212F" w:rsidRPr="00E274D6">
        <w:rPr>
          <w:rFonts w:ascii="Times New Roman" w:hAnsi="Times New Roman"/>
          <w:sz w:val="24"/>
          <w:szCs w:val="24"/>
        </w:rPr>
        <w:t xml:space="preserve"> </w:t>
      </w:r>
      <w:r w:rsidR="0015212F">
        <w:rPr>
          <w:rFonts w:ascii="Times New Roman" w:hAnsi="Times New Roman"/>
          <w:sz w:val="24"/>
          <w:szCs w:val="24"/>
        </w:rPr>
        <w:t>p</w:t>
      </w:r>
      <w:r w:rsidR="0015212F" w:rsidRPr="00E274D6">
        <w:rPr>
          <w:rFonts w:ascii="Times New Roman" w:hAnsi="Times New Roman"/>
          <w:sz w:val="24"/>
          <w:szCs w:val="24"/>
        </w:rPr>
        <w:t>sychotherapy, antidepressant</w:t>
      </w:r>
      <w:r w:rsidR="0015212F">
        <w:rPr>
          <w:rFonts w:ascii="Times New Roman" w:hAnsi="Times New Roman"/>
          <w:sz w:val="24"/>
          <w:szCs w:val="24"/>
        </w:rPr>
        <w:t xml:space="preserve"> </w:t>
      </w:r>
      <w:r w:rsidR="0015212F" w:rsidRPr="00E274D6">
        <w:rPr>
          <w:rFonts w:ascii="Times New Roman" w:hAnsi="Times New Roman"/>
          <w:sz w:val="24"/>
          <w:szCs w:val="24"/>
        </w:rPr>
        <w:t xml:space="preserve">medication and collaborative care for comorbid </w:t>
      </w:r>
      <w:r w:rsidR="003039B1">
        <w:rPr>
          <w:rFonts w:ascii="Times New Roman" w:hAnsi="Times New Roman"/>
          <w:sz w:val="24"/>
          <w:szCs w:val="24"/>
        </w:rPr>
        <w:t>diabetes</w:t>
      </w:r>
      <w:r w:rsidR="0015212F" w:rsidRPr="00E274D6">
        <w:rPr>
          <w:rFonts w:ascii="Times New Roman" w:hAnsi="Times New Roman"/>
          <w:sz w:val="24"/>
          <w:szCs w:val="24"/>
        </w:rPr>
        <w:t xml:space="preserve"> and depression (14 RCTs; n=1724) </w:t>
      </w:r>
      <w:r w:rsidR="0015212F">
        <w:rPr>
          <w:rFonts w:ascii="Times New Roman" w:hAnsi="Times New Roman"/>
          <w:sz w:val="24"/>
          <w:szCs w:val="24"/>
        </w:rPr>
        <w:t>showed that</w:t>
      </w:r>
      <w:r w:rsidR="0015212F" w:rsidRPr="00E274D6">
        <w:rPr>
          <w:rFonts w:ascii="Times New Roman" w:hAnsi="Times New Roman"/>
          <w:sz w:val="24"/>
          <w:szCs w:val="24"/>
        </w:rPr>
        <w:t xml:space="preserve"> pharmacotherapy and collaborative care reduced depressive symptoms</w:t>
      </w:r>
      <w:r w:rsidR="0015212F">
        <w:rPr>
          <w:rFonts w:ascii="Times New Roman" w:hAnsi="Times New Roman"/>
          <w:sz w:val="24"/>
          <w:szCs w:val="24"/>
        </w:rPr>
        <w:t>;</w:t>
      </w:r>
      <w:r w:rsidR="0015212F" w:rsidRPr="00E274D6">
        <w:rPr>
          <w:rFonts w:ascii="Times New Roman" w:hAnsi="Times New Roman"/>
          <w:sz w:val="24"/>
          <w:szCs w:val="24"/>
        </w:rPr>
        <w:t xml:space="preserve"> </w:t>
      </w:r>
      <w:r w:rsidR="0015212F">
        <w:rPr>
          <w:rFonts w:ascii="Times New Roman" w:hAnsi="Times New Roman"/>
          <w:sz w:val="24"/>
          <w:szCs w:val="24"/>
        </w:rPr>
        <w:t>however</w:t>
      </w:r>
      <w:r w:rsidR="0015212F" w:rsidRPr="00E274D6">
        <w:rPr>
          <w:rFonts w:ascii="Times New Roman" w:hAnsi="Times New Roman"/>
          <w:sz w:val="24"/>
          <w:szCs w:val="24"/>
        </w:rPr>
        <w:t xml:space="preserve">, </w:t>
      </w:r>
      <w:r w:rsidR="0015212F">
        <w:rPr>
          <w:rFonts w:ascii="Times New Roman" w:hAnsi="Times New Roman"/>
          <w:sz w:val="24"/>
          <w:szCs w:val="24"/>
        </w:rPr>
        <w:t>with the exception of</w:t>
      </w:r>
      <w:r w:rsidR="0015212F" w:rsidRPr="00E274D6">
        <w:rPr>
          <w:rFonts w:ascii="Times New Roman" w:hAnsi="Times New Roman"/>
          <w:sz w:val="24"/>
          <w:szCs w:val="24"/>
        </w:rPr>
        <w:t xml:space="preserve"> sertraline, </w:t>
      </w:r>
      <w:r w:rsidR="0015212F">
        <w:rPr>
          <w:rFonts w:ascii="Times New Roman" w:hAnsi="Times New Roman"/>
          <w:sz w:val="24"/>
          <w:szCs w:val="24"/>
        </w:rPr>
        <w:t>there was no</w:t>
      </w:r>
      <w:r w:rsidR="0015212F" w:rsidRPr="00E274D6">
        <w:rPr>
          <w:rFonts w:ascii="Times New Roman" w:hAnsi="Times New Roman"/>
          <w:sz w:val="24"/>
          <w:szCs w:val="24"/>
        </w:rPr>
        <w:t xml:space="preserve"> effect on glyc</w:t>
      </w:r>
      <w:r w:rsidR="0015212F">
        <w:rPr>
          <w:rFonts w:ascii="Times New Roman" w:hAnsi="Times New Roman"/>
          <w:sz w:val="24"/>
          <w:szCs w:val="24"/>
        </w:rPr>
        <w:t>a</w:t>
      </w:r>
      <w:r w:rsidR="0015212F" w:rsidRPr="00E274D6">
        <w:rPr>
          <w:rFonts w:ascii="Times New Roman" w:hAnsi="Times New Roman"/>
          <w:sz w:val="24"/>
          <w:szCs w:val="24"/>
        </w:rPr>
        <w:t>emic control</w:t>
      </w:r>
      <w:r w:rsidR="0015212F">
        <w:rPr>
          <w:rFonts w:ascii="Times New Roman" w:hAnsi="Times New Roman"/>
          <w:sz w:val="24"/>
          <w:szCs w:val="24"/>
        </w:rPr>
        <w:t xml:space="preserve"> </w:t>
      </w:r>
      <w:r w:rsidR="00F93B92">
        <w:rPr>
          <w:rFonts w:ascii="Times New Roman" w:hAnsi="Times New Roman"/>
          <w:sz w:val="24"/>
          <w:szCs w:val="24"/>
        </w:rPr>
        <w:t>(Van der Feltz-Cornelis et al., 2010)</w:t>
      </w:r>
      <w:r w:rsidR="0015212F" w:rsidRPr="00E274D6">
        <w:rPr>
          <w:rFonts w:ascii="Times New Roman" w:hAnsi="Times New Roman"/>
          <w:sz w:val="24"/>
          <w:szCs w:val="24"/>
        </w:rPr>
        <w:t xml:space="preserve">. </w:t>
      </w:r>
      <w:r w:rsidR="0015212F">
        <w:rPr>
          <w:rFonts w:ascii="Times New Roman" w:hAnsi="Times New Roman"/>
          <w:sz w:val="24"/>
          <w:szCs w:val="24"/>
        </w:rPr>
        <w:t>The a</w:t>
      </w:r>
      <w:r w:rsidR="0015212F" w:rsidRPr="00E274D6">
        <w:rPr>
          <w:rFonts w:ascii="Times New Roman" w:hAnsi="Times New Roman"/>
          <w:sz w:val="24"/>
          <w:szCs w:val="24"/>
        </w:rPr>
        <w:t>uthors concluded that collaborative care</w:t>
      </w:r>
      <w:r w:rsidR="0015212F">
        <w:rPr>
          <w:rFonts w:ascii="Times New Roman" w:hAnsi="Times New Roman"/>
          <w:sz w:val="24"/>
          <w:szCs w:val="24"/>
        </w:rPr>
        <w:t xml:space="preserve"> </w:t>
      </w:r>
      <w:r w:rsidR="0015212F" w:rsidRPr="00E274D6">
        <w:rPr>
          <w:rFonts w:ascii="Times New Roman" w:hAnsi="Times New Roman"/>
          <w:sz w:val="24"/>
          <w:szCs w:val="24"/>
        </w:rPr>
        <w:t>contain</w:t>
      </w:r>
      <w:r w:rsidR="0015212F">
        <w:rPr>
          <w:rFonts w:ascii="Times New Roman" w:hAnsi="Times New Roman"/>
          <w:sz w:val="24"/>
          <w:szCs w:val="24"/>
        </w:rPr>
        <w:t>ing</w:t>
      </w:r>
      <w:r w:rsidR="0015212F" w:rsidRPr="00E274D6">
        <w:rPr>
          <w:rFonts w:ascii="Times New Roman" w:hAnsi="Times New Roman"/>
          <w:sz w:val="24"/>
          <w:szCs w:val="24"/>
        </w:rPr>
        <w:t xml:space="preserve"> psycho</w:t>
      </w:r>
      <w:r w:rsidR="0015212F">
        <w:rPr>
          <w:rFonts w:ascii="Times New Roman" w:hAnsi="Times New Roman"/>
          <w:sz w:val="24"/>
          <w:szCs w:val="24"/>
        </w:rPr>
        <w:t>logical</w:t>
      </w:r>
      <w:r w:rsidR="0015212F" w:rsidRPr="00E274D6">
        <w:rPr>
          <w:rFonts w:ascii="Times New Roman" w:hAnsi="Times New Roman"/>
          <w:sz w:val="24"/>
          <w:szCs w:val="24"/>
        </w:rPr>
        <w:t xml:space="preserve"> and pharmaco</w:t>
      </w:r>
      <w:r w:rsidR="0015212F">
        <w:rPr>
          <w:rFonts w:ascii="Times New Roman" w:hAnsi="Times New Roman"/>
          <w:sz w:val="24"/>
          <w:szCs w:val="24"/>
        </w:rPr>
        <w:t>logical</w:t>
      </w:r>
      <w:r w:rsidR="0015212F" w:rsidRPr="00E274D6">
        <w:rPr>
          <w:rFonts w:ascii="Times New Roman" w:hAnsi="Times New Roman"/>
          <w:sz w:val="24"/>
          <w:szCs w:val="24"/>
        </w:rPr>
        <w:t xml:space="preserve"> components</w:t>
      </w:r>
      <w:r w:rsidR="00BB6DA4">
        <w:rPr>
          <w:rFonts w:ascii="Times New Roman" w:hAnsi="Times New Roman"/>
          <w:sz w:val="24"/>
          <w:szCs w:val="24"/>
        </w:rPr>
        <w:t xml:space="preserve"> that emphasise diabetes management</w:t>
      </w:r>
      <w:r w:rsidR="0015212F" w:rsidRPr="00E274D6">
        <w:rPr>
          <w:rFonts w:ascii="Times New Roman" w:hAnsi="Times New Roman"/>
          <w:sz w:val="24"/>
          <w:szCs w:val="24"/>
        </w:rPr>
        <w:t xml:space="preserve"> is</w:t>
      </w:r>
      <w:r w:rsidR="0015212F">
        <w:rPr>
          <w:rFonts w:ascii="Times New Roman" w:hAnsi="Times New Roman"/>
          <w:sz w:val="24"/>
          <w:szCs w:val="24"/>
        </w:rPr>
        <w:t xml:space="preserve"> of </w:t>
      </w:r>
      <w:r w:rsidR="0015212F" w:rsidRPr="00E274D6">
        <w:rPr>
          <w:rFonts w:ascii="Times New Roman" w:hAnsi="Times New Roman"/>
          <w:sz w:val="24"/>
          <w:szCs w:val="24"/>
        </w:rPr>
        <w:t>clinical relevan</w:t>
      </w:r>
      <w:r w:rsidR="0015212F">
        <w:rPr>
          <w:rFonts w:ascii="Times New Roman" w:hAnsi="Times New Roman"/>
          <w:sz w:val="24"/>
          <w:szCs w:val="24"/>
        </w:rPr>
        <w:t xml:space="preserve">ce, </w:t>
      </w:r>
      <w:r w:rsidR="00BB6DA4">
        <w:rPr>
          <w:rFonts w:ascii="Times New Roman" w:hAnsi="Times New Roman"/>
          <w:sz w:val="24"/>
          <w:szCs w:val="24"/>
        </w:rPr>
        <w:t xml:space="preserve">and </w:t>
      </w:r>
      <w:r w:rsidR="00A926CE">
        <w:rPr>
          <w:rFonts w:ascii="Times New Roman" w:hAnsi="Times New Roman"/>
          <w:sz w:val="24"/>
          <w:szCs w:val="24"/>
        </w:rPr>
        <w:t xml:space="preserve">encouraged </w:t>
      </w:r>
      <w:r w:rsidR="0015212F" w:rsidRPr="000D3F2C">
        <w:rPr>
          <w:rFonts w:ascii="Times New Roman" w:hAnsi="Times New Roman"/>
          <w:sz w:val="24"/>
          <w:szCs w:val="24"/>
        </w:rPr>
        <w:t xml:space="preserve">further research into </w:t>
      </w:r>
      <w:r w:rsidR="008A11D9">
        <w:rPr>
          <w:rFonts w:ascii="Times New Roman" w:hAnsi="Times New Roman"/>
          <w:sz w:val="24"/>
          <w:szCs w:val="24"/>
        </w:rPr>
        <w:t>T</w:t>
      </w:r>
      <w:r w:rsidR="0015212F">
        <w:rPr>
          <w:rFonts w:ascii="Times New Roman" w:hAnsi="Times New Roman"/>
          <w:sz w:val="24"/>
          <w:szCs w:val="24"/>
        </w:rPr>
        <w:t xml:space="preserve">ype 1 </w:t>
      </w:r>
      <w:r w:rsidR="003039B1">
        <w:rPr>
          <w:rFonts w:ascii="Times New Roman" w:hAnsi="Times New Roman"/>
          <w:sz w:val="24"/>
          <w:szCs w:val="24"/>
        </w:rPr>
        <w:t>diabetes</w:t>
      </w:r>
      <w:r w:rsidR="0015212F">
        <w:rPr>
          <w:rFonts w:ascii="Times New Roman" w:hAnsi="Times New Roman"/>
          <w:sz w:val="24"/>
          <w:szCs w:val="24"/>
        </w:rPr>
        <w:t xml:space="preserve"> </w:t>
      </w:r>
      <w:r w:rsidR="00F93B92">
        <w:rPr>
          <w:rFonts w:ascii="Times New Roman" w:hAnsi="Times New Roman"/>
          <w:sz w:val="24"/>
          <w:szCs w:val="24"/>
        </w:rPr>
        <w:t>(Van der Feltz-Cornelis et al., 2010)</w:t>
      </w:r>
      <w:r w:rsidR="0015212F" w:rsidRPr="00E274D6">
        <w:rPr>
          <w:rFonts w:ascii="Times New Roman" w:hAnsi="Times New Roman"/>
          <w:sz w:val="24"/>
          <w:szCs w:val="24"/>
        </w:rPr>
        <w:t>.</w:t>
      </w:r>
      <w:r w:rsidR="000F0554">
        <w:rPr>
          <w:rFonts w:ascii="Times New Roman" w:hAnsi="Times New Roman"/>
          <w:sz w:val="24"/>
          <w:szCs w:val="24"/>
        </w:rPr>
        <w:t xml:space="preserve"> </w:t>
      </w:r>
      <w:r w:rsidR="0015212F">
        <w:rPr>
          <w:rFonts w:ascii="Times New Roman" w:hAnsi="Times New Roman"/>
          <w:sz w:val="24"/>
          <w:szCs w:val="24"/>
        </w:rPr>
        <w:t xml:space="preserve">A Cochrane review of psychological and pharmacological interventions for depression in </w:t>
      </w:r>
      <w:r w:rsidR="003039B1">
        <w:rPr>
          <w:rFonts w:ascii="Times New Roman" w:hAnsi="Times New Roman"/>
          <w:sz w:val="24"/>
          <w:szCs w:val="24"/>
        </w:rPr>
        <w:t>diabetes</w:t>
      </w:r>
      <w:r w:rsidR="0015212F">
        <w:rPr>
          <w:rFonts w:ascii="Times New Roman" w:hAnsi="Times New Roman"/>
          <w:sz w:val="24"/>
          <w:szCs w:val="24"/>
        </w:rPr>
        <w:t xml:space="preserve"> (8 RCTs; n=1122) found </w:t>
      </w:r>
      <w:r w:rsidR="0015212F" w:rsidRPr="007D3887">
        <w:rPr>
          <w:rFonts w:ascii="Times New Roman" w:hAnsi="Times New Roman"/>
          <w:sz w:val="24"/>
          <w:szCs w:val="24"/>
        </w:rPr>
        <w:t>a moderate clinically significant effect on</w:t>
      </w:r>
      <w:r w:rsidR="0015212F">
        <w:rPr>
          <w:rFonts w:ascii="Times New Roman" w:hAnsi="Times New Roman"/>
          <w:sz w:val="24"/>
          <w:szCs w:val="24"/>
        </w:rPr>
        <w:t xml:space="preserve"> depression </w:t>
      </w:r>
      <w:r w:rsidR="00F93B92">
        <w:rPr>
          <w:rFonts w:ascii="Times New Roman" w:hAnsi="Times New Roman"/>
          <w:sz w:val="24"/>
          <w:szCs w:val="24"/>
        </w:rPr>
        <w:t xml:space="preserve">(Baumeister et al., </w:t>
      </w:r>
      <w:r w:rsidR="007B46BD">
        <w:rPr>
          <w:rFonts w:ascii="Times New Roman" w:hAnsi="Times New Roman"/>
          <w:sz w:val="24"/>
          <w:szCs w:val="24"/>
        </w:rPr>
        <w:t>2012)</w:t>
      </w:r>
      <w:r w:rsidR="0015212F">
        <w:rPr>
          <w:rFonts w:ascii="Times New Roman" w:hAnsi="Times New Roman"/>
          <w:sz w:val="24"/>
          <w:szCs w:val="24"/>
        </w:rPr>
        <w:t xml:space="preserve">.  </w:t>
      </w:r>
      <w:r w:rsidR="00B37B76">
        <w:rPr>
          <w:rFonts w:ascii="Times New Roman" w:hAnsi="Times New Roman"/>
          <w:sz w:val="24"/>
          <w:szCs w:val="24"/>
        </w:rPr>
        <w:t>It was a</w:t>
      </w:r>
      <w:r w:rsidR="0015212F">
        <w:rPr>
          <w:rFonts w:ascii="Times New Roman" w:hAnsi="Times New Roman"/>
          <w:sz w:val="24"/>
          <w:szCs w:val="24"/>
        </w:rPr>
        <w:t>lso noted</w:t>
      </w:r>
      <w:r w:rsidR="00B37B76">
        <w:rPr>
          <w:rFonts w:ascii="Times New Roman" w:hAnsi="Times New Roman"/>
          <w:sz w:val="24"/>
          <w:szCs w:val="24"/>
        </w:rPr>
        <w:t xml:space="preserve"> that evidence </w:t>
      </w:r>
      <w:r w:rsidR="00BB6DA4">
        <w:rPr>
          <w:rFonts w:ascii="Times New Roman" w:hAnsi="Times New Roman"/>
          <w:sz w:val="24"/>
          <w:szCs w:val="24"/>
        </w:rPr>
        <w:t>on</w:t>
      </w:r>
      <w:r w:rsidR="00B37B76">
        <w:rPr>
          <w:rFonts w:ascii="Times New Roman" w:hAnsi="Times New Roman"/>
          <w:sz w:val="24"/>
          <w:szCs w:val="24"/>
        </w:rPr>
        <w:t xml:space="preserve"> the influence of psychological interventions on BGLs was sparse and inconclusive, largely due </w:t>
      </w:r>
      <w:r w:rsidR="0015212F" w:rsidRPr="007D3887">
        <w:rPr>
          <w:rFonts w:ascii="Times New Roman" w:hAnsi="Times New Roman"/>
          <w:sz w:val="24"/>
          <w:szCs w:val="24"/>
        </w:rPr>
        <w:t xml:space="preserve">to substantial risk </w:t>
      </w:r>
      <w:r w:rsidR="0015212F">
        <w:rPr>
          <w:rFonts w:ascii="Times New Roman" w:hAnsi="Times New Roman"/>
          <w:sz w:val="24"/>
          <w:szCs w:val="24"/>
        </w:rPr>
        <w:t>of bias and</w:t>
      </w:r>
      <w:r w:rsidR="0015212F" w:rsidRPr="007D3887">
        <w:rPr>
          <w:rFonts w:ascii="Times New Roman" w:hAnsi="Times New Roman"/>
          <w:sz w:val="24"/>
          <w:szCs w:val="24"/>
        </w:rPr>
        <w:t xml:space="preserve"> heterogeneity of populations and interventions</w:t>
      </w:r>
      <w:r w:rsidR="0015212F">
        <w:rPr>
          <w:rFonts w:ascii="Times New Roman" w:hAnsi="Times New Roman"/>
          <w:sz w:val="24"/>
          <w:szCs w:val="24"/>
        </w:rPr>
        <w:t xml:space="preserve"> </w:t>
      </w:r>
      <w:r w:rsidR="007B46BD">
        <w:rPr>
          <w:rFonts w:ascii="Times New Roman" w:hAnsi="Times New Roman"/>
          <w:sz w:val="24"/>
          <w:szCs w:val="24"/>
        </w:rPr>
        <w:t>(Baumeister et al., 2012)</w:t>
      </w:r>
      <w:r w:rsidR="0015212F">
        <w:rPr>
          <w:rFonts w:ascii="Times New Roman" w:hAnsi="Times New Roman"/>
          <w:sz w:val="24"/>
          <w:szCs w:val="24"/>
        </w:rPr>
        <w:t xml:space="preserve">. </w:t>
      </w:r>
    </w:p>
    <w:p w14:paraId="16B56CC8" w14:textId="190A6C11" w:rsidR="00F0616B" w:rsidRDefault="00F0616B" w:rsidP="00A10A41">
      <w:pPr>
        <w:autoSpaceDE w:val="0"/>
        <w:autoSpaceDN w:val="0"/>
        <w:adjustRightInd w:val="0"/>
        <w:spacing w:after="0" w:line="480" w:lineRule="auto"/>
        <w:ind w:firstLine="720"/>
        <w:rPr>
          <w:rFonts w:ascii="Times New Roman" w:hAnsi="Times New Roman"/>
          <w:sz w:val="24"/>
          <w:szCs w:val="24"/>
        </w:rPr>
      </w:pPr>
      <w:r>
        <w:rPr>
          <w:rFonts w:ascii="Times New Roman" w:hAnsi="Times New Roman"/>
          <w:sz w:val="24"/>
          <w:szCs w:val="24"/>
        </w:rPr>
        <w:t xml:space="preserve">More recently, a systematic </w:t>
      </w:r>
      <w:r w:rsidR="00E33F86">
        <w:rPr>
          <w:rFonts w:ascii="Times New Roman" w:hAnsi="Times New Roman"/>
          <w:sz w:val="24"/>
          <w:szCs w:val="24"/>
        </w:rPr>
        <w:t xml:space="preserve">review </w:t>
      </w:r>
      <w:r w:rsidRPr="00F0616B">
        <w:rPr>
          <w:rFonts w:ascii="Times New Roman" w:hAnsi="Times New Roman"/>
          <w:sz w:val="24"/>
          <w:szCs w:val="24"/>
        </w:rPr>
        <w:t>and meta-analysis (</w:t>
      </w:r>
      <w:proofErr w:type="spellStart"/>
      <w:r w:rsidRPr="00F0616B">
        <w:rPr>
          <w:rFonts w:ascii="Times New Roman" w:hAnsi="Times New Roman"/>
          <w:sz w:val="24"/>
          <w:szCs w:val="24"/>
        </w:rPr>
        <w:t>Math</w:t>
      </w:r>
      <w:r>
        <w:rPr>
          <w:rFonts w:ascii="Times New Roman" w:hAnsi="Times New Roman"/>
          <w:sz w:val="24"/>
          <w:szCs w:val="24"/>
        </w:rPr>
        <w:t>iesen</w:t>
      </w:r>
      <w:proofErr w:type="spellEnd"/>
      <w:r>
        <w:rPr>
          <w:rFonts w:ascii="Times New Roman" w:hAnsi="Times New Roman"/>
          <w:sz w:val="24"/>
          <w:szCs w:val="24"/>
        </w:rPr>
        <w:t xml:space="preserve"> et al., 2019</w:t>
      </w:r>
      <w:r w:rsidRPr="00F0616B">
        <w:rPr>
          <w:rFonts w:ascii="Times New Roman" w:hAnsi="Times New Roman"/>
          <w:sz w:val="24"/>
          <w:szCs w:val="24"/>
        </w:rPr>
        <w:t xml:space="preserve">) </w:t>
      </w:r>
      <w:r w:rsidR="0027307E">
        <w:rPr>
          <w:rFonts w:ascii="Times New Roman" w:hAnsi="Times New Roman"/>
          <w:sz w:val="24"/>
          <w:szCs w:val="24"/>
        </w:rPr>
        <w:t>of</w:t>
      </w:r>
      <w:r w:rsidRPr="00F0616B">
        <w:rPr>
          <w:rFonts w:ascii="Times New Roman" w:hAnsi="Times New Roman"/>
          <w:sz w:val="24"/>
          <w:szCs w:val="24"/>
        </w:rPr>
        <w:t xml:space="preserve"> psychosocial intervention</w:t>
      </w:r>
      <w:r>
        <w:rPr>
          <w:rFonts w:ascii="Times New Roman" w:hAnsi="Times New Roman"/>
          <w:sz w:val="24"/>
          <w:szCs w:val="24"/>
        </w:rPr>
        <w:t xml:space="preserve">s </w:t>
      </w:r>
      <w:r w:rsidRPr="00F0616B">
        <w:rPr>
          <w:rFonts w:ascii="Times New Roman" w:hAnsi="Times New Roman"/>
          <w:sz w:val="24"/>
          <w:szCs w:val="24"/>
        </w:rPr>
        <w:t xml:space="preserve">for vulnerable people with </w:t>
      </w:r>
      <w:r w:rsidR="005C0415">
        <w:rPr>
          <w:rFonts w:ascii="Times New Roman" w:hAnsi="Times New Roman"/>
          <w:sz w:val="24"/>
          <w:szCs w:val="24"/>
        </w:rPr>
        <w:t>T</w:t>
      </w:r>
      <w:r w:rsidRPr="00F0616B">
        <w:rPr>
          <w:rFonts w:ascii="Times New Roman" w:hAnsi="Times New Roman"/>
          <w:sz w:val="24"/>
          <w:szCs w:val="24"/>
        </w:rPr>
        <w:t>ype 2 diabetes</w:t>
      </w:r>
      <w:r w:rsidR="005C0415">
        <w:rPr>
          <w:rFonts w:ascii="Times New Roman" w:hAnsi="Times New Roman"/>
          <w:sz w:val="24"/>
          <w:szCs w:val="24"/>
        </w:rPr>
        <w:t xml:space="preserve">, </w:t>
      </w:r>
      <w:r w:rsidR="00C63F89">
        <w:rPr>
          <w:rFonts w:ascii="Times New Roman" w:hAnsi="Times New Roman"/>
          <w:sz w:val="24"/>
          <w:szCs w:val="24"/>
        </w:rPr>
        <w:t xml:space="preserve">including people </w:t>
      </w:r>
      <w:r w:rsidR="005C0415">
        <w:rPr>
          <w:rFonts w:ascii="Times New Roman" w:hAnsi="Times New Roman"/>
          <w:sz w:val="24"/>
          <w:szCs w:val="24"/>
        </w:rPr>
        <w:t>having difficulty maintaining</w:t>
      </w:r>
      <w:r w:rsidRPr="00F0616B">
        <w:rPr>
          <w:rFonts w:ascii="Times New Roman" w:hAnsi="Times New Roman"/>
          <w:sz w:val="24"/>
          <w:szCs w:val="24"/>
        </w:rPr>
        <w:t xml:space="preserve"> blood sugar </w:t>
      </w:r>
      <w:r w:rsidR="005C0415">
        <w:rPr>
          <w:rFonts w:ascii="Times New Roman" w:hAnsi="Times New Roman"/>
          <w:sz w:val="24"/>
          <w:szCs w:val="24"/>
        </w:rPr>
        <w:t>targets and possessing certain risk factors</w:t>
      </w:r>
      <w:r w:rsidR="00C63F89">
        <w:rPr>
          <w:rFonts w:ascii="Times New Roman" w:hAnsi="Times New Roman"/>
          <w:sz w:val="24"/>
          <w:szCs w:val="24"/>
        </w:rPr>
        <w:t xml:space="preserve"> such as risky lifestyle behaviours</w:t>
      </w:r>
      <w:r w:rsidR="0027307E">
        <w:rPr>
          <w:rFonts w:ascii="Times New Roman" w:hAnsi="Times New Roman"/>
          <w:sz w:val="24"/>
          <w:szCs w:val="24"/>
        </w:rPr>
        <w:t>, found</w:t>
      </w:r>
      <w:r w:rsidR="005C0415">
        <w:rPr>
          <w:rFonts w:ascii="Times New Roman" w:hAnsi="Times New Roman"/>
          <w:sz w:val="24"/>
          <w:szCs w:val="24"/>
        </w:rPr>
        <w:t xml:space="preserve"> low to moderate quality evidence for a small effect of </w:t>
      </w:r>
      <w:r w:rsidR="005C0415">
        <w:rPr>
          <w:rFonts w:ascii="Times New Roman" w:hAnsi="Times New Roman"/>
          <w:sz w:val="24"/>
          <w:szCs w:val="24"/>
        </w:rPr>
        <w:lastRenderedPageBreak/>
        <w:t>psychosocial interventions on diabetes distress and low-quality evidence for a small reduction in depression.</w:t>
      </w:r>
      <w:r w:rsidR="0073289F">
        <w:rPr>
          <w:rFonts w:ascii="Times New Roman" w:hAnsi="Times New Roman"/>
          <w:sz w:val="24"/>
          <w:szCs w:val="24"/>
        </w:rPr>
        <w:t xml:space="preserve"> The authors reported moderate quality evidence for no effect of the interventions on health-related quality of life. When sub-group </w:t>
      </w:r>
      <w:r w:rsidRPr="00F0616B">
        <w:rPr>
          <w:rFonts w:ascii="Times New Roman" w:hAnsi="Times New Roman"/>
          <w:sz w:val="24"/>
          <w:szCs w:val="24"/>
        </w:rPr>
        <w:t>analyses</w:t>
      </w:r>
      <w:r w:rsidR="0073289F">
        <w:rPr>
          <w:rFonts w:ascii="Times New Roman" w:hAnsi="Times New Roman"/>
          <w:sz w:val="24"/>
          <w:szCs w:val="24"/>
        </w:rPr>
        <w:t xml:space="preserve"> were conducted </w:t>
      </w:r>
      <w:r w:rsidRPr="00F0616B">
        <w:rPr>
          <w:rFonts w:ascii="Times New Roman" w:hAnsi="Times New Roman"/>
          <w:sz w:val="24"/>
          <w:szCs w:val="24"/>
        </w:rPr>
        <w:t>(individual v group and intensive v brief</w:t>
      </w:r>
      <w:r w:rsidR="0073289F">
        <w:rPr>
          <w:rFonts w:ascii="Times New Roman" w:hAnsi="Times New Roman"/>
          <w:sz w:val="24"/>
          <w:szCs w:val="24"/>
        </w:rPr>
        <w:t xml:space="preserve"> interventions</w:t>
      </w:r>
      <w:r w:rsidRPr="00F0616B">
        <w:rPr>
          <w:rFonts w:ascii="Times New Roman" w:hAnsi="Times New Roman"/>
          <w:sz w:val="24"/>
          <w:szCs w:val="24"/>
        </w:rPr>
        <w:t>)</w:t>
      </w:r>
      <w:r w:rsidR="008428FB">
        <w:rPr>
          <w:rFonts w:ascii="Times New Roman" w:hAnsi="Times New Roman"/>
          <w:sz w:val="24"/>
          <w:szCs w:val="24"/>
        </w:rPr>
        <w:t xml:space="preserve">, results showed that </w:t>
      </w:r>
      <w:r w:rsidRPr="00F0616B">
        <w:rPr>
          <w:rFonts w:ascii="Times New Roman" w:hAnsi="Times New Roman"/>
          <w:sz w:val="24"/>
          <w:szCs w:val="24"/>
        </w:rPr>
        <w:t xml:space="preserve">the significant improvements in diabetes distress were more pronounced in individual and intensive interventions </w:t>
      </w:r>
      <w:r w:rsidR="00FB3C53">
        <w:rPr>
          <w:rFonts w:ascii="Times New Roman" w:hAnsi="Times New Roman"/>
          <w:sz w:val="24"/>
          <w:szCs w:val="24"/>
        </w:rPr>
        <w:t>(&gt;4 sessions)</w:t>
      </w:r>
      <w:r w:rsidRPr="00F0616B">
        <w:rPr>
          <w:rFonts w:ascii="Times New Roman" w:hAnsi="Times New Roman"/>
          <w:sz w:val="24"/>
          <w:szCs w:val="24"/>
        </w:rPr>
        <w:t xml:space="preserve">. </w:t>
      </w:r>
    </w:p>
    <w:p w14:paraId="4201162E" w14:textId="3FE090DB" w:rsidR="008428FB" w:rsidRDefault="00E94183" w:rsidP="00E94183">
      <w:pPr>
        <w:autoSpaceDE w:val="0"/>
        <w:autoSpaceDN w:val="0"/>
        <w:adjustRightInd w:val="0"/>
        <w:spacing w:after="0" w:line="480" w:lineRule="auto"/>
        <w:ind w:firstLine="720"/>
        <w:rPr>
          <w:rFonts w:ascii="Times New Roman" w:hAnsi="Times New Roman"/>
          <w:sz w:val="24"/>
          <w:szCs w:val="24"/>
        </w:rPr>
      </w:pPr>
      <w:r>
        <w:rPr>
          <w:rFonts w:ascii="Times New Roman" w:hAnsi="Times New Roman"/>
          <w:sz w:val="24"/>
          <w:szCs w:val="24"/>
        </w:rPr>
        <w:t xml:space="preserve">Other reviews have focused on </w:t>
      </w:r>
      <w:r w:rsidR="00FB3C53">
        <w:rPr>
          <w:rFonts w:ascii="Times New Roman" w:hAnsi="Times New Roman"/>
          <w:sz w:val="24"/>
          <w:szCs w:val="24"/>
        </w:rPr>
        <w:t>strength-based or ‘wellbeing' interventions. M</w:t>
      </w:r>
      <w:r>
        <w:rPr>
          <w:rFonts w:ascii="Times New Roman" w:hAnsi="Times New Roman"/>
          <w:sz w:val="24"/>
          <w:szCs w:val="24"/>
        </w:rPr>
        <w:t xml:space="preserve">assey et al. (2019) conducted a </w:t>
      </w:r>
      <w:r w:rsidR="00AF4643">
        <w:rPr>
          <w:rFonts w:ascii="Times New Roman" w:hAnsi="Times New Roman"/>
          <w:sz w:val="24"/>
          <w:szCs w:val="24"/>
        </w:rPr>
        <w:t>systematic review of wellbeing interventions</w:t>
      </w:r>
      <w:r>
        <w:rPr>
          <w:rFonts w:ascii="Times New Roman" w:hAnsi="Times New Roman"/>
          <w:sz w:val="24"/>
          <w:szCs w:val="24"/>
        </w:rPr>
        <w:t>, such as positive psychology, mindfulness, and resilience-based interventions that focus on improving self-efficacy and motivation. The review, which included studies of people with Type 1 and Type 2 diabetes</w:t>
      </w:r>
      <w:r w:rsidR="00E33F86">
        <w:rPr>
          <w:rFonts w:ascii="Times New Roman" w:hAnsi="Times New Roman"/>
          <w:sz w:val="24"/>
          <w:szCs w:val="24"/>
        </w:rPr>
        <w:t>,</w:t>
      </w:r>
      <w:r>
        <w:rPr>
          <w:rFonts w:ascii="Times New Roman" w:hAnsi="Times New Roman"/>
          <w:sz w:val="24"/>
          <w:szCs w:val="24"/>
        </w:rPr>
        <w:t xml:space="preserve"> found that </w:t>
      </w:r>
      <w:r w:rsidR="00497AC6">
        <w:rPr>
          <w:rFonts w:ascii="Times New Roman" w:hAnsi="Times New Roman"/>
          <w:sz w:val="24"/>
          <w:szCs w:val="24"/>
        </w:rPr>
        <w:t>many interventions showed significant improvement in outcomes</w:t>
      </w:r>
      <w:r w:rsidR="00E33F86">
        <w:rPr>
          <w:rFonts w:ascii="Times New Roman" w:hAnsi="Times New Roman"/>
          <w:sz w:val="24"/>
          <w:szCs w:val="24"/>
        </w:rPr>
        <w:t>,</w:t>
      </w:r>
      <w:r w:rsidR="00497AC6">
        <w:rPr>
          <w:rFonts w:ascii="Times New Roman" w:hAnsi="Times New Roman"/>
          <w:sz w:val="24"/>
          <w:szCs w:val="24"/>
        </w:rPr>
        <w:t xml:space="preserve"> with </w:t>
      </w:r>
      <w:r>
        <w:rPr>
          <w:rFonts w:ascii="Times New Roman" w:hAnsi="Times New Roman"/>
          <w:sz w:val="24"/>
          <w:szCs w:val="24"/>
        </w:rPr>
        <w:t>depression significantly improved in 14/19 studies</w:t>
      </w:r>
      <w:r w:rsidR="00497AC6">
        <w:rPr>
          <w:rFonts w:ascii="Times New Roman" w:hAnsi="Times New Roman"/>
          <w:sz w:val="24"/>
          <w:szCs w:val="24"/>
        </w:rPr>
        <w:t xml:space="preserve">. There was also a significant post-intervention effect in </w:t>
      </w:r>
      <w:r>
        <w:rPr>
          <w:rFonts w:ascii="Times New Roman" w:hAnsi="Times New Roman"/>
          <w:sz w:val="24"/>
          <w:szCs w:val="24"/>
        </w:rPr>
        <w:t xml:space="preserve">6/16 studies </w:t>
      </w:r>
      <w:r w:rsidR="00497AC6">
        <w:rPr>
          <w:rFonts w:ascii="Times New Roman" w:hAnsi="Times New Roman"/>
          <w:sz w:val="24"/>
          <w:szCs w:val="24"/>
        </w:rPr>
        <w:t xml:space="preserve">for </w:t>
      </w:r>
      <w:r w:rsidR="00E33F86">
        <w:rPr>
          <w:rFonts w:ascii="Times New Roman" w:hAnsi="Times New Roman"/>
          <w:sz w:val="24"/>
          <w:szCs w:val="24"/>
        </w:rPr>
        <w:t xml:space="preserve">improved </w:t>
      </w:r>
      <w:r w:rsidR="00497AC6">
        <w:rPr>
          <w:rFonts w:ascii="Times New Roman" w:hAnsi="Times New Roman"/>
          <w:sz w:val="24"/>
          <w:szCs w:val="24"/>
        </w:rPr>
        <w:t>Hb</w:t>
      </w:r>
      <w:r w:rsidR="0027307E">
        <w:rPr>
          <w:rFonts w:ascii="Times New Roman" w:hAnsi="Times New Roman"/>
          <w:sz w:val="24"/>
          <w:szCs w:val="24"/>
        </w:rPr>
        <w:t>A</w:t>
      </w:r>
      <w:r w:rsidR="00497AC6">
        <w:rPr>
          <w:rFonts w:ascii="Times New Roman" w:hAnsi="Times New Roman"/>
          <w:sz w:val="24"/>
          <w:szCs w:val="24"/>
        </w:rPr>
        <w:t xml:space="preserve">1c. </w:t>
      </w:r>
    </w:p>
    <w:p w14:paraId="38A2BADB" w14:textId="088DE7C3" w:rsidR="008428FB" w:rsidRDefault="0027307E" w:rsidP="00A10A41">
      <w:pPr>
        <w:autoSpaceDE w:val="0"/>
        <w:autoSpaceDN w:val="0"/>
        <w:adjustRightInd w:val="0"/>
        <w:spacing w:after="0" w:line="480" w:lineRule="auto"/>
        <w:ind w:firstLine="720"/>
        <w:rPr>
          <w:rFonts w:ascii="Times New Roman" w:hAnsi="Times New Roman"/>
          <w:sz w:val="24"/>
          <w:szCs w:val="24"/>
        </w:rPr>
      </w:pPr>
      <w:r>
        <w:rPr>
          <w:rFonts w:ascii="Times New Roman" w:hAnsi="Times New Roman"/>
          <w:sz w:val="24"/>
          <w:szCs w:val="24"/>
        </w:rPr>
        <w:t>A</w:t>
      </w:r>
      <w:r w:rsidR="00497AC6">
        <w:rPr>
          <w:rFonts w:ascii="Times New Roman" w:hAnsi="Times New Roman"/>
          <w:sz w:val="24"/>
          <w:szCs w:val="24"/>
        </w:rPr>
        <w:t xml:space="preserve"> systematic review and meta-analysis</w:t>
      </w:r>
      <w:r w:rsidR="00D15B31">
        <w:rPr>
          <w:rFonts w:ascii="Times New Roman" w:hAnsi="Times New Roman"/>
          <w:sz w:val="24"/>
          <w:szCs w:val="24"/>
        </w:rPr>
        <w:t xml:space="preserve"> </w:t>
      </w:r>
      <w:r>
        <w:rPr>
          <w:rFonts w:ascii="Times New Roman" w:hAnsi="Times New Roman"/>
          <w:sz w:val="24"/>
          <w:szCs w:val="24"/>
        </w:rPr>
        <w:t>of</w:t>
      </w:r>
      <w:r w:rsidR="00D15B31">
        <w:rPr>
          <w:rFonts w:ascii="Times New Roman" w:hAnsi="Times New Roman"/>
          <w:sz w:val="24"/>
          <w:szCs w:val="24"/>
        </w:rPr>
        <w:t xml:space="preserve"> psychological interventions for people with diabetes where diabetes-distress was the primary outcome measure</w:t>
      </w:r>
      <w:r>
        <w:rPr>
          <w:rFonts w:ascii="Times New Roman" w:hAnsi="Times New Roman"/>
          <w:sz w:val="24"/>
          <w:szCs w:val="24"/>
        </w:rPr>
        <w:t xml:space="preserve"> (Schmidt et al., 2018) found</w:t>
      </w:r>
      <w:r w:rsidR="00D15B31">
        <w:rPr>
          <w:rFonts w:ascii="Times New Roman" w:hAnsi="Times New Roman"/>
          <w:sz w:val="24"/>
          <w:szCs w:val="24"/>
        </w:rPr>
        <w:t xml:space="preserve"> a significant medium effect size on diabetes distress. </w:t>
      </w:r>
      <w:r w:rsidR="0010334F">
        <w:rPr>
          <w:rFonts w:ascii="Times New Roman" w:hAnsi="Times New Roman"/>
          <w:sz w:val="24"/>
          <w:szCs w:val="24"/>
        </w:rPr>
        <w:t>A</w:t>
      </w:r>
      <w:r w:rsidR="00D15B31">
        <w:rPr>
          <w:rFonts w:ascii="Times New Roman" w:hAnsi="Times New Roman"/>
          <w:sz w:val="24"/>
          <w:szCs w:val="24"/>
        </w:rPr>
        <w:t xml:space="preserve">nalyses further suggested that </w:t>
      </w:r>
      <w:r w:rsidR="0010334F">
        <w:rPr>
          <w:rFonts w:ascii="Times New Roman" w:hAnsi="Times New Roman"/>
          <w:sz w:val="24"/>
          <w:szCs w:val="24"/>
        </w:rPr>
        <w:t>Hb</w:t>
      </w:r>
      <w:r>
        <w:rPr>
          <w:rFonts w:ascii="Times New Roman" w:hAnsi="Times New Roman"/>
          <w:sz w:val="24"/>
          <w:szCs w:val="24"/>
        </w:rPr>
        <w:t>A</w:t>
      </w:r>
      <w:r w:rsidR="0010334F">
        <w:rPr>
          <w:rFonts w:ascii="Times New Roman" w:hAnsi="Times New Roman"/>
          <w:sz w:val="24"/>
          <w:szCs w:val="24"/>
        </w:rPr>
        <w:t xml:space="preserve">1c only declined in response to </w:t>
      </w:r>
      <w:r w:rsidR="00D15B31">
        <w:rPr>
          <w:rFonts w:ascii="Times New Roman" w:hAnsi="Times New Roman"/>
          <w:sz w:val="24"/>
          <w:szCs w:val="24"/>
        </w:rPr>
        <w:t xml:space="preserve">diabetes-tailored psychological interventions (those addressing disease and treatment-specific issues) </w:t>
      </w:r>
      <w:r w:rsidR="0010334F">
        <w:rPr>
          <w:rFonts w:ascii="Times New Roman" w:hAnsi="Times New Roman"/>
          <w:sz w:val="24"/>
          <w:szCs w:val="24"/>
        </w:rPr>
        <w:t xml:space="preserve">compared to generic interventions. This highlights potential added benefit for diabetes-tailored interventions however the authors note the </w:t>
      </w:r>
      <w:r w:rsidR="00D15B31">
        <w:rPr>
          <w:rFonts w:ascii="Times New Roman" w:hAnsi="Times New Roman"/>
          <w:sz w:val="24"/>
          <w:szCs w:val="24"/>
        </w:rPr>
        <w:t xml:space="preserve">small sample sizes and emphasise the need for more rigorous studies to explore </w:t>
      </w:r>
      <w:r w:rsidR="00FB3C53">
        <w:rPr>
          <w:rFonts w:ascii="Times New Roman" w:hAnsi="Times New Roman"/>
          <w:sz w:val="24"/>
          <w:szCs w:val="24"/>
        </w:rPr>
        <w:t xml:space="preserve">this </w:t>
      </w:r>
      <w:r w:rsidR="00D15B31">
        <w:rPr>
          <w:rFonts w:ascii="Times New Roman" w:hAnsi="Times New Roman"/>
          <w:sz w:val="24"/>
          <w:szCs w:val="24"/>
        </w:rPr>
        <w:t xml:space="preserve">further. </w:t>
      </w:r>
      <w:r w:rsidR="00BA73E0">
        <w:rPr>
          <w:rFonts w:ascii="Times New Roman" w:hAnsi="Times New Roman"/>
          <w:sz w:val="24"/>
          <w:szCs w:val="24"/>
        </w:rPr>
        <w:t xml:space="preserve">In sum, </w:t>
      </w:r>
      <w:r w:rsidR="006725C3">
        <w:rPr>
          <w:rFonts w:ascii="Times New Roman" w:hAnsi="Times New Roman"/>
          <w:sz w:val="24"/>
          <w:szCs w:val="24"/>
        </w:rPr>
        <w:t xml:space="preserve">there is </w:t>
      </w:r>
      <w:r w:rsidR="00BA73E0">
        <w:rPr>
          <w:rFonts w:ascii="Times New Roman" w:hAnsi="Times New Roman"/>
          <w:sz w:val="24"/>
          <w:szCs w:val="24"/>
        </w:rPr>
        <w:t xml:space="preserve">growing evidence for the use of psychosocial interventions in </w:t>
      </w:r>
      <w:r w:rsidR="001D6A33">
        <w:rPr>
          <w:rFonts w:ascii="Times New Roman" w:hAnsi="Times New Roman"/>
          <w:sz w:val="24"/>
          <w:szCs w:val="24"/>
        </w:rPr>
        <w:t>adults</w:t>
      </w:r>
      <w:r w:rsidR="00BA73E0">
        <w:rPr>
          <w:rFonts w:ascii="Times New Roman" w:hAnsi="Times New Roman"/>
          <w:sz w:val="24"/>
          <w:szCs w:val="24"/>
        </w:rPr>
        <w:t xml:space="preserve"> with </w:t>
      </w:r>
      <w:r w:rsidR="003039B1">
        <w:rPr>
          <w:rFonts w:ascii="Times New Roman" w:hAnsi="Times New Roman"/>
          <w:sz w:val="24"/>
          <w:szCs w:val="24"/>
        </w:rPr>
        <w:t>diabetes</w:t>
      </w:r>
      <w:r w:rsidR="00BA73E0">
        <w:rPr>
          <w:rFonts w:ascii="Times New Roman" w:hAnsi="Times New Roman"/>
          <w:sz w:val="24"/>
          <w:szCs w:val="24"/>
        </w:rPr>
        <w:t>, yet questions regarding their efficacy</w:t>
      </w:r>
      <w:r w:rsidR="006725C3">
        <w:rPr>
          <w:rFonts w:ascii="Times New Roman" w:hAnsi="Times New Roman"/>
          <w:sz w:val="24"/>
          <w:szCs w:val="24"/>
        </w:rPr>
        <w:t xml:space="preserve"> and </w:t>
      </w:r>
      <w:r w:rsidR="0015212F">
        <w:rPr>
          <w:rFonts w:ascii="Times New Roman" w:hAnsi="Times New Roman"/>
          <w:sz w:val="24"/>
          <w:szCs w:val="24"/>
        </w:rPr>
        <w:t>the small number of studies comparing interventions to usual care</w:t>
      </w:r>
      <w:r w:rsidR="006725C3">
        <w:rPr>
          <w:rFonts w:ascii="Times New Roman" w:hAnsi="Times New Roman"/>
          <w:sz w:val="24"/>
          <w:szCs w:val="24"/>
        </w:rPr>
        <w:t xml:space="preserve"> warrant further investigation </w:t>
      </w:r>
      <w:r w:rsidR="00F154CE">
        <w:rPr>
          <w:rFonts w:ascii="Times New Roman" w:hAnsi="Times New Roman"/>
          <w:sz w:val="24"/>
          <w:szCs w:val="24"/>
        </w:rPr>
        <w:t>(Fonte et al., 2015)</w:t>
      </w:r>
      <w:r w:rsidR="00BA73E0">
        <w:rPr>
          <w:rFonts w:ascii="Times New Roman" w:hAnsi="Times New Roman"/>
          <w:sz w:val="24"/>
          <w:szCs w:val="24"/>
        </w:rPr>
        <w:t>.</w:t>
      </w:r>
      <w:r w:rsidR="0015212F" w:rsidRPr="0015212F">
        <w:rPr>
          <w:rFonts w:ascii="Times New Roman" w:hAnsi="Times New Roman"/>
          <w:sz w:val="24"/>
          <w:szCs w:val="24"/>
        </w:rPr>
        <w:t xml:space="preserve"> </w:t>
      </w:r>
      <w:r w:rsidR="006A48E4">
        <w:rPr>
          <w:rFonts w:ascii="Times New Roman" w:hAnsi="Times New Roman"/>
          <w:sz w:val="24"/>
          <w:szCs w:val="24"/>
        </w:rPr>
        <w:t xml:space="preserve">A number of challenges noted </w:t>
      </w:r>
      <w:r w:rsidR="00FE6580">
        <w:rPr>
          <w:rFonts w:ascii="Times New Roman" w:hAnsi="Times New Roman"/>
          <w:sz w:val="24"/>
          <w:szCs w:val="24"/>
        </w:rPr>
        <w:t xml:space="preserve">in the literature </w:t>
      </w:r>
      <w:r w:rsidR="00A926CE">
        <w:rPr>
          <w:rFonts w:ascii="Times New Roman" w:hAnsi="Times New Roman"/>
          <w:sz w:val="24"/>
          <w:szCs w:val="24"/>
        </w:rPr>
        <w:t>i</w:t>
      </w:r>
      <w:r w:rsidR="006A48E4">
        <w:rPr>
          <w:rFonts w:ascii="Times New Roman" w:hAnsi="Times New Roman"/>
          <w:sz w:val="24"/>
          <w:szCs w:val="24"/>
        </w:rPr>
        <w:t>nclud</w:t>
      </w:r>
      <w:r w:rsidR="00FE6580">
        <w:rPr>
          <w:rFonts w:ascii="Times New Roman" w:hAnsi="Times New Roman"/>
          <w:sz w:val="24"/>
          <w:szCs w:val="24"/>
        </w:rPr>
        <w:t>e</w:t>
      </w:r>
      <w:r w:rsidR="00A926CE">
        <w:rPr>
          <w:rFonts w:ascii="Times New Roman" w:hAnsi="Times New Roman"/>
          <w:sz w:val="24"/>
          <w:szCs w:val="24"/>
        </w:rPr>
        <w:t>d</w:t>
      </w:r>
      <w:r w:rsidR="006A48E4">
        <w:rPr>
          <w:rFonts w:ascii="Times New Roman" w:hAnsi="Times New Roman"/>
          <w:sz w:val="24"/>
          <w:szCs w:val="24"/>
        </w:rPr>
        <w:t xml:space="preserve"> </w:t>
      </w:r>
      <w:r w:rsidR="00FE6580">
        <w:rPr>
          <w:rFonts w:ascii="Times New Roman" w:hAnsi="Times New Roman"/>
          <w:sz w:val="24"/>
          <w:szCs w:val="24"/>
        </w:rPr>
        <w:t>intervention c</w:t>
      </w:r>
      <w:r w:rsidR="006A48E4" w:rsidRPr="00A426A9">
        <w:rPr>
          <w:rFonts w:ascii="Times New Roman" w:hAnsi="Times New Roman"/>
          <w:sz w:val="24"/>
          <w:szCs w:val="24"/>
        </w:rPr>
        <w:t>ost-effectiveness</w:t>
      </w:r>
      <w:r w:rsidR="006A48E4">
        <w:rPr>
          <w:rFonts w:ascii="Times New Roman" w:hAnsi="Times New Roman"/>
          <w:sz w:val="24"/>
          <w:szCs w:val="24"/>
        </w:rPr>
        <w:t xml:space="preserve">, participation and attrition rates, and delivery that complements and coexists with usual </w:t>
      </w:r>
      <w:r w:rsidR="003039B1">
        <w:rPr>
          <w:rFonts w:ascii="Times New Roman" w:hAnsi="Times New Roman"/>
          <w:sz w:val="24"/>
          <w:szCs w:val="24"/>
        </w:rPr>
        <w:lastRenderedPageBreak/>
        <w:t>diabetes</w:t>
      </w:r>
      <w:r w:rsidR="006A48E4">
        <w:rPr>
          <w:rFonts w:ascii="Times New Roman" w:hAnsi="Times New Roman"/>
          <w:sz w:val="24"/>
          <w:szCs w:val="24"/>
        </w:rPr>
        <w:t xml:space="preserve"> healthcare </w:t>
      </w:r>
      <w:r w:rsidR="00F154CE">
        <w:rPr>
          <w:rFonts w:ascii="Times New Roman" w:hAnsi="Times New Roman"/>
          <w:sz w:val="24"/>
          <w:szCs w:val="24"/>
        </w:rPr>
        <w:t>(Grigsby et al., 2002</w:t>
      </w:r>
      <w:r w:rsidR="006A48E4">
        <w:rPr>
          <w:rFonts w:ascii="Times New Roman" w:hAnsi="Times New Roman"/>
          <w:sz w:val="24"/>
          <w:szCs w:val="24"/>
        </w:rPr>
        <w:t>,</w:t>
      </w:r>
      <w:r w:rsidR="00F154CE">
        <w:rPr>
          <w:rFonts w:ascii="Times New Roman" w:hAnsi="Times New Roman"/>
          <w:sz w:val="24"/>
          <w:szCs w:val="24"/>
        </w:rPr>
        <w:t xml:space="preserve"> Pascoe et al., 2017)</w:t>
      </w:r>
      <w:r w:rsidR="006A48E4">
        <w:rPr>
          <w:rFonts w:ascii="Times New Roman" w:hAnsi="Times New Roman"/>
          <w:sz w:val="24"/>
          <w:szCs w:val="24"/>
        </w:rPr>
        <w:t>.</w:t>
      </w:r>
      <w:r w:rsidR="00713F5F">
        <w:rPr>
          <w:rFonts w:ascii="Times New Roman" w:hAnsi="Times New Roman"/>
          <w:sz w:val="24"/>
          <w:szCs w:val="24"/>
        </w:rPr>
        <w:t xml:space="preserve"> </w:t>
      </w:r>
      <w:r w:rsidR="00644A04">
        <w:rPr>
          <w:rFonts w:ascii="Times New Roman" w:hAnsi="Times New Roman"/>
          <w:sz w:val="24"/>
          <w:szCs w:val="24"/>
        </w:rPr>
        <w:t>Despite significant investment in this area of study, e</w:t>
      </w:r>
      <w:r w:rsidR="00713F5F">
        <w:rPr>
          <w:rFonts w:ascii="Times New Roman" w:hAnsi="Times New Roman"/>
          <w:sz w:val="24"/>
          <w:szCs w:val="24"/>
        </w:rPr>
        <w:t xml:space="preserve">xperts agree </w:t>
      </w:r>
      <w:r w:rsidR="00673AED">
        <w:rPr>
          <w:rFonts w:ascii="Times New Roman" w:hAnsi="Times New Roman"/>
          <w:sz w:val="24"/>
          <w:szCs w:val="24"/>
        </w:rPr>
        <w:t xml:space="preserve">that </w:t>
      </w:r>
      <w:r w:rsidR="00FB3C53">
        <w:rPr>
          <w:rFonts w:ascii="Times New Roman" w:hAnsi="Times New Roman"/>
          <w:sz w:val="24"/>
          <w:szCs w:val="24"/>
        </w:rPr>
        <w:t xml:space="preserve">it remains unclear </w:t>
      </w:r>
      <w:r w:rsidR="00673AED">
        <w:rPr>
          <w:rFonts w:ascii="Times New Roman" w:hAnsi="Times New Roman"/>
          <w:sz w:val="24"/>
          <w:szCs w:val="24"/>
        </w:rPr>
        <w:t>w</w:t>
      </w:r>
      <w:r w:rsidR="00713F5F">
        <w:rPr>
          <w:rFonts w:ascii="Times New Roman" w:hAnsi="Times New Roman"/>
          <w:sz w:val="24"/>
          <w:szCs w:val="24"/>
        </w:rPr>
        <w:t>hich interventions are most effective</w:t>
      </w:r>
      <w:r w:rsidR="00644A04">
        <w:rPr>
          <w:rFonts w:ascii="Times New Roman" w:hAnsi="Times New Roman"/>
          <w:sz w:val="24"/>
          <w:szCs w:val="24"/>
        </w:rPr>
        <w:t xml:space="preserve"> and strongly recommend </w:t>
      </w:r>
      <w:r w:rsidR="00A97337">
        <w:rPr>
          <w:rFonts w:ascii="Times New Roman" w:hAnsi="Times New Roman"/>
          <w:sz w:val="24"/>
          <w:szCs w:val="24"/>
        </w:rPr>
        <w:t xml:space="preserve">more </w:t>
      </w:r>
      <w:r w:rsidR="00713F5F">
        <w:rPr>
          <w:rFonts w:ascii="Times New Roman" w:hAnsi="Times New Roman"/>
          <w:sz w:val="24"/>
          <w:szCs w:val="24"/>
        </w:rPr>
        <w:t xml:space="preserve">rigorous and controlled </w:t>
      </w:r>
      <w:r w:rsidR="00673AED">
        <w:rPr>
          <w:rFonts w:ascii="Times New Roman" w:hAnsi="Times New Roman"/>
          <w:sz w:val="24"/>
          <w:szCs w:val="24"/>
        </w:rPr>
        <w:t xml:space="preserve">intervention </w:t>
      </w:r>
      <w:r w:rsidR="00713F5F">
        <w:rPr>
          <w:rFonts w:ascii="Times New Roman" w:hAnsi="Times New Roman"/>
          <w:sz w:val="24"/>
          <w:szCs w:val="24"/>
        </w:rPr>
        <w:t>studi</w:t>
      </w:r>
      <w:r w:rsidR="00644A04">
        <w:rPr>
          <w:rFonts w:ascii="Times New Roman" w:hAnsi="Times New Roman"/>
          <w:sz w:val="24"/>
          <w:szCs w:val="24"/>
        </w:rPr>
        <w:t xml:space="preserve">es </w:t>
      </w:r>
      <w:r w:rsidR="00713F5F">
        <w:rPr>
          <w:rFonts w:ascii="Times New Roman" w:hAnsi="Times New Roman"/>
          <w:sz w:val="24"/>
          <w:szCs w:val="24"/>
        </w:rPr>
        <w:t xml:space="preserve">(Massey et al., 2019; </w:t>
      </w:r>
      <w:proofErr w:type="spellStart"/>
      <w:r w:rsidR="00713F5F">
        <w:rPr>
          <w:rFonts w:ascii="Times New Roman" w:hAnsi="Times New Roman"/>
          <w:sz w:val="24"/>
          <w:szCs w:val="24"/>
        </w:rPr>
        <w:t>Mathiesen</w:t>
      </w:r>
      <w:proofErr w:type="spellEnd"/>
      <w:r w:rsidR="00713F5F">
        <w:rPr>
          <w:rFonts w:ascii="Times New Roman" w:hAnsi="Times New Roman"/>
          <w:sz w:val="24"/>
          <w:szCs w:val="24"/>
        </w:rPr>
        <w:t xml:space="preserve"> et al., 2019; Schmidt</w:t>
      </w:r>
      <w:r w:rsidR="00B622A0">
        <w:rPr>
          <w:rFonts w:ascii="Times New Roman" w:hAnsi="Times New Roman"/>
          <w:sz w:val="24"/>
          <w:szCs w:val="24"/>
        </w:rPr>
        <w:t xml:space="preserve"> et al</w:t>
      </w:r>
      <w:r w:rsidR="00713F5F">
        <w:rPr>
          <w:rFonts w:ascii="Times New Roman" w:hAnsi="Times New Roman"/>
          <w:sz w:val="24"/>
          <w:szCs w:val="24"/>
        </w:rPr>
        <w:t xml:space="preserve"> 2018). </w:t>
      </w:r>
    </w:p>
    <w:p w14:paraId="7A636929" w14:textId="77F72C13" w:rsidR="00713F5F" w:rsidRDefault="00BA73E0" w:rsidP="00713F5F">
      <w:pPr>
        <w:autoSpaceDE w:val="0"/>
        <w:autoSpaceDN w:val="0"/>
        <w:adjustRightInd w:val="0"/>
        <w:spacing w:after="0" w:line="480" w:lineRule="auto"/>
        <w:ind w:firstLine="720"/>
        <w:rPr>
          <w:rFonts w:ascii="Times New Roman" w:hAnsi="Times New Roman"/>
          <w:sz w:val="24"/>
          <w:szCs w:val="24"/>
        </w:rPr>
      </w:pPr>
      <w:r>
        <w:rPr>
          <w:rFonts w:ascii="Times New Roman" w:hAnsi="Times New Roman"/>
          <w:sz w:val="24"/>
          <w:szCs w:val="24"/>
        </w:rPr>
        <w:t xml:space="preserve">A focus of modern psychosocial interventions is collaboration between client and clinician/facilitator </w:t>
      </w:r>
      <w:r w:rsidR="00FE6580">
        <w:rPr>
          <w:rFonts w:ascii="Times New Roman" w:hAnsi="Times New Roman"/>
          <w:sz w:val="24"/>
          <w:szCs w:val="24"/>
        </w:rPr>
        <w:t>where clients can</w:t>
      </w:r>
      <w:r>
        <w:rPr>
          <w:rFonts w:ascii="Times New Roman" w:hAnsi="Times New Roman"/>
          <w:sz w:val="24"/>
          <w:szCs w:val="24"/>
        </w:rPr>
        <w:t xml:space="preserve"> direct the focus and </w:t>
      </w:r>
      <w:r w:rsidR="00FE6580">
        <w:rPr>
          <w:rFonts w:ascii="Times New Roman" w:hAnsi="Times New Roman"/>
          <w:sz w:val="24"/>
          <w:szCs w:val="24"/>
        </w:rPr>
        <w:t>f</w:t>
      </w:r>
      <w:r>
        <w:rPr>
          <w:rFonts w:ascii="Times New Roman" w:hAnsi="Times New Roman"/>
          <w:sz w:val="24"/>
          <w:szCs w:val="24"/>
        </w:rPr>
        <w:t xml:space="preserve">acilitators employ therapeutic techniques to help clients create </w:t>
      </w:r>
      <w:r w:rsidR="00FE6580">
        <w:rPr>
          <w:rFonts w:ascii="Times New Roman" w:hAnsi="Times New Roman"/>
          <w:sz w:val="24"/>
          <w:szCs w:val="24"/>
        </w:rPr>
        <w:t xml:space="preserve">personalised </w:t>
      </w:r>
      <w:r>
        <w:rPr>
          <w:rFonts w:ascii="Times New Roman" w:hAnsi="Times New Roman"/>
          <w:sz w:val="24"/>
          <w:szCs w:val="24"/>
        </w:rPr>
        <w:t xml:space="preserve">solutions and plans. Multidisciplinary care is also a hallmark of diabetes </w:t>
      </w:r>
      <w:r w:rsidR="00E5455C">
        <w:rPr>
          <w:rFonts w:ascii="Times New Roman" w:hAnsi="Times New Roman"/>
          <w:sz w:val="24"/>
          <w:szCs w:val="24"/>
        </w:rPr>
        <w:t>care, which</w:t>
      </w:r>
      <w:r>
        <w:rPr>
          <w:rFonts w:ascii="Times New Roman" w:hAnsi="Times New Roman"/>
          <w:sz w:val="24"/>
          <w:szCs w:val="24"/>
        </w:rPr>
        <w:t xml:space="preserve"> </w:t>
      </w:r>
      <w:proofErr w:type="gramStart"/>
      <w:r w:rsidRPr="007B4EAA">
        <w:rPr>
          <w:rFonts w:ascii="Times New Roman" w:hAnsi="Times New Roman"/>
          <w:sz w:val="24"/>
          <w:szCs w:val="24"/>
        </w:rPr>
        <w:t>tailor</w:t>
      </w:r>
      <w:r w:rsidR="00151C95">
        <w:rPr>
          <w:rFonts w:ascii="Times New Roman" w:hAnsi="Times New Roman"/>
          <w:sz w:val="24"/>
          <w:szCs w:val="24"/>
        </w:rPr>
        <w:t>s</w:t>
      </w:r>
      <w:proofErr w:type="gramEnd"/>
      <w:r w:rsidRPr="007B4EAA">
        <w:rPr>
          <w:rFonts w:ascii="Times New Roman" w:hAnsi="Times New Roman"/>
          <w:sz w:val="24"/>
          <w:szCs w:val="24"/>
        </w:rPr>
        <w:t xml:space="preserve"> interventions to </w:t>
      </w:r>
      <w:r w:rsidR="001D781D">
        <w:rPr>
          <w:rFonts w:ascii="Times New Roman" w:hAnsi="Times New Roman"/>
          <w:sz w:val="24"/>
          <w:szCs w:val="24"/>
        </w:rPr>
        <w:t xml:space="preserve">an </w:t>
      </w:r>
      <w:r w:rsidRPr="007B4EAA">
        <w:rPr>
          <w:rFonts w:ascii="Times New Roman" w:hAnsi="Times New Roman"/>
          <w:sz w:val="24"/>
          <w:szCs w:val="24"/>
        </w:rPr>
        <w:t xml:space="preserve">individual’s situation </w:t>
      </w:r>
      <w:r w:rsidR="00F154CE">
        <w:rPr>
          <w:rFonts w:ascii="Times New Roman" w:hAnsi="Times New Roman"/>
          <w:sz w:val="24"/>
          <w:szCs w:val="24"/>
        </w:rPr>
        <w:t>(Baumeister et al., 2012)</w:t>
      </w:r>
      <w:r w:rsidRPr="007B4EAA">
        <w:rPr>
          <w:rFonts w:ascii="Times New Roman" w:hAnsi="Times New Roman"/>
          <w:sz w:val="24"/>
          <w:szCs w:val="24"/>
        </w:rPr>
        <w:t>.</w:t>
      </w:r>
      <w:r>
        <w:rPr>
          <w:rFonts w:ascii="Times New Roman" w:hAnsi="Times New Roman"/>
          <w:sz w:val="24"/>
          <w:szCs w:val="24"/>
        </w:rPr>
        <w:t xml:space="preserve"> As such, shared </w:t>
      </w:r>
      <w:r w:rsidR="00E5455C">
        <w:rPr>
          <w:rFonts w:ascii="Times New Roman" w:hAnsi="Times New Roman"/>
          <w:sz w:val="24"/>
          <w:szCs w:val="24"/>
        </w:rPr>
        <w:t>decision-making</w:t>
      </w:r>
      <w:r>
        <w:rPr>
          <w:rFonts w:ascii="Times New Roman" w:hAnsi="Times New Roman"/>
          <w:sz w:val="24"/>
          <w:szCs w:val="24"/>
        </w:rPr>
        <w:t xml:space="preserve">, </w:t>
      </w:r>
      <w:r w:rsidRPr="007D3887">
        <w:rPr>
          <w:rFonts w:ascii="Times New Roman" w:hAnsi="Times New Roman"/>
          <w:sz w:val="24"/>
          <w:szCs w:val="24"/>
        </w:rPr>
        <w:t xml:space="preserve">pragmatic </w:t>
      </w:r>
      <w:r w:rsidR="00E5455C" w:rsidRPr="007D3887">
        <w:rPr>
          <w:rFonts w:ascii="Times New Roman" w:hAnsi="Times New Roman"/>
          <w:sz w:val="24"/>
          <w:szCs w:val="24"/>
        </w:rPr>
        <w:t>problem solving</w:t>
      </w:r>
      <w:r w:rsidRPr="007D3887">
        <w:rPr>
          <w:rFonts w:ascii="Times New Roman" w:hAnsi="Times New Roman"/>
          <w:sz w:val="24"/>
          <w:szCs w:val="24"/>
        </w:rPr>
        <w:t xml:space="preserve"> and </w:t>
      </w:r>
      <w:r>
        <w:rPr>
          <w:rFonts w:ascii="Times New Roman" w:hAnsi="Times New Roman"/>
          <w:sz w:val="24"/>
          <w:szCs w:val="24"/>
        </w:rPr>
        <w:t xml:space="preserve">promotion of </w:t>
      </w:r>
      <w:r w:rsidRPr="007D3887">
        <w:rPr>
          <w:rFonts w:ascii="Times New Roman" w:hAnsi="Times New Roman"/>
          <w:sz w:val="24"/>
          <w:szCs w:val="24"/>
        </w:rPr>
        <w:t>behaviour change strategies</w:t>
      </w:r>
      <w:r>
        <w:rPr>
          <w:rFonts w:ascii="Times New Roman" w:hAnsi="Times New Roman"/>
          <w:sz w:val="24"/>
          <w:szCs w:val="24"/>
        </w:rPr>
        <w:t xml:space="preserve"> are integral to achieving sustainable self-management of </w:t>
      </w:r>
      <w:r w:rsidR="003039B1">
        <w:rPr>
          <w:rFonts w:ascii="Times New Roman" w:hAnsi="Times New Roman"/>
          <w:sz w:val="24"/>
          <w:szCs w:val="24"/>
        </w:rPr>
        <w:t>diabetes</w:t>
      </w:r>
      <w:r>
        <w:rPr>
          <w:rFonts w:ascii="Times New Roman" w:hAnsi="Times New Roman"/>
          <w:sz w:val="24"/>
          <w:szCs w:val="24"/>
        </w:rPr>
        <w:t xml:space="preserve"> </w:t>
      </w:r>
      <w:r w:rsidR="00F154CE">
        <w:rPr>
          <w:rFonts w:ascii="Times New Roman" w:hAnsi="Times New Roman"/>
          <w:sz w:val="24"/>
          <w:szCs w:val="24"/>
        </w:rPr>
        <w:t>(Baumeister et al., 2012; van der Feltz-Cornelis et al., 2010)</w:t>
      </w:r>
      <w:r>
        <w:rPr>
          <w:rFonts w:ascii="Times New Roman" w:hAnsi="Times New Roman"/>
          <w:sz w:val="24"/>
          <w:szCs w:val="24"/>
        </w:rPr>
        <w:t xml:space="preserve">.  </w:t>
      </w:r>
      <w:r w:rsidR="00FB3C53">
        <w:rPr>
          <w:rFonts w:ascii="Times New Roman" w:hAnsi="Times New Roman"/>
          <w:sz w:val="24"/>
          <w:szCs w:val="24"/>
        </w:rPr>
        <w:t>E</w:t>
      </w:r>
      <w:r w:rsidR="006A48E4">
        <w:rPr>
          <w:rFonts w:ascii="Times New Roman" w:hAnsi="Times New Roman"/>
          <w:sz w:val="24"/>
          <w:szCs w:val="24"/>
        </w:rPr>
        <w:t xml:space="preserve">ffective disease management of </w:t>
      </w:r>
      <w:r w:rsidR="003039B1">
        <w:rPr>
          <w:rFonts w:ascii="Times New Roman" w:hAnsi="Times New Roman"/>
          <w:sz w:val="24"/>
          <w:szCs w:val="24"/>
        </w:rPr>
        <w:t>diabetes</w:t>
      </w:r>
      <w:r w:rsidR="006A48E4" w:rsidRPr="000D3F2C">
        <w:rPr>
          <w:rFonts w:ascii="Times New Roman" w:hAnsi="Times New Roman"/>
          <w:sz w:val="24"/>
          <w:szCs w:val="24"/>
        </w:rPr>
        <w:t xml:space="preserve"> </w:t>
      </w:r>
      <w:r w:rsidR="006A48E4">
        <w:rPr>
          <w:rFonts w:ascii="Times New Roman" w:hAnsi="Times New Roman"/>
          <w:sz w:val="24"/>
          <w:szCs w:val="24"/>
        </w:rPr>
        <w:t xml:space="preserve">requires </w:t>
      </w:r>
      <w:r w:rsidR="006A48E4" w:rsidRPr="000D3F2C">
        <w:rPr>
          <w:rFonts w:ascii="Times New Roman" w:hAnsi="Times New Roman"/>
          <w:sz w:val="24"/>
          <w:szCs w:val="24"/>
        </w:rPr>
        <w:t>strengthen</w:t>
      </w:r>
      <w:r w:rsidR="006A48E4">
        <w:rPr>
          <w:rFonts w:ascii="Times New Roman" w:hAnsi="Times New Roman"/>
          <w:sz w:val="24"/>
          <w:szCs w:val="24"/>
        </w:rPr>
        <w:t>ing of psychosocial skills,</w:t>
      </w:r>
      <w:r w:rsidR="006A48E4" w:rsidRPr="000D3F2C">
        <w:rPr>
          <w:rFonts w:ascii="Times New Roman" w:hAnsi="Times New Roman"/>
          <w:sz w:val="24"/>
          <w:szCs w:val="24"/>
        </w:rPr>
        <w:t xml:space="preserve"> </w:t>
      </w:r>
      <w:r w:rsidR="006A48E4">
        <w:rPr>
          <w:rFonts w:ascii="Times New Roman" w:hAnsi="Times New Roman"/>
          <w:sz w:val="24"/>
          <w:szCs w:val="24"/>
        </w:rPr>
        <w:t>ideally within</w:t>
      </w:r>
      <w:r w:rsidR="006A48E4" w:rsidRPr="000D3F2C">
        <w:rPr>
          <w:rFonts w:ascii="Times New Roman" w:hAnsi="Times New Roman"/>
          <w:sz w:val="24"/>
          <w:szCs w:val="24"/>
        </w:rPr>
        <w:t xml:space="preserve"> a collaborative care</w:t>
      </w:r>
      <w:r w:rsidR="006A48E4">
        <w:rPr>
          <w:rFonts w:ascii="Times New Roman" w:hAnsi="Times New Roman"/>
          <w:sz w:val="24"/>
          <w:szCs w:val="24"/>
        </w:rPr>
        <w:t xml:space="preserve"> framework</w:t>
      </w:r>
      <w:r w:rsidR="006A48E4" w:rsidRPr="000D3F2C">
        <w:rPr>
          <w:rFonts w:ascii="Times New Roman" w:hAnsi="Times New Roman"/>
          <w:sz w:val="24"/>
          <w:szCs w:val="24"/>
        </w:rPr>
        <w:t xml:space="preserve"> integrated with</w:t>
      </w:r>
      <w:r w:rsidR="006A48E4">
        <w:rPr>
          <w:rFonts w:ascii="Times New Roman" w:hAnsi="Times New Roman"/>
          <w:sz w:val="24"/>
          <w:szCs w:val="24"/>
        </w:rPr>
        <w:t xml:space="preserve"> usual</w:t>
      </w:r>
      <w:r w:rsidR="006A48E4" w:rsidRPr="000D3F2C">
        <w:rPr>
          <w:rFonts w:ascii="Times New Roman" w:hAnsi="Times New Roman"/>
          <w:sz w:val="24"/>
          <w:szCs w:val="24"/>
        </w:rPr>
        <w:t xml:space="preserve"> medical care</w:t>
      </w:r>
      <w:r w:rsidR="006A48E4">
        <w:rPr>
          <w:rFonts w:ascii="Times New Roman" w:hAnsi="Times New Roman"/>
          <w:sz w:val="24"/>
          <w:szCs w:val="24"/>
        </w:rPr>
        <w:t xml:space="preserve"> </w:t>
      </w:r>
      <w:r w:rsidR="00F154CE">
        <w:rPr>
          <w:rFonts w:ascii="Times New Roman" w:hAnsi="Times New Roman"/>
          <w:sz w:val="24"/>
          <w:szCs w:val="24"/>
        </w:rPr>
        <w:t>(Baumeister et al., 2012; van der Feltz-Cornelis et al., 2010).</w:t>
      </w:r>
      <w:r w:rsidR="00713F5F">
        <w:rPr>
          <w:rFonts w:ascii="Times New Roman" w:hAnsi="Times New Roman"/>
          <w:sz w:val="24"/>
          <w:szCs w:val="24"/>
        </w:rPr>
        <w:t xml:space="preserve"> Further, </w:t>
      </w:r>
      <w:r w:rsidR="00673AED">
        <w:rPr>
          <w:rFonts w:ascii="Times New Roman" w:hAnsi="Times New Roman"/>
          <w:sz w:val="24"/>
          <w:szCs w:val="24"/>
        </w:rPr>
        <w:t xml:space="preserve">as </w:t>
      </w:r>
      <w:r w:rsidR="00713F5F">
        <w:rPr>
          <w:rFonts w:ascii="Times New Roman" w:hAnsi="Times New Roman"/>
          <w:sz w:val="24"/>
          <w:szCs w:val="24"/>
        </w:rPr>
        <w:t xml:space="preserve">highlighted </w:t>
      </w:r>
      <w:r w:rsidR="00B622A0">
        <w:rPr>
          <w:rFonts w:ascii="Times New Roman" w:hAnsi="Times New Roman"/>
          <w:sz w:val="24"/>
          <w:szCs w:val="24"/>
        </w:rPr>
        <w:t>by</w:t>
      </w:r>
      <w:r w:rsidR="00713F5F">
        <w:rPr>
          <w:rFonts w:ascii="Times New Roman" w:hAnsi="Times New Roman"/>
          <w:sz w:val="24"/>
          <w:szCs w:val="24"/>
        </w:rPr>
        <w:t xml:space="preserve"> </w:t>
      </w:r>
      <w:proofErr w:type="spellStart"/>
      <w:r w:rsidR="00713F5F">
        <w:rPr>
          <w:rFonts w:ascii="Times New Roman" w:hAnsi="Times New Roman"/>
          <w:sz w:val="24"/>
          <w:szCs w:val="24"/>
        </w:rPr>
        <w:t>Mathiesen</w:t>
      </w:r>
      <w:proofErr w:type="spellEnd"/>
      <w:r w:rsidR="00713F5F">
        <w:rPr>
          <w:rFonts w:ascii="Times New Roman" w:hAnsi="Times New Roman"/>
          <w:sz w:val="24"/>
          <w:szCs w:val="24"/>
        </w:rPr>
        <w:t xml:space="preserve"> et al. (2019) and Schmidt</w:t>
      </w:r>
      <w:r w:rsidR="00B622A0">
        <w:rPr>
          <w:rFonts w:ascii="Times New Roman" w:hAnsi="Times New Roman"/>
          <w:sz w:val="24"/>
          <w:szCs w:val="24"/>
        </w:rPr>
        <w:t xml:space="preserve"> et al.</w:t>
      </w:r>
      <w:r w:rsidR="00713F5F">
        <w:rPr>
          <w:rFonts w:ascii="Times New Roman" w:hAnsi="Times New Roman"/>
          <w:sz w:val="24"/>
          <w:szCs w:val="24"/>
        </w:rPr>
        <w:t xml:space="preserve"> (2018)</w:t>
      </w:r>
      <w:r w:rsidR="00673AED">
        <w:rPr>
          <w:rFonts w:ascii="Times New Roman" w:hAnsi="Times New Roman"/>
          <w:sz w:val="24"/>
          <w:szCs w:val="24"/>
        </w:rPr>
        <w:t>,</w:t>
      </w:r>
      <w:r w:rsidR="00713F5F">
        <w:rPr>
          <w:rFonts w:ascii="Times New Roman" w:hAnsi="Times New Roman"/>
          <w:sz w:val="24"/>
          <w:szCs w:val="24"/>
        </w:rPr>
        <w:t xml:space="preserve"> individually focused, intensive interventions that are tailored to diabetes </w:t>
      </w:r>
      <w:r w:rsidR="006A3B49">
        <w:rPr>
          <w:rFonts w:ascii="Times New Roman" w:hAnsi="Times New Roman"/>
          <w:sz w:val="24"/>
          <w:szCs w:val="24"/>
        </w:rPr>
        <w:t xml:space="preserve">care </w:t>
      </w:r>
      <w:r w:rsidR="00713F5F">
        <w:rPr>
          <w:rFonts w:ascii="Times New Roman" w:hAnsi="Times New Roman"/>
          <w:sz w:val="24"/>
          <w:szCs w:val="24"/>
        </w:rPr>
        <w:t xml:space="preserve">warrant exploration for their potential added value in improving the health and wellbeing of people with diabetes. </w:t>
      </w:r>
    </w:p>
    <w:p w14:paraId="3FA17AB5" w14:textId="211AA521" w:rsidR="008C6DE0" w:rsidRDefault="002E696F" w:rsidP="00A10A41">
      <w:pPr>
        <w:autoSpaceDE w:val="0"/>
        <w:autoSpaceDN w:val="0"/>
        <w:adjustRightInd w:val="0"/>
        <w:spacing w:after="0" w:line="480" w:lineRule="auto"/>
        <w:ind w:firstLine="720"/>
        <w:contextualSpacing/>
        <w:rPr>
          <w:rFonts w:ascii="Times New Roman" w:hAnsi="Times New Roman"/>
          <w:sz w:val="24"/>
          <w:szCs w:val="24"/>
        </w:rPr>
      </w:pPr>
      <w:r w:rsidRPr="00A10A41">
        <w:rPr>
          <w:rFonts w:ascii="Times New Roman" w:hAnsi="Times New Roman"/>
          <w:sz w:val="24"/>
          <w:szCs w:val="24"/>
        </w:rPr>
        <w:t xml:space="preserve">This randomised controlled trial (RCT) of </w:t>
      </w:r>
      <w:r w:rsidR="00CF7180" w:rsidRPr="00A10A41">
        <w:rPr>
          <w:rFonts w:ascii="Times New Roman" w:hAnsi="Times New Roman"/>
          <w:sz w:val="24"/>
          <w:szCs w:val="24"/>
        </w:rPr>
        <w:t xml:space="preserve">the </w:t>
      </w:r>
      <w:r w:rsidRPr="00A10A41">
        <w:rPr>
          <w:rFonts w:ascii="Times New Roman" w:hAnsi="Times New Roman"/>
          <w:sz w:val="24"/>
          <w:szCs w:val="24"/>
        </w:rPr>
        <w:t xml:space="preserve">Mental </w:t>
      </w:r>
      <w:r w:rsidR="00F12C50" w:rsidRPr="00A10A41">
        <w:rPr>
          <w:rFonts w:ascii="Times New Roman" w:hAnsi="Times New Roman"/>
          <w:sz w:val="24"/>
          <w:szCs w:val="24"/>
        </w:rPr>
        <w:t>h</w:t>
      </w:r>
      <w:r w:rsidRPr="00A10A41">
        <w:rPr>
          <w:rFonts w:ascii="Times New Roman" w:hAnsi="Times New Roman"/>
          <w:sz w:val="24"/>
          <w:szCs w:val="24"/>
        </w:rPr>
        <w:t xml:space="preserve">ealth </w:t>
      </w:r>
      <w:r w:rsidR="00F12C50" w:rsidRPr="00A10A41">
        <w:rPr>
          <w:rFonts w:ascii="Times New Roman" w:hAnsi="Times New Roman"/>
          <w:sz w:val="24"/>
          <w:szCs w:val="24"/>
        </w:rPr>
        <w:t>IN</w:t>
      </w:r>
      <w:r w:rsidRPr="00A10A41">
        <w:rPr>
          <w:rFonts w:ascii="Times New Roman" w:hAnsi="Times New Roman"/>
          <w:sz w:val="24"/>
          <w:szCs w:val="24"/>
        </w:rPr>
        <w:t xml:space="preserve"> </w:t>
      </w:r>
      <w:proofErr w:type="spellStart"/>
      <w:r w:rsidRPr="00A10A41">
        <w:rPr>
          <w:rFonts w:ascii="Times New Roman" w:hAnsi="Times New Roman"/>
          <w:sz w:val="24"/>
          <w:szCs w:val="24"/>
        </w:rPr>
        <w:t>DiabeteS</w:t>
      </w:r>
      <w:proofErr w:type="spellEnd"/>
      <w:r w:rsidRPr="00A10A41">
        <w:rPr>
          <w:rFonts w:ascii="Times New Roman" w:hAnsi="Times New Roman"/>
          <w:sz w:val="24"/>
          <w:szCs w:val="24"/>
        </w:rPr>
        <w:t xml:space="preserve"> Optimal Health Program (MINDS OHP) adopt</w:t>
      </w:r>
      <w:r w:rsidR="00284082">
        <w:rPr>
          <w:rFonts w:ascii="Times New Roman" w:hAnsi="Times New Roman"/>
          <w:sz w:val="24"/>
          <w:szCs w:val="24"/>
        </w:rPr>
        <w:t>ed</w:t>
      </w:r>
      <w:r w:rsidRPr="00A10A41">
        <w:rPr>
          <w:rFonts w:ascii="Times New Roman" w:hAnsi="Times New Roman"/>
          <w:sz w:val="24"/>
          <w:szCs w:val="24"/>
        </w:rPr>
        <w:t xml:space="preserve"> a</w:t>
      </w:r>
      <w:r w:rsidR="006A3B49">
        <w:rPr>
          <w:rFonts w:ascii="Times New Roman" w:hAnsi="Times New Roman"/>
          <w:sz w:val="24"/>
          <w:szCs w:val="24"/>
        </w:rPr>
        <w:t>n individual</w:t>
      </w:r>
      <w:r w:rsidRPr="00A10A41">
        <w:rPr>
          <w:rFonts w:ascii="Times New Roman" w:hAnsi="Times New Roman"/>
          <w:sz w:val="24"/>
          <w:szCs w:val="24"/>
        </w:rPr>
        <w:t xml:space="preserve"> person-centred approach combining collaborative therapy and care coordination to support and improve the </w:t>
      </w:r>
      <w:r w:rsidR="00F12C50" w:rsidRPr="00A10A41">
        <w:rPr>
          <w:rFonts w:ascii="Times New Roman" w:hAnsi="Times New Roman"/>
          <w:sz w:val="24"/>
          <w:szCs w:val="24"/>
        </w:rPr>
        <w:t>psychosocial</w:t>
      </w:r>
      <w:r w:rsidRPr="00A10A41">
        <w:rPr>
          <w:rFonts w:ascii="Times New Roman" w:hAnsi="Times New Roman"/>
          <w:sz w:val="24"/>
          <w:szCs w:val="24"/>
        </w:rPr>
        <w:t xml:space="preserve"> health of people living with </w:t>
      </w:r>
      <w:r w:rsidR="003039B1" w:rsidRPr="00A10A41">
        <w:rPr>
          <w:rFonts w:ascii="Times New Roman" w:hAnsi="Times New Roman"/>
          <w:sz w:val="24"/>
          <w:szCs w:val="24"/>
        </w:rPr>
        <w:t>diabetes</w:t>
      </w:r>
      <w:r w:rsidRPr="00A10A41">
        <w:rPr>
          <w:rFonts w:ascii="Times New Roman" w:hAnsi="Times New Roman"/>
          <w:sz w:val="24"/>
          <w:szCs w:val="24"/>
        </w:rPr>
        <w:t xml:space="preserve">. </w:t>
      </w:r>
      <w:r w:rsidR="00276545" w:rsidRPr="00A10A41">
        <w:rPr>
          <w:rFonts w:ascii="Times New Roman" w:hAnsi="Times New Roman"/>
          <w:sz w:val="24"/>
          <w:szCs w:val="24"/>
        </w:rPr>
        <w:t xml:space="preserve">Based on a collaborative therapy framework </w:t>
      </w:r>
      <w:r w:rsidR="00F154CE">
        <w:rPr>
          <w:rFonts w:ascii="Times New Roman" w:hAnsi="Times New Roman"/>
          <w:sz w:val="24"/>
          <w:szCs w:val="24"/>
        </w:rPr>
        <w:t>(Castle &amp; Gilbert, 2012)</w:t>
      </w:r>
      <w:r w:rsidR="00276545" w:rsidRPr="00A10A41">
        <w:rPr>
          <w:rFonts w:ascii="Times New Roman" w:hAnsi="Times New Roman"/>
          <w:sz w:val="24"/>
          <w:szCs w:val="24"/>
        </w:rPr>
        <w:t xml:space="preserve"> the OHP was originally developed to support people with mental </w:t>
      </w:r>
      <w:r w:rsidR="00A40209">
        <w:rPr>
          <w:rFonts w:ascii="Times New Roman" w:hAnsi="Times New Roman"/>
          <w:sz w:val="24"/>
          <w:szCs w:val="24"/>
        </w:rPr>
        <w:t>health disorders</w:t>
      </w:r>
      <w:r w:rsidR="00A40209" w:rsidRPr="00A10A41">
        <w:rPr>
          <w:rFonts w:ascii="Times New Roman" w:hAnsi="Times New Roman"/>
          <w:sz w:val="24"/>
          <w:szCs w:val="24"/>
        </w:rPr>
        <w:t xml:space="preserve"> </w:t>
      </w:r>
      <w:r w:rsidR="00F154CE">
        <w:rPr>
          <w:rFonts w:ascii="Times New Roman" w:hAnsi="Times New Roman"/>
          <w:sz w:val="24"/>
          <w:szCs w:val="24"/>
        </w:rPr>
        <w:t xml:space="preserve">(Gilbert et al., 2012). </w:t>
      </w:r>
      <w:r w:rsidR="00276545" w:rsidRPr="00A10A41">
        <w:rPr>
          <w:rFonts w:ascii="Times New Roman" w:hAnsi="Times New Roman"/>
          <w:sz w:val="24"/>
          <w:szCs w:val="24"/>
        </w:rPr>
        <w:t>An earlier trial of OHP in a Canberra</w:t>
      </w:r>
      <w:r w:rsidR="00CF7180" w:rsidRPr="00A10A41">
        <w:rPr>
          <w:rFonts w:ascii="Times New Roman" w:hAnsi="Times New Roman"/>
          <w:sz w:val="24"/>
          <w:szCs w:val="24"/>
        </w:rPr>
        <w:t>, Australia</w:t>
      </w:r>
      <w:r w:rsidR="00276545" w:rsidRPr="00A10A41">
        <w:rPr>
          <w:rFonts w:ascii="Times New Roman" w:hAnsi="Times New Roman"/>
          <w:sz w:val="24"/>
          <w:szCs w:val="24"/>
        </w:rPr>
        <w:t xml:space="preserve"> adult mental health service demonstrated significant improvements in health and social functioning, a reduction in hospital admissions and net cost savings of AU$6,000 per patient annually </w:t>
      </w:r>
      <w:r w:rsidR="00F154CE">
        <w:rPr>
          <w:rFonts w:ascii="Times New Roman" w:hAnsi="Times New Roman"/>
          <w:sz w:val="24"/>
          <w:szCs w:val="24"/>
        </w:rPr>
        <w:t xml:space="preserve">(Gilbert et al., </w:t>
      </w:r>
      <w:r w:rsidR="00F154CE">
        <w:rPr>
          <w:rFonts w:ascii="Times New Roman" w:hAnsi="Times New Roman"/>
          <w:sz w:val="24"/>
          <w:szCs w:val="24"/>
        </w:rPr>
        <w:lastRenderedPageBreak/>
        <w:t>2012)</w:t>
      </w:r>
      <w:r w:rsidR="00276545" w:rsidRPr="00A10A41">
        <w:rPr>
          <w:rFonts w:ascii="Times New Roman" w:hAnsi="Times New Roman"/>
          <w:sz w:val="24"/>
          <w:szCs w:val="24"/>
        </w:rPr>
        <w:t xml:space="preserve">. </w:t>
      </w:r>
      <w:r w:rsidR="00EC08EA" w:rsidRPr="00A10A41">
        <w:rPr>
          <w:rFonts w:ascii="Times New Roman" w:hAnsi="Times New Roman"/>
          <w:sz w:val="24"/>
          <w:szCs w:val="24"/>
        </w:rPr>
        <w:t xml:space="preserve">With the intention of enhancing self-efficacy, self-management, care coordination and quality of life, the OHP has been adapted within the broader context of chronic disease. </w:t>
      </w:r>
      <w:r w:rsidR="00FC5AEB" w:rsidRPr="00A10A41">
        <w:rPr>
          <w:rFonts w:ascii="Times New Roman" w:hAnsi="Times New Roman"/>
          <w:sz w:val="24"/>
          <w:szCs w:val="24"/>
        </w:rPr>
        <w:t xml:space="preserve">The </w:t>
      </w:r>
      <w:r w:rsidR="006A48E4" w:rsidRPr="00A10A41">
        <w:rPr>
          <w:rFonts w:ascii="Times New Roman" w:hAnsi="Times New Roman"/>
          <w:sz w:val="24"/>
          <w:szCs w:val="24"/>
        </w:rPr>
        <w:t xml:space="preserve">MINDS OHP </w:t>
      </w:r>
      <w:r w:rsidR="00276545" w:rsidRPr="00A10A41">
        <w:rPr>
          <w:rFonts w:ascii="Times New Roman" w:hAnsi="Times New Roman"/>
          <w:sz w:val="24"/>
          <w:szCs w:val="24"/>
        </w:rPr>
        <w:t xml:space="preserve">includes </w:t>
      </w:r>
      <w:r w:rsidR="00CF7180" w:rsidRPr="00A10A41">
        <w:rPr>
          <w:rFonts w:ascii="Times New Roman" w:hAnsi="Times New Roman"/>
          <w:sz w:val="24"/>
          <w:szCs w:val="24"/>
        </w:rPr>
        <w:t>supplementary</w:t>
      </w:r>
      <w:r w:rsidR="00276545" w:rsidRPr="00A10A41">
        <w:rPr>
          <w:rFonts w:ascii="Times New Roman" w:hAnsi="Times New Roman"/>
          <w:sz w:val="24"/>
          <w:szCs w:val="24"/>
        </w:rPr>
        <w:t xml:space="preserve"> material specific to living with diabetes with </w:t>
      </w:r>
      <w:r w:rsidR="006A48E4" w:rsidRPr="00A10A41">
        <w:rPr>
          <w:rFonts w:ascii="Times New Roman" w:hAnsi="Times New Roman"/>
          <w:sz w:val="24"/>
          <w:szCs w:val="24"/>
        </w:rPr>
        <w:t>structured</w:t>
      </w:r>
      <w:r w:rsidR="00A40209">
        <w:rPr>
          <w:rFonts w:ascii="Times New Roman" w:hAnsi="Times New Roman"/>
          <w:sz w:val="24"/>
          <w:szCs w:val="24"/>
        </w:rPr>
        <w:t xml:space="preserve">, </w:t>
      </w:r>
      <w:r w:rsidR="006A48E4" w:rsidRPr="00A10A41">
        <w:rPr>
          <w:rFonts w:ascii="Times New Roman" w:hAnsi="Times New Roman"/>
          <w:sz w:val="24"/>
          <w:szCs w:val="24"/>
        </w:rPr>
        <w:t>individual</w:t>
      </w:r>
      <w:r w:rsidR="00A40209">
        <w:rPr>
          <w:rFonts w:ascii="Times New Roman" w:hAnsi="Times New Roman"/>
          <w:sz w:val="24"/>
          <w:szCs w:val="24"/>
        </w:rPr>
        <w:t xml:space="preserve">ly tailored support, and pathways to </w:t>
      </w:r>
      <w:r w:rsidR="006A48E4" w:rsidRPr="00A10A41">
        <w:rPr>
          <w:rFonts w:ascii="Times New Roman" w:hAnsi="Times New Roman"/>
          <w:sz w:val="24"/>
          <w:szCs w:val="24"/>
        </w:rPr>
        <w:t xml:space="preserve">multidisciplinary </w:t>
      </w:r>
      <w:r w:rsidR="00A40209">
        <w:rPr>
          <w:rFonts w:ascii="Times New Roman" w:hAnsi="Times New Roman"/>
          <w:sz w:val="24"/>
          <w:szCs w:val="24"/>
        </w:rPr>
        <w:t xml:space="preserve">care </w:t>
      </w:r>
      <w:r w:rsidR="006A48E4" w:rsidRPr="00A10A41">
        <w:rPr>
          <w:rFonts w:ascii="Times New Roman" w:hAnsi="Times New Roman"/>
          <w:sz w:val="24"/>
          <w:szCs w:val="24"/>
        </w:rPr>
        <w:t xml:space="preserve">to enhance the psychosocial wellbeing of people with </w:t>
      </w:r>
      <w:r w:rsidR="008A11D9">
        <w:rPr>
          <w:rFonts w:ascii="Times New Roman" w:hAnsi="Times New Roman"/>
          <w:sz w:val="24"/>
          <w:szCs w:val="24"/>
        </w:rPr>
        <w:t>T</w:t>
      </w:r>
      <w:r w:rsidR="006A48E4" w:rsidRPr="00A10A41">
        <w:rPr>
          <w:rFonts w:ascii="Times New Roman" w:hAnsi="Times New Roman"/>
          <w:sz w:val="24"/>
          <w:szCs w:val="24"/>
        </w:rPr>
        <w:t xml:space="preserve">ype 1 and </w:t>
      </w:r>
      <w:r w:rsidR="008A11D9">
        <w:rPr>
          <w:rFonts w:ascii="Times New Roman" w:hAnsi="Times New Roman"/>
          <w:sz w:val="24"/>
          <w:szCs w:val="24"/>
        </w:rPr>
        <w:t>T</w:t>
      </w:r>
      <w:r w:rsidR="006A48E4" w:rsidRPr="00A10A41">
        <w:rPr>
          <w:rFonts w:ascii="Times New Roman" w:hAnsi="Times New Roman"/>
          <w:sz w:val="24"/>
          <w:szCs w:val="24"/>
        </w:rPr>
        <w:t xml:space="preserve">ype 2 </w:t>
      </w:r>
      <w:r w:rsidR="003039B1" w:rsidRPr="00A10A41">
        <w:rPr>
          <w:rFonts w:ascii="Times New Roman" w:hAnsi="Times New Roman"/>
          <w:sz w:val="24"/>
          <w:szCs w:val="24"/>
        </w:rPr>
        <w:t>diabetes</w:t>
      </w:r>
      <w:r w:rsidR="006A48E4" w:rsidRPr="00A10A41">
        <w:rPr>
          <w:rFonts w:ascii="Times New Roman" w:hAnsi="Times New Roman"/>
          <w:sz w:val="24"/>
          <w:szCs w:val="24"/>
        </w:rPr>
        <w:t xml:space="preserve">. </w:t>
      </w:r>
    </w:p>
    <w:p w14:paraId="1F3270C5" w14:textId="59AE1F3E" w:rsidR="002E327D" w:rsidRPr="00D47A98" w:rsidRDefault="001F4AAA" w:rsidP="008C6DE0">
      <w:pPr>
        <w:autoSpaceDE w:val="0"/>
        <w:autoSpaceDN w:val="0"/>
        <w:adjustRightInd w:val="0"/>
        <w:spacing w:after="0" w:line="480" w:lineRule="auto"/>
        <w:ind w:firstLine="720"/>
        <w:contextualSpacing/>
        <w:rPr>
          <w:rFonts w:ascii="Times New Roman" w:hAnsi="Times New Roman"/>
          <w:sz w:val="24"/>
          <w:szCs w:val="24"/>
        </w:rPr>
      </w:pPr>
      <w:r w:rsidRPr="00A10A41">
        <w:rPr>
          <w:rFonts w:ascii="Times New Roman" w:hAnsi="Times New Roman"/>
          <w:sz w:val="24"/>
          <w:szCs w:val="24"/>
        </w:rPr>
        <w:t>The MINDS</w:t>
      </w:r>
      <w:r w:rsidR="00437F2E">
        <w:rPr>
          <w:rFonts w:ascii="Times New Roman" w:hAnsi="Times New Roman"/>
          <w:sz w:val="24"/>
          <w:szCs w:val="24"/>
        </w:rPr>
        <w:t xml:space="preserve"> OHP</w:t>
      </w:r>
      <w:r w:rsidRPr="00A10A41">
        <w:rPr>
          <w:rFonts w:ascii="Times New Roman" w:hAnsi="Times New Roman"/>
          <w:sz w:val="24"/>
          <w:szCs w:val="24"/>
        </w:rPr>
        <w:t xml:space="preserve"> is holistic in that participants are not limited to focus discussion on diabetes, but other areas of health that might impact diabetes care e.g., occupational or spiritual health. </w:t>
      </w:r>
      <w:r w:rsidR="00EC08EA" w:rsidRPr="00A10A41">
        <w:rPr>
          <w:rFonts w:ascii="Times New Roman" w:hAnsi="Times New Roman"/>
          <w:sz w:val="24"/>
          <w:szCs w:val="24"/>
        </w:rPr>
        <w:t>T</w:t>
      </w:r>
      <w:r w:rsidR="00EC08EA" w:rsidRPr="00A10A41">
        <w:rPr>
          <w:rFonts w:ascii="Times New Roman" w:eastAsiaTheme="minorHAnsi" w:hAnsi="Times New Roman"/>
          <w:sz w:val="24"/>
          <w:szCs w:val="24"/>
        </w:rPr>
        <w:t xml:space="preserve">he self-management foundations of the OHP are particularly relevant for adults with </w:t>
      </w:r>
      <w:r w:rsidR="003039B1" w:rsidRPr="00A10A41">
        <w:rPr>
          <w:rFonts w:ascii="Times New Roman" w:eastAsiaTheme="minorHAnsi" w:hAnsi="Times New Roman"/>
          <w:sz w:val="24"/>
          <w:szCs w:val="24"/>
        </w:rPr>
        <w:t xml:space="preserve">diabetes </w:t>
      </w:r>
      <w:r w:rsidR="00EC08EA" w:rsidRPr="00A10A41">
        <w:rPr>
          <w:rFonts w:ascii="Times New Roman" w:eastAsiaTheme="minorHAnsi" w:hAnsi="Times New Roman"/>
          <w:sz w:val="24"/>
          <w:szCs w:val="24"/>
        </w:rPr>
        <w:t xml:space="preserve">who face the daily challenge of </w:t>
      </w:r>
      <w:r w:rsidR="00437F2E">
        <w:rPr>
          <w:rFonts w:ascii="Times New Roman" w:eastAsiaTheme="minorHAnsi" w:hAnsi="Times New Roman"/>
          <w:sz w:val="24"/>
          <w:szCs w:val="24"/>
        </w:rPr>
        <w:t xml:space="preserve">simultaneously </w:t>
      </w:r>
      <w:r w:rsidR="00EC08EA" w:rsidRPr="00A10A41">
        <w:rPr>
          <w:rFonts w:ascii="Times New Roman" w:eastAsiaTheme="minorHAnsi" w:hAnsi="Times New Roman"/>
          <w:sz w:val="24"/>
          <w:szCs w:val="24"/>
        </w:rPr>
        <w:t xml:space="preserve">managing diet, exercise, insulin delivery, carbohydrate counting, blood glucose monitoring, </w:t>
      </w:r>
      <w:r w:rsidR="002D68F9" w:rsidRPr="00A10A41">
        <w:rPr>
          <w:rFonts w:ascii="Times New Roman" w:eastAsiaTheme="minorHAnsi" w:hAnsi="Times New Roman"/>
          <w:sz w:val="24"/>
          <w:szCs w:val="24"/>
        </w:rPr>
        <w:t xml:space="preserve">and </w:t>
      </w:r>
      <w:r w:rsidR="00EC08EA" w:rsidRPr="00A10A41">
        <w:rPr>
          <w:rFonts w:ascii="Times New Roman" w:eastAsiaTheme="minorHAnsi" w:hAnsi="Times New Roman"/>
          <w:sz w:val="24"/>
          <w:szCs w:val="24"/>
        </w:rPr>
        <w:t xml:space="preserve">coping with the emotional impact of their condition and care regimen. </w:t>
      </w:r>
      <w:r w:rsidR="006A48E4" w:rsidRPr="00A10A41">
        <w:rPr>
          <w:rFonts w:ascii="Times New Roman" w:hAnsi="Times New Roman"/>
          <w:sz w:val="24"/>
          <w:szCs w:val="24"/>
        </w:rPr>
        <w:t xml:space="preserve">The program recognises that though there are </w:t>
      </w:r>
      <w:r w:rsidR="00FC5AEB" w:rsidRPr="00A10A41">
        <w:rPr>
          <w:rFonts w:ascii="Times New Roman" w:hAnsi="Times New Roman"/>
          <w:sz w:val="24"/>
          <w:szCs w:val="24"/>
        </w:rPr>
        <w:t>shared psychosocial</w:t>
      </w:r>
      <w:r w:rsidR="006A48E4" w:rsidRPr="00A10A41">
        <w:rPr>
          <w:rFonts w:ascii="Times New Roman" w:hAnsi="Times New Roman"/>
          <w:sz w:val="24"/>
          <w:szCs w:val="24"/>
        </w:rPr>
        <w:t xml:space="preserve"> impacts, </w:t>
      </w:r>
      <w:r w:rsidR="008A11D9">
        <w:rPr>
          <w:rFonts w:ascii="Times New Roman" w:hAnsi="Times New Roman"/>
          <w:sz w:val="24"/>
          <w:szCs w:val="24"/>
        </w:rPr>
        <w:t>T</w:t>
      </w:r>
      <w:r w:rsidR="006A48E4" w:rsidRPr="00A10A41">
        <w:rPr>
          <w:rFonts w:ascii="Times New Roman" w:hAnsi="Times New Roman"/>
          <w:sz w:val="24"/>
          <w:szCs w:val="24"/>
        </w:rPr>
        <w:t xml:space="preserve">ype 1 and </w:t>
      </w:r>
      <w:r w:rsidR="008A11D9">
        <w:rPr>
          <w:rFonts w:ascii="Times New Roman" w:hAnsi="Times New Roman"/>
          <w:sz w:val="24"/>
          <w:szCs w:val="24"/>
        </w:rPr>
        <w:t>T</w:t>
      </w:r>
      <w:r w:rsidR="006A48E4" w:rsidRPr="00A10A41">
        <w:rPr>
          <w:rFonts w:ascii="Times New Roman" w:hAnsi="Times New Roman"/>
          <w:sz w:val="24"/>
          <w:szCs w:val="24"/>
        </w:rPr>
        <w:t xml:space="preserve">ype 2 diabetes have separate aetiologies and disease </w:t>
      </w:r>
      <w:r w:rsidRPr="00A10A41">
        <w:rPr>
          <w:rFonts w:ascii="Times New Roman" w:hAnsi="Times New Roman"/>
          <w:sz w:val="24"/>
          <w:szCs w:val="24"/>
        </w:rPr>
        <w:t xml:space="preserve">processes, </w:t>
      </w:r>
      <w:r w:rsidR="00A926CE" w:rsidRPr="00A10A41">
        <w:rPr>
          <w:rFonts w:ascii="Times New Roman" w:hAnsi="Times New Roman"/>
          <w:sz w:val="24"/>
          <w:szCs w:val="24"/>
        </w:rPr>
        <w:t xml:space="preserve">which </w:t>
      </w:r>
      <w:r w:rsidR="006A48E4" w:rsidRPr="00A10A41">
        <w:rPr>
          <w:rFonts w:ascii="Times New Roman" w:hAnsi="Times New Roman"/>
          <w:sz w:val="24"/>
          <w:szCs w:val="24"/>
        </w:rPr>
        <w:t>the MINDS OHP</w:t>
      </w:r>
      <w:r w:rsidR="00A926CE" w:rsidRPr="00A10A41">
        <w:rPr>
          <w:rFonts w:ascii="Times New Roman" w:hAnsi="Times New Roman"/>
          <w:sz w:val="24"/>
          <w:szCs w:val="24"/>
        </w:rPr>
        <w:t xml:space="preserve"> allows for through individualised </w:t>
      </w:r>
      <w:r w:rsidR="00F12C50" w:rsidRPr="00A10A41">
        <w:rPr>
          <w:rFonts w:ascii="Times New Roman" w:hAnsi="Times New Roman"/>
          <w:sz w:val="24"/>
          <w:szCs w:val="24"/>
        </w:rPr>
        <w:t>care</w:t>
      </w:r>
      <w:r w:rsidR="006A48E4" w:rsidRPr="00A10A41">
        <w:rPr>
          <w:rFonts w:ascii="Times New Roman" w:hAnsi="Times New Roman"/>
          <w:sz w:val="24"/>
          <w:szCs w:val="24"/>
        </w:rPr>
        <w:t>.</w:t>
      </w:r>
      <w:r w:rsidR="002D68F9" w:rsidRPr="00A10A41">
        <w:rPr>
          <w:rFonts w:ascii="Times New Roman" w:hAnsi="Times New Roman"/>
          <w:sz w:val="24"/>
          <w:szCs w:val="24"/>
        </w:rPr>
        <w:t xml:space="preserve"> This RCT is part of a larger research program</w:t>
      </w:r>
      <w:r w:rsidR="00C26754" w:rsidRPr="00A10A41">
        <w:rPr>
          <w:rFonts w:ascii="Times New Roman" w:hAnsi="Times New Roman"/>
          <w:sz w:val="24"/>
          <w:szCs w:val="24"/>
        </w:rPr>
        <w:t xml:space="preserve"> </w:t>
      </w:r>
      <w:r w:rsidR="002D68F9" w:rsidRPr="00A10A41">
        <w:rPr>
          <w:rFonts w:ascii="Times New Roman" w:hAnsi="Times New Roman"/>
          <w:sz w:val="24"/>
          <w:szCs w:val="24"/>
        </w:rPr>
        <w:t xml:space="preserve">which will evaluate three tailored OHPs across three chronic conditions – diabetes (MINDS OHP), stroke and stroke carer (SCOHP) </w:t>
      </w:r>
      <w:r w:rsidR="00F154CE">
        <w:rPr>
          <w:rFonts w:ascii="Times New Roman" w:hAnsi="Times New Roman"/>
          <w:sz w:val="24"/>
          <w:szCs w:val="24"/>
        </w:rPr>
        <w:t>(Minshall et al., 2020)</w:t>
      </w:r>
      <w:r w:rsidR="002D68F9" w:rsidRPr="00A10A41">
        <w:rPr>
          <w:rFonts w:ascii="Times New Roman" w:hAnsi="Times New Roman"/>
          <w:sz w:val="24"/>
          <w:szCs w:val="24"/>
        </w:rPr>
        <w:t xml:space="preserve"> and chronic kidney disease (KOHP).  </w:t>
      </w:r>
      <w:r w:rsidR="00AF5789" w:rsidRPr="00246179">
        <w:rPr>
          <w:rFonts w:ascii="Times New Roman" w:hAnsi="Times New Roman"/>
          <w:sz w:val="24"/>
          <w:szCs w:val="24"/>
        </w:rPr>
        <w:t xml:space="preserve">The </w:t>
      </w:r>
      <w:r w:rsidR="00A8145E">
        <w:rPr>
          <w:rFonts w:ascii="Times New Roman" w:hAnsi="Times New Roman"/>
          <w:sz w:val="24"/>
          <w:szCs w:val="24"/>
        </w:rPr>
        <w:t>aim</w:t>
      </w:r>
      <w:r w:rsidR="00405D03">
        <w:rPr>
          <w:rFonts w:ascii="Times New Roman" w:hAnsi="Times New Roman"/>
          <w:sz w:val="24"/>
          <w:szCs w:val="24"/>
        </w:rPr>
        <w:t xml:space="preserve"> </w:t>
      </w:r>
      <w:r w:rsidR="00B57CC1">
        <w:rPr>
          <w:rFonts w:ascii="Times New Roman" w:hAnsi="Times New Roman"/>
          <w:sz w:val="24"/>
          <w:szCs w:val="24"/>
        </w:rPr>
        <w:t xml:space="preserve">of the current study </w:t>
      </w:r>
      <w:r w:rsidR="00405D03">
        <w:rPr>
          <w:rFonts w:ascii="Times New Roman" w:hAnsi="Times New Roman"/>
          <w:sz w:val="24"/>
          <w:szCs w:val="24"/>
        </w:rPr>
        <w:t xml:space="preserve">is to evaluate the </w:t>
      </w:r>
      <w:r w:rsidR="00B57CC1">
        <w:rPr>
          <w:rFonts w:ascii="Times New Roman" w:hAnsi="Times New Roman"/>
          <w:sz w:val="24"/>
          <w:szCs w:val="24"/>
        </w:rPr>
        <w:t>effectiveness</w:t>
      </w:r>
      <w:r w:rsidR="00A8145E">
        <w:rPr>
          <w:rFonts w:ascii="Times New Roman" w:hAnsi="Times New Roman"/>
          <w:sz w:val="24"/>
          <w:szCs w:val="24"/>
        </w:rPr>
        <w:t xml:space="preserve"> of MINDS </w:t>
      </w:r>
      <w:r w:rsidR="00AF5789" w:rsidRPr="00246179">
        <w:rPr>
          <w:rFonts w:ascii="Times New Roman" w:hAnsi="Times New Roman"/>
          <w:sz w:val="24"/>
          <w:szCs w:val="24"/>
        </w:rPr>
        <w:t>OHP o</w:t>
      </w:r>
      <w:r w:rsidR="00A8145E">
        <w:rPr>
          <w:rFonts w:ascii="Times New Roman" w:hAnsi="Times New Roman"/>
          <w:sz w:val="24"/>
          <w:szCs w:val="24"/>
        </w:rPr>
        <w:t>n</w:t>
      </w:r>
      <w:r w:rsidR="00B57CC1">
        <w:rPr>
          <w:rFonts w:ascii="Times New Roman" w:hAnsi="Times New Roman"/>
          <w:sz w:val="24"/>
          <w:szCs w:val="24"/>
        </w:rPr>
        <w:t xml:space="preserve"> improving</w:t>
      </w:r>
      <w:r w:rsidR="00AF5789" w:rsidRPr="00246179">
        <w:rPr>
          <w:rFonts w:ascii="Times New Roman" w:hAnsi="Times New Roman"/>
          <w:sz w:val="24"/>
          <w:szCs w:val="24"/>
        </w:rPr>
        <w:t xml:space="preserve"> self-efficacy and q</w:t>
      </w:r>
      <w:r w:rsidR="00913FC4">
        <w:rPr>
          <w:rFonts w:ascii="Times New Roman" w:hAnsi="Times New Roman"/>
          <w:sz w:val="24"/>
          <w:szCs w:val="24"/>
        </w:rPr>
        <w:t xml:space="preserve">uality of life for </w:t>
      </w:r>
      <w:r w:rsidR="00E3706B">
        <w:rPr>
          <w:rFonts w:ascii="Times New Roman" w:hAnsi="Times New Roman"/>
          <w:sz w:val="24"/>
          <w:szCs w:val="24"/>
        </w:rPr>
        <w:t>adults</w:t>
      </w:r>
      <w:r w:rsidR="00913FC4">
        <w:rPr>
          <w:rFonts w:ascii="Times New Roman" w:hAnsi="Times New Roman"/>
          <w:sz w:val="24"/>
          <w:szCs w:val="24"/>
        </w:rPr>
        <w:t xml:space="preserve"> living with </w:t>
      </w:r>
      <w:r w:rsidR="003039B1">
        <w:rPr>
          <w:rFonts w:ascii="Times New Roman" w:hAnsi="Times New Roman"/>
          <w:sz w:val="24"/>
          <w:szCs w:val="24"/>
        </w:rPr>
        <w:t>diabetes</w:t>
      </w:r>
      <w:r w:rsidR="009C409A">
        <w:rPr>
          <w:rFonts w:ascii="Times New Roman" w:hAnsi="Times New Roman"/>
          <w:sz w:val="24"/>
          <w:szCs w:val="24"/>
        </w:rPr>
        <w:t xml:space="preserve"> </w:t>
      </w:r>
      <w:r w:rsidR="00B57CC1">
        <w:rPr>
          <w:rFonts w:ascii="Times New Roman" w:hAnsi="Times New Roman"/>
          <w:sz w:val="24"/>
          <w:szCs w:val="24"/>
        </w:rPr>
        <w:t xml:space="preserve">compared to usual care </w:t>
      </w:r>
      <w:r w:rsidR="009C409A">
        <w:rPr>
          <w:rFonts w:ascii="Times New Roman" w:hAnsi="Times New Roman"/>
          <w:sz w:val="24"/>
          <w:szCs w:val="24"/>
        </w:rPr>
        <w:t xml:space="preserve">across </w:t>
      </w:r>
      <w:r w:rsidR="00A8145E">
        <w:rPr>
          <w:rFonts w:ascii="Times New Roman" w:hAnsi="Times New Roman"/>
          <w:sz w:val="24"/>
          <w:szCs w:val="24"/>
        </w:rPr>
        <w:t>3-month, 6-month, and 12-month follow-up time points</w:t>
      </w:r>
      <w:r w:rsidR="00AF5789" w:rsidRPr="00246179">
        <w:rPr>
          <w:rFonts w:ascii="Times New Roman" w:hAnsi="Times New Roman"/>
          <w:sz w:val="24"/>
          <w:szCs w:val="24"/>
        </w:rPr>
        <w:t>. Secondary o</w:t>
      </w:r>
      <w:r w:rsidR="00A8145E">
        <w:rPr>
          <w:rFonts w:ascii="Times New Roman" w:hAnsi="Times New Roman"/>
          <w:sz w:val="24"/>
          <w:szCs w:val="24"/>
        </w:rPr>
        <w:t xml:space="preserve">utcome measures include </w:t>
      </w:r>
      <w:r w:rsidR="00BB6DA4">
        <w:rPr>
          <w:rFonts w:ascii="Times New Roman" w:hAnsi="Times New Roman"/>
          <w:sz w:val="24"/>
          <w:szCs w:val="24"/>
        </w:rPr>
        <w:t>diabetes-quality of life, diabetes self-efficacy, diabetes-distress,</w:t>
      </w:r>
      <w:r w:rsidR="00BB6DA4" w:rsidRPr="00246179">
        <w:rPr>
          <w:rFonts w:ascii="Times New Roman" w:hAnsi="Times New Roman"/>
          <w:sz w:val="24"/>
          <w:szCs w:val="24"/>
        </w:rPr>
        <w:t xml:space="preserve"> </w:t>
      </w:r>
      <w:r w:rsidR="00AF5789" w:rsidRPr="00246179">
        <w:rPr>
          <w:rFonts w:ascii="Times New Roman" w:hAnsi="Times New Roman"/>
          <w:sz w:val="24"/>
          <w:szCs w:val="24"/>
        </w:rPr>
        <w:t>depressi</w:t>
      </w:r>
      <w:r w:rsidR="009C409A">
        <w:rPr>
          <w:rFonts w:ascii="Times New Roman" w:hAnsi="Times New Roman"/>
          <w:sz w:val="24"/>
          <w:szCs w:val="24"/>
        </w:rPr>
        <w:t>ve</w:t>
      </w:r>
      <w:r w:rsidR="00A8145E">
        <w:rPr>
          <w:rFonts w:ascii="Times New Roman" w:hAnsi="Times New Roman"/>
          <w:sz w:val="24"/>
          <w:szCs w:val="24"/>
        </w:rPr>
        <w:t xml:space="preserve"> and anxiety</w:t>
      </w:r>
      <w:r w:rsidR="009C409A">
        <w:rPr>
          <w:rFonts w:ascii="Times New Roman" w:hAnsi="Times New Roman"/>
          <w:sz w:val="24"/>
          <w:szCs w:val="24"/>
        </w:rPr>
        <w:t xml:space="preserve"> symptoms</w:t>
      </w:r>
      <w:r w:rsidR="00A8145E">
        <w:rPr>
          <w:rFonts w:ascii="Times New Roman" w:hAnsi="Times New Roman"/>
          <w:sz w:val="24"/>
          <w:szCs w:val="24"/>
        </w:rPr>
        <w:t xml:space="preserve">, coping styles, illness perceptions, </w:t>
      </w:r>
      <w:r w:rsidR="00BB6DA4">
        <w:rPr>
          <w:rFonts w:ascii="Times New Roman" w:hAnsi="Times New Roman"/>
          <w:sz w:val="24"/>
          <w:szCs w:val="24"/>
        </w:rPr>
        <w:t xml:space="preserve">and </w:t>
      </w:r>
      <w:r w:rsidR="00AF5789" w:rsidRPr="00246179">
        <w:rPr>
          <w:rFonts w:ascii="Times New Roman" w:hAnsi="Times New Roman"/>
          <w:sz w:val="24"/>
          <w:szCs w:val="24"/>
        </w:rPr>
        <w:t>socia</w:t>
      </w:r>
      <w:r w:rsidR="00913FC4">
        <w:rPr>
          <w:rFonts w:ascii="Times New Roman" w:hAnsi="Times New Roman"/>
          <w:sz w:val="24"/>
          <w:szCs w:val="24"/>
        </w:rPr>
        <w:t>l and workplace functioning</w:t>
      </w:r>
      <w:r w:rsidR="00BB6DA4">
        <w:rPr>
          <w:rFonts w:ascii="Times New Roman" w:hAnsi="Times New Roman"/>
          <w:sz w:val="24"/>
          <w:szCs w:val="24"/>
        </w:rPr>
        <w:t>.</w:t>
      </w:r>
    </w:p>
    <w:p w14:paraId="1FE087F8" w14:textId="77777777" w:rsidR="001F4AAA" w:rsidRPr="00D47A98" w:rsidRDefault="001F4AAA" w:rsidP="001F4AAA">
      <w:pPr>
        <w:autoSpaceDE w:val="0"/>
        <w:autoSpaceDN w:val="0"/>
        <w:adjustRightInd w:val="0"/>
        <w:spacing w:after="0" w:line="240" w:lineRule="auto"/>
        <w:rPr>
          <w:rFonts w:ascii="Times New Roman" w:hAnsi="Times New Roman"/>
          <w:sz w:val="24"/>
          <w:szCs w:val="24"/>
        </w:rPr>
      </w:pPr>
    </w:p>
    <w:p w14:paraId="59428599" w14:textId="6B1C70DE" w:rsidR="002D68F9" w:rsidRDefault="002D68F9" w:rsidP="00933542">
      <w:pPr>
        <w:pStyle w:val="Default"/>
        <w:spacing w:line="480" w:lineRule="auto"/>
        <w:rPr>
          <w:rFonts w:ascii="Times New Roman" w:hAnsi="Times New Roman" w:cs="Times New Roman"/>
          <w:b/>
        </w:rPr>
      </w:pPr>
    </w:p>
    <w:p w14:paraId="02D3399C" w14:textId="54BA1DD1" w:rsidR="00FE4FFE" w:rsidRPr="00F45FEF" w:rsidRDefault="005A1DE4" w:rsidP="00BB73C9">
      <w:pPr>
        <w:autoSpaceDE w:val="0"/>
        <w:autoSpaceDN w:val="0"/>
        <w:adjustRightInd w:val="0"/>
        <w:spacing w:after="0" w:line="480" w:lineRule="auto"/>
        <w:contextualSpacing/>
      </w:pPr>
      <w:r>
        <w:rPr>
          <w:rFonts w:ascii="Times New Roman" w:hAnsi="Times New Roman"/>
          <w:bCs/>
          <w:iCs/>
          <w:sz w:val="24"/>
          <w:szCs w:val="24"/>
        </w:rPr>
        <w:t>2.</w:t>
      </w:r>
      <w:r>
        <w:rPr>
          <w:rFonts w:ascii="Times New Roman" w:hAnsi="Times New Roman"/>
          <w:bCs/>
          <w:iCs/>
          <w:sz w:val="24"/>
          <w:szCs w:val="24"/>
        </w:rPr>
        <w:tab/>
      </w:r>
      <w:r w:rsidR="00FB51F9">
        <w:rPr>
          <w:rFonts w:ascii="Times New Roman" w:hAnsi="Times New Roman"/>
          <w:bCs/>
          <w:iCs/>
          <w:sz w:val="24"/>
          <w:szCs w:val="24"/>
        </w:rPr>
        <w:t>MATERIALS</w:t>
      </w:r>
      <w:r w:rsidR="00B57CC1" w:rsidRPr="00C16375">
        <w:rPr>
          <w:rFonts w:ascii="Times New Roman" w:hAnsi="Times New Roman"/>
          <w:bCs/>
          <w:iCs/>
          <w:sz w:val="24"/>
          <w:szCs w:val="24"/>
        </w:rPr>
        <w:t xml:space="preserve"> AND METHODS</w:t>
      </w:r>
    </w:p>
    <w:p w14:paraId="1F9A2EB4" w14:textId="1107F7DD" w:rsidR="005C4AA3" w:rsidRPr="005C4AA3" w:rsidRDefault="005C4AA3" w:rsidP="006F1438">
      <w:pPr>
        <w:pStyle w:val="Default"/>
        <w:spacing w:line="480" w:lineRule="auto"/>
        <w:rPr>
          <w:rFonts w:ascii="Times New Roman" w:hAnsi="Times New Roman"/>
        </w:rPr>
      </w:pPr>
      <w:r>
        <w:rPr>
          <w:rFonts w:ascii="Times New Roman" w:hAnsi="Times New Roman" w:cs="Times New Roman"/>
        </w:rPr>
        <w:t>This</w:t>
      </w:r>
      <w:r w:rsidR="00FE4FFE" w:rsidRPr="00F45FEF">
        <w:rPr>
          <w:rFonts w:ascii="Times New Roman" w:hAnsi="Times New Roman" w:cs="Times New Roman"/>
        </w:rPr>
        <w:t xml:space="preserve"> </w:t>
      </w:r>
      <w:r w:rsidR="00107A87">
        <w:rPr>
          <w:rFonts w:ascii="Times New Roman" w:hAnsi="Times New Roman" w:cs="Times New Roman"/>
        </w:rPr>
        <w:t>wa</w:t>
      </w:r>
      <w:r w:rsidR="00FE4FFE" w:rsidRPr="00F45FEF">
        <w:rPr>
          <w:rFonts w:ascii="Times New Roman" w:hAnsi="Times New Roman" w:cs="Times New Roman"/>
        </w:rPr>
        <w:t>s a prospective</w:t>
      </w:r>
      <w:r w:rsidR="00E70F41">
        <w:rPr>
          <w:rFonts w:ascii="Times New Roman" w:hAnsi="Times New Roman" w:cs="Times New Roman"/>
        </w:rPr>
        <w:t xml:space="preserve"> parallel</w:t>
      </w:r>
      <w:r w:rsidR="00FE4FFE" w:rsidRPr="00F45FEF">
        <w:rPr>
          <w:rFonts w:ascii="Times New Roman" w:hAnsi="Times New Roman" w:cs="Times New Roman"/>
        </w:rPr>
        <w:t xml:space="preserve"> rando</w:t>
      </w:r>
      <w:r w:rsidR="00107A87">
        <w:rPr>
          <w:rFonts w:ascii="Times New Roman" w:hAnsi="Times New Roman" w:cs="Times New Roman"/>
        </w:rPr>
        <w:t xml:space="preserve">mised controlled trial </w:t>
      </w:r>
      <w:r w:rsidR="00B526FD">
        <w:rPr>
          <w:rFonts w:ascii="Times New Roman" w:hAnsi="Times New Roman" w:cs="Times New Roman"/>
        </w:rPr>
        <w:t xml:space="preserve">(allocation ratio 1:1) </w:t>
      </w:r>
      <w:r w:rsidR="00107A87">
        <w:rPr>
          <w:rFonts w:ascii="Times New Roman" w:hAnsi="Times New Roman" w:cs="Times New Roman"/>
        </w:rPr>
        <w:t>evaluating</w:t>
      </w:r>
      <w:r w:rsidR="00FE4FFE" w:rsidRPr="00F45FEF">
        <w:rPr>
          <w:rFonts w:ascii="Times New Roman" w:hAnsi="Times New Roman" w:cs="Times New Roman"/>
        </w:rPr>
        <w:t xml:space="preserve"> the effectiveness of </w:t>
      </w:r>
      <w:r w:rsidR="00443A7E">
        <w:rPr>
          <w:rFonts w:ascii="Times New Roman" w:hAnsi="Times New Roman" w:cs="Times New Roman"/>
        </w:rPr>
        <w:t>the</w:t>
      </w:r>
      <w:r>
        <w:rPr>
          <w:rFonts w:ascii="Times New Roman" w:hAnsi="Times New Roman" w:cs="Times New Roman"/>
        </w:rPr>
        <w:t xml:space="preserve"> </w:t>
      </w:r>
      <w:r w:rsidR="00446764">
        <w:rPr>
          <w:rFonts w:ascii="Times New Roman" w:hAnsi="Times New Roman" w:cs="Times New Roman"/>
        </w:rPr>
        <w:t xml:space="preserve">MINDS </w:t>
      </w:r>
      <w:r w:rsidR="00FE4FFE">
        <w:rPr>
          <w:rFonts w:ascii="Times New Roman" w:hAnsi="Times New Roman" w:cs="Times New Roman"/>
        </w:rPr>
        <w:t>OHP</w:t>
      </w:r>
      <w:r w:rsidR="00446764">
        <w:rPr>
          <w:rFonts w:ascii="Times New Roman" w:hAnsi="Times New Roman" w:cs="Times New Roman"/>
        </w:rPr>
        <w:t xml:space="preserve"> compared to usual care. </w:t>
      </w:r>
      <w:r w:rsidRPr="005C4AA3">
        <w:rPr>
          <w:rFonts w:ascii="Times New Roman" w:hAnsi="Times New Roman"/>
        </w:rPr>
        <w:t xml:space="preserve">The Human Research Ethics </w:t>
      </w:r>
      <w:r w:rsidRPr="005C4AA3">
        <w:rPr>
          <w:rFonts w:ascii="Times New Roman" w:hAnsi="Times New Roman"/>
        </w:rPr>
        <w:lastRenderedPageBreak/>
        <w:t>Committee of St Vincent’s Hospital Melbourne (036/14</w:t>
      </w:r>
      <w:r w:rsidR="001F1AE1">
        <w:rPr>
          <w:rFonts w:ascii="Times New Roman" w:hAnsi="Times New Roman"/>
        </w:rPr>
        <w:t xml:space="preserve">) </w:t>
      </w:r>
      <w:r w:rsidR="00A926CE">
        <w:rPr>
          <w:rFonts w:ascii="Times New Roman" w:hAnsi="Times New Roman"/>
        </w:rPr>
        <w:t xml:space="preserve">approved the </w:t>
      </w:r>
      <w:r w:rsidR="00A926CE" w:rsidRPr="005C4AA3">
        <w:rPr>
          <w:rFonts w:ascii="Times New Roman" w:hAnsi="Times New Roman"/>
        </w:rPr>
        <w:t xml:space="preserve">study protocol </w:t>
      </w:r>
      <w:r w:rsidR="00A926CE">
        <w:rPr>
          <w:rFonts w:ascii="Times New Roman" w:hAnsi="Times New Roman"/>
        </w:rPr>
        <w:t xml:space="preserve">and the trial was </w:t>
      </w:r>
      <w:r w:rsidR="002D68F9">
        <w:rPr>
          <w:rFonts w:ascii="Times New Roman" w:hAnsi="Times New Roman"/>
        </w:rPr>
        <w:t>reported</w:t>
      </w:r>
      <w:r w:rsidR="001F1AE1">
        <w:rPr>
          <w:rFonts w:ascii="Times New Roman" w:hAnsi="Times New Roman"/>
        </w:rPr>
        <w:t xml:space="preserve"> according to CONSORT guidelines </w:t>
      </w:r>
      <w:r w:rsidR="00F154CE">
        <w:rPr>
          <w:rFonts w:ascii="Times New Roman" w:hAnsi="Times New Roman"/>
        </w:rPr>
        <w:t>(Schulz et al., 2010)</w:t>
      </w:r>
      <w:r w:rsidR="001F1AE1">
        <w:rPr>
          <w:rFonts w:ascii="Times New Roman" w:hAnsi="Times New Roman"/>
        </w:rPr>
        <w:t xml:space="preserve">. </w:t>
      </w:r>
      <w:r w:rsidRPr="005C4AA3">
        <w:rPr>
          <w:rFonts w:ascii="Times New Roman" w:hAnsi="Times New Roman"/>
        </w:rPr>
        <w:t xml:space="preserve">An executive steering committee (all authors) </w:t>
      </w:r>
      <w:r w:rsidR="00446764">
        <w:rPr>
          <w:rFonts w:ascii="Times New Roman" w:hAnsi="Times New Roman"/>
        </w:rPr>
        <w:t>wa</w:t>
      </w:r>
      <w:r w:rsidRPr="005C4AA3">
        <w:rPr>
          <w:rFonts w:ascii="Times New Roman" w:hAnsi="Times New Roman"/>
        </w:rPr>
        <w:t xml:space="preserve">s responsible for </w:t>
      </w:r>
      <w:r w:rsidR="00E55018">
        <w:rPr>
          <w:rFonts w:ascii="Times New Roman" w:hAnsi="Times New Roman"/>
        </w:rPr>
        <w:t xml:space="preserve">study </w:t>
      </w:r>
      <w:r w:rsidRPr="005C4AA3">
        <w:rPr>
          <w:rFonts w:ascii="Times New Roman" w:hAnsi="Times New Roman"/>
        </w:rPr>
        <w:t>planning, conduct and monitoring.</w:t>
      </w:r>
      <w:r w:rsidR="006F1438">
        <w:rPr>
          <w:rFonts w:ascii="Times New Roman" w:hAnsi="Times New Roman"/>
        </w:rPr>
        <w:t xml:space="preserve"> The study proto</w:t>
      </w:r>
      <w:r w:rsidR="00446764">
        <w:rPr>
          <w:rFonts w:ascii="Times New Roman" w:hAnsi="Times New Roman"/>
        </w:rPr>
        <w:t>col was published previously</w:t>
      </w:r>
      <w:r w:rsidR="006F1438">
        <w:rPr>
          <w:rFonts w:ascii="Times New Roman" w:hAnsi="Times New Roman"/>
        </w:rPr>
        <w:t xml:space="preserve"> </w:t>
      </w:r>
      <w:r w:rsidR="00F154CE">
        <w:rPr>
          <w:rFonts w:ascii="Times New Roman" w:hAnsi="Times New Roman"/>
        </w:rPr>
        <w:t>(O’Brien et al., 2016)</w:t>
      </w:r>
      <w:r w:rsidR="006F1438">
        <w:rPr>
          <w:rFonts w:ascii="Times New Roman" w:hAnsi="Times New Roman"/>
        </w:rPr>
        <w:t xml:space="preserve">. </w:t>
      </w:r>
    </w:p>
    <w:p w14:paraId="78FE7A77" w14:textId="77777777" w:rsidR="005C4AA3" w:rsidRDefault="005C4AA3" w:rsidP="005C4AA3">
      <w:pPr>
        <w:spacing w:after="0" w:line="480" w:lineRule="auto"/>
        <w:rPr>
          <w:rFonts w:ascii="Times New Roman" w:hAnsi="Times New Roman"/>
          <w:i/>
          <w:sz w:val="24"/>
          <w:szCs w:val="24"/>
        </w:rPr>
      </w:pPr>
    </w:p>
    <w:p w14:paraId="398699EC" w14:textId="51F1EC1B" w:rsidR="008B1B2F" w:rsidRPr="00330799" w:rsidRDefault="005A1DE4" w:rsidP="008B1B2F">
      <w:pPr>
        <w:spacing w:after="0" w:line="480" w:lineRule="auto"/>
        <w:rPr>
          <w:rFonts w:ascii="Times New Roman" w:hAnsi="Times New Roman"/>
          <w:i/>
          <w:iCs/>
          <w:color w:val="FF0000"/>
          <w:sz w:val="24"/>
          <w:szCs w:val="24"/>
        </w:rPr>
      </w:pPr>
      <w:r>
        <w:rPr>
          <w:rFonts w:ascii="Times New Roman" w:hAnsi="Times New Roman"/>
          <w:i/>
          <w:iCs/>
          <w:sz w:val="24"/>
          <w:szCs w:val="24"/>
        </w:rPr>
        <w:t>2.1</w:t>
      </w:r>
      <w:r>
        <w:rPr>
          <w:rFonts w:ascii="Times New Roman" w:hAnsi="Times New Roman"/>
          <w:i/>
          <w:iCs/>
          <w:sz w:val="24"/>
          <w:szCs w:val="24"/>
        </w:rPr>
        <w:tab/>
      </w:r>
      <w:r w:rsidR="00311750">
        <w:rPr>
          <w:rFonts w:ascii="Times New Roman" w:hAnsi="Times New Roman"/>
          <w:i/>
          <w:iCs/>
          <w:sz w:val="24"/>
          <w:szCs w:val="24"/>
        </w:rPr>
        <w:t>Participants</w:t>
      </w:r>
    </w:p>
    <w:p w14:paraId="7BCBCB12" w14:textId="77777777" w:rsidR="008B1B2F" w:rsidRDefault="008B1B2F" w:rsidP="008B1B2F">
      <w:pPr>
        <w:spacing w:after="0" w:line="480" w:lineRule="auto"/>
        <w:rPr>
          <w:rFonts w:ascii="Times New Roman" w:hAnsi="Times New Roman" w:cstheme="minorBidi"/>
          <w:sz w:val="24"/>
          <w:szCs w:val="24"/>
        </w:rPr>
      </w:pPr>
      <w:r>
        <w:rPr>
          <w:rFonts w:ascii="Times New Roman" w:hAnsi="Times New Roman"/>
          <w:sz w:val="24"/>
          <w:szCs w:val="24"/>
        </w:rPr>
        <w:t xml:space="preserve">Participants were recruited from St Vincent’s Hospital, the RVEEH and community advertisements. Inclusion </w:t>
      </w:r>
      <w:r w:rsidRPr="00BE4522">
        <w:rPr>
          <w:rFonts w:ascii="Times New Roman" w:hAnsi="Times New Roman"/>
          <w:sz w:val="24"/>
          <w:szCs w:val="24"/>
        </w:rPr>
        <w:t>criteria</w:t>
      </w:r>
      <w:r>
        <w:rPr>
          <w:rFonts w:ascii="Times New Roman" w:hAnsi="Times New Roman"/>
          <w:sz w:val="24"/>
          <w:szCs w:val="24"/>
        </w:rPr>
        <w:t xml:space="preserve"> were</w:t>
      </w:r>
      <w:r w:rsidRPr="00BE4522">
        <w:rPr>
          <w:rFonts w:ascii="Times New Roman" w:hAnsi="Times New Roman"/>
          <w:sz w:val="24"/>
          <w:szCs w:val="24"/>
        </w:rPr>
        <w:t>:</w:t>
      </w:r>
      <w:r>
        <w:rPr>
          <w:rFonts w:ascii="Times New Roman" w:hAnsi="Times New Roman"/>
          <w:sz w:val="24"/>
          <w:szCs w:val="24"/>
        </w:rPr>
        <w:t xml:space="preserve"> a diabetes</w:t>
      </w:r>
      <w:r w:rsidRPr="00BE4522">
        <w:rPr>
          <w:rFonts w:ascii="Times New Roman" w:hAnsi="Times New Roman" w:cstheme="minorBidi"/>
          <w:sz w:val="24"/>
          <w:szCs w:val="24"/>
        </w:rPr>
        <w:t xml:space="preserve"> diagnosis</w:t>
      </w:r>
      <w:r w:rsidRPr="00BE4522">
        <w:rPr>
          <w:rFonts w:ascii="Times New Roman" w:hAnsi="Times New Roman"/>
          <w:sz w:val="24"/>
          <w:szCs w:val="24"/>
        </w:rPr>
        <w:t>, confirmed by medical records</w:t>
      </w:r>
      <w:r w:rsidRPr="00BE4522">
        <w:rPr>
          <w:rFonts w:ascii="Times New Roman" w:hAnsi="Times New Roman" w:cstheme="minorBidi"/>
          <w:sz w:val="24"/>
          <w:szCs w:val="24"/>
        </w:rPr>
        <w:t xml:space="preserve">; </w:t>
      </w:r>
      <w:r>
        <w:rPr>
          <w:rFonts w:ascii="Times New Roman" w:hAnsi="Times New Roman"/>
          <w:sz w:val="24"/>
          <w:szCs w:val="24"/>
        </w:rPr>
        <w:t xml:space="preserve">be aged </w:t>
      </w:r>
      <w:r w:rsidRPr="00BE4522">
        <w:rPr>
          <w:rFonts w:ascii="Times New Roman" w:hAnsi="Times New Roman" w:cstheme="minorBidi"/>
          <w:sz w:val="24"/>
          <w:szCs w:val="24"/>
        </w:rPr>
        <w:t>18 years or above</w:t>
      </w:r>
      <w:r w:rsidRPr="00BE4522">
        <w:rPr>
          <w:rFonts w:ascii="Times New Roman" w:hAnsi="Times New Roman"/>
          <w:sz w:val="24"/>
          <w:szCs w:val="24"/>
        </w:rPr>
        <w:t xml:space="preserve"> </w:t>
      </w:r>
      <w:r>
        <w:rPr>
          <w:rFonts w:ascii="Times New Roman" w:hAnsi="Times New Roman"/>
          <w:sz w:val="24"/>
          <w:szCs w:val="24"/>
        </w:rPr>
        <w:t xml:space="preserve">and </w:t>
      </w:r>
      <w:r>
        <w:rPr>
          <w:rFonts w:ascii="Times New Roman" w:hAnsi="Times New Roman" w:cstheme="minorBidi"/>
          <w:sz w:val="24"/>
          <w:szCs w:val="24"/>
        </w:rPr>
        <w:t xml:space="preserve">be </w:t>
      </w:r>
      <w:r w:rsidRPr="00BE4522">
        <w:rPr>
          <w:rFonts w:ascii="Times New Roman" w:hAnsi="Times New Roman" w:cstheme="minorBidi"/>
          <w:sz w:val="24"/>
          <w:szCs w:val="24"/>
        </w:rPr>
        <w:t>able to converse in English without an interpreter. Exclusion criteria</w:t>
      </w:r>
      <w:r>
        <w:rPr>
          <w:rFonts w:ascii="Times New Roman" w:hAnsi="Times New Roman" w:cstheme="minorBidi"/>
          <w:sz w:val="24"/>
          <w:szCs w:val="24"/>
        </w:rPr>
        <w:t xml:space="preserve"> were:</w:t>
      </w:r>
      <w:r>
        <w:rPr>
          <w:rFonts w:ascii="Times New Roman" w:hAnsi="Times New Roman"/>
          <w:sz w:val="24"/>
          <w:szCs w:val="24"/>
        </w:rPr>
        <w:t xml:space="preserve"> p</w:t>
      </w:r>
      <w:r w:rsidRPr="00BE4522">
        <w:rPr>
          <w:rFonts w:ascii="Times New Roman" w:hAnsi="Times New Roman" w:cstheme="minorBidi"/>
          <w:sz w:val="24"/>
          <w:szCs w:val="24"/>
        </w:rPr>
        <w:t xml:space="preserve">resence of developmental disability or amnestic syndrome impairing ability to learn from the intervention; </w:t>
      </w:r>
      <w:r w:rsidRPr="00BE4522">
        <w:rPr>
          <w:rFonts w:ascii="Times New Roman" w:hAnsi="Times New Roman"/>
          <w:sz w:val="24"/>
          <w:szCs w:val="24"/>
        </w:rPr>
        <w:t xml:space="preserve">and </w:t>
      </w:r>
      <w:r w:rsidRPr="00BE4522">
        <w:rPr>
          <w:rFonts w:ascii="Times New Roman" w:hAnsi="Times New Roman" w:cstheme="minorBidi"/>
          <w:sz w:val="24"/>
          <w:szCs w:val="24"/>
        </w:rPr>
        <w:t xml:space="preserve">comorbid serious </w:t>
      </w:r>
      <w:r>
        <w:rPr>
          <w:rFonts w:ascii="Times New Roman" w:hAnsi="Times New Roman" w:cstheme="minorBidi"/>
          <w:sz w:val="24"/>
          <w:szCs w:val="24"/>
        </w:rPr>
        <w:t xml:space="preserve">acute </w:t>
      </w:r>
      <w:r w:rsidRPr="00BE4522">
        <w:rPr>
          <w:rFonts w:ascii="Times New Roman" w:hAnsi="Times New Roman" w:cstheme="minorBidi"/>
          <w:sz w:val="24"/>
          <w:szCs w:val="24"/>
        </w:rPr>
        <w:t xml:space="preserve">medical illness defined by </w:t>
      </w:r>
      <w:r>
        <w:rPr>
          <w:rFonts w:ascii="Times New Roman" w:hAnsi="Times New Roman" w:cstheme="minorBidi"/>
          <w:sz w:val="24"/>
          <w:szCs w:val="24"/>
        </w:rPr>
        <w:t xml:space="preserve">the </w:t>
      </w:r>
      <w:r w:rsidRPr="00BE4522">
        <w:rPr>
          <w:rFonts w:ascii="Times New Roman" w:hAnsi="Times New Roman" w:cstheme="minorBidi"/>
          <w:sz w:val="24"/>
          <w:szCs w:val="24"/>
        </w:rPr>
        <w:t>treating physician.</w:t>
      </w:r>
      <w:r>
        <w:rPr>
          <w:rFonts w:ascii="Times New Roman" w:hAnsi="Times New Roman" w:cstheme="minorBidi"/>
          <w:sz w:val="24"/>
          <w:szCs w:val="24"/>
        </w:rPr>
        <w:t xml:space="preserve"> </w:t>
      </w:r>
    </w:p>
    <w:p w14:paraId="543A77A9" w14:textId="77777777" w:rsidR="008B1B2F" w:rsidRDefault="008B1B2F" w:rsidP="008B1B2F">
      <w:pPr>
        <w:spacing w:after="0" w:line="480" w:lineRule="auto"/>
        <w:rPr>
          <w:rFonts w:ascii="Times New Roman" w:hAnsi="Times New Roman" w:cstheme="minorBidi"/>
          <w:sz w:val="24"/>
          <w:szCs w:val="24"/>
        </w:rPr>
      </w:pPr>
    </w:p>
    <w:p w14:paraId="620D6DA0" w14:textId="67A4BD3F" w:rsidR="008B1B2F" w:rsidRDefault="008B1B2F" w:rsidP="008B1B2F">
      <w:pPr>
        <w:spacing w:line="480" w:lineRule="auto"/>
        <w:ind w:firstLine="720"/>
        <w:rPr>
          <w:rFonts w:ascii="Times New Roman" w:hAnsi="Times New Roman"/>
          <w:sz w:val="24"/>
          <w:szCs w:val="24"/>
        </w:rPr>
      </w:pPr>
      <w:r w:rsidRPr="00F45FEF">
        <w:rPr>
          <w:rFonts w:ascii="Times New Roman" w:hAnsi="Times New Roman"/>
          <w:sz w:val="24"/>
          <w:szCs w:val="24"/>
        </w:rPr>
        <w:t>P</w:t>
      </w:r>
      <w:r>
        <w:rPr>
          <w:rFonts w:ascii="Times New Roman" w:hAnsi="Times New Roman"/>
          <w:sz w:val="24"/>
          <w:szCs w:val="24"/>
        </w:rPr>
        <w:t>otential participants with diabetes</w:t>
      </w:r>
      <w:r w:rsidRPr="005C4AA3">
        <w:rPr>
          <w:rFonts w:ascii="Times New Roman" w:hAnsi="Times New Roman"/>
          <w:sz w:val="24"/>
          <w:szCs w:val="24"/>
        </w:rPr>
        <w:t xml:space="preserve"> at St Vincent’s Hospital w</w:t>
      </w:r>
      <w:r>
        <w:rPr>
          <w:rFonts w:ascii="Times New Roman" w:hAnsi="Times New Roman"/>
          <w:sz w:val="24"/>
          <w:szCs w:val="24"/>
        </w:rPr>
        <w:t>ere</w:t>
      </w:r>
      <w:r w:rsidRPr="005C4AA3">
        <w:rPr>
          <w:rFonts w:ascii="Times New Roman" w:hAnsi="Times New Roman"/>
          <w:sz w:val="24"/>
          <w:szCs w:val="24"/>
        </w:rPr>
        <w:t xml:space="preserve"> identified by the diabetes clinical staff </w:t>
      </w:r>
      <w:r>
        <w:rPr>
          <w:rFonts w:ascii="Times New Roman" w:hAnsi="Times New Roman"/>
          <w:sz w:val="24"/>
          <w:szCs w:val="24"/>
        </w:rPr>
        <w:t>(e.g.,</w:t>
      </w:r>
      <w:r w:rsidRPr="005C4AA3">
        <w:rPr>
          <w:rFonts w:ascii="Times New Roman" w:hAnsi="Times New Roman"/>
          <w:sz w:val="24"/>
          <w:szCs w:val="24"/>
        </w:rPr>
        <w:t xml:space="preserve"> diabetes educator) and provided with a study flyer</w:t>
      </w:r>
      <w:r>
        <w:rPr>
          <w:rFonts w:ascii="Times New Roman" w:hAnsi="Times New Roman"/>
          <w:sz w:val="24"/>
          <w:szCs w:val="24"/>
        </w:rPr>
        <w:t xml:space="preserve"> so they could contact the research team</w:t>
      </w:r>
      <w:r w:rsidRPr="005C4AA3">
        <w:rPr>
          <w:rFonts w:ascii="Times New Roman" w:hAnsi="Times New Roman"/>
          <w:sz w:val="24"/>
          <w:szCs w:val="24"/>
        </w:rPr>
        <w:t xml:space="preserve">. </w:t>
      </w:r>
      <w:r>
        <w:rPr>
          <w:rFonts w:ascii="Times New Roman" w:hAnsi="Times New Roman"/>
          <w:sz w:val="24"/>
          <w:szCs w:val="24"/>
        </w:rPr>
        <w:t>People with diabetes</w:t>
      </w:r>
      <w:r w:rsidRPr="005C4AA3">
        <w:rPr>
          <w:rFonts w:ascii="Times New Roman" w:hAnsi="Times New Roman"/>
          <w:sz w:val="24"/>
          <w:szCs w:val="24"/>
        </w:rPr>
        <w:t xml:space="preserve"> </w:t>
      </w:r>
      <w:r>
        <w:rPr>
          <w:rFonts w:ascii="Times New Roman" w:hAnsi="Times New Roman"/>
          <w:sz w:val="24"/>
          <w:szCs w:val="24"/>
        </w:rPr>
        <w:t xml:space="preserve">also provided permission </w:t>
      </w:r>
      <w:r w:rsidRPr="005C4AA3">
        <w:rPr>
          <w:rFonts w:ascii="Times New Roman" w:hAnsi="Times New Roman"/>
          <w:sz w:val="24"/>
          <w:szCs w:val="24"/>
        </w:rPr>
        <w:t xml:space="preserve">for a researcher to approach them </w:t>
      </w:r>
      <w:r>
        <w:rPr>
          <w:rFonts w:ascii="Times New Roman" w:hAnsi="Times New Roman"/>
          <w:sz w:val="24"/>
          <w:szCs w:val="24"/>
        </w:rPr>
        <w:t xml:space="preserve">in clinic or by telephone </w:t>
      </w:r>
      <w:r w:rsidRPr="005C4AA3">
        <w:rPr>
          <w:rFonts w:ascii="Times New Roman" w:hAnsi="Times New Roman"/>
          <w:sz w:val="24"/>
          <w:szCs w:val="24"/>
        </w:rPr>
        <w:t xml:space="preserve">to </w:t>
      </w:r>
      <w:r>
        <w:rPr>
          <w:rFonts w:ascii="Times New Roman" w:hAnsi="Times New Roman"/>
          <w:sz w:val="24"/>
          <w:szCs w:val="24"/>
        </w:rPr>
        <w:t>discuss</w:t>
      </w:r>
      <w:r w:rsidRPr="005C4AA3">
        <w:rPr>
          <w:rFonts w:ascii="Times New Roman" w:hAnsi="Times New Roman"/>
          <w:sz w:val="24"/>
          <w:szCs w:val="24"/>
        </w:rPr>
        <w:t xml:space="preserve"> the program. </w:t>
      </w:r>
      <w:r>
        <w:rPr>
          <w:rFonts w:ascii="Times New Roman" w:hAnsi="Times New Roman"/>
          <w:sz w:val="24"/>
          <w:szCs w:val="24"/>
        </w:rPr>
        <w:t xml:space="preserve">All agreeable participants provided written informed consent via </w:t>
      </w:r>
      <w:r w:rsidRPr="005C4AA3">
        <w:rPr>
          <w:rFonts w:ascii="Times New Roman" w:hAnsi="Times New Roman"/>
          <w:sz w:val="24"/>
          <w:szCs w:val="24"/>
        </w:rPr>
        <w:t>the research assistant</w:t>
      </w:r>
      <w:r>
        <w:rPr>
          <w:rFonts w:ascii="Times New Roman" w:hAnsi="Times New Roman"/>
          <w:sz w:val="24"/>
          <w:szCs w:val="24"/>
        </w:rPr>
        <w:t xml:space="preserve"> or research coordinator, who then enrolled the participant in the study database</w:t>
      </w:r>
      <w:r w:rsidRPr="005C4AA3">
        <w:rPr>
          <w:rFonts w:ascii="Times New Roman" w:hAnsi="Times New Roman"/>
          <w:sz w:val="24"/>
          <w:szCs w:val="24"/>
        </w:rPr>
        <w:t xml:space="preserve">. </w:t>
      </w:r>
      <w:r>
        <w:rPr>
          <w:rFonts w:ascii="Times New Roman" w:hAnsi="Times New Roman"/>
          <w:sz w:val="24"/>
          <w:szCs w:val="24"/>
        </w:rPr>
        <w:t>Study fly</w:t>
      </w:r>
      <w:r w:rsidRPr="005C4AA3">
        <w:rPr>
          <w:rFonts w:ascii="Times New Roman" w:hAnsi="Times New Roman"/>
          <w:sz w:val="24"/>
          <w:szCs w:val="24"/>
        </w:rPr>
        <w:t>ers w</w:t>
      </w:r>
      <w:r>
        <w:rPr>
          <w:rFonts w:ascii="Times New Roman" w:hAnsi="Times New Roman"/>
          <w:sz w:val="24"/>
          <w:szCs w:val="24"/>
        </w:rPr>
        <w:t>ere</w:t>
      </w:r>
      <w:r w:rsidRPr="005C4AA3">
        <w:rPr>
          <w:rFonts w:ascii="Times New Roman" w:hAnsi="Times New Roman"/>
          <w:sz w:val="24"/>
          <w:szCs w:val="24"/>
        </w:rPr>
        <w:t xml:space="preserve"> also </w:t>
      </w:r>
      <w:r>
        <w:rPr>
          <w:rFonts w:ascii="Times New Roman" w:hAnsi="Times New Roman"/>
          <w:sz w:val="24"/>
          <w:szCs w:val="24"/>
        </w:rPr>
        <w:t>p</w:t>
      </w:r>
      <w:r w:rsidRPr="005C4AA3">
        <w:rPr>
          <w:rFonts w:ascii="Times New Roman" w:hAnsi="Times New Roman"/>
          <w:sz w:val="24"/>
          <w:szCs w:val="24"/>
        </w:rPr>
        <w:t xml:space="preserve">osted online through community organisations </w:t>
      </w:r>
      <w:r>
        <w:rPr>
          <w:rFonts w:ascii="Times New Roman" w:hAnsi="Times New Roman"/>
          <w:sz w:val="24"/>
          <w:szCs w:val="24"/>
        </w:rPr>
        <w:t xml:space="preserve">and support groups such as Diabetes Australia, inviting people to self-refer to the study. A research assistant attended clinics at the RVEEH and discussed the study with people with diabetes identified by the clinic staff. </w:t>
      </w:r>
      <w:r w:rsidRPr="005C4AA3">
        <w:rPr>
          <w:rFonts w:ascii="Times New Roman" w:hAnsi="Times New Roman"/>
          <w:sz w:val="24"/>
          <w:szCs w:val="24"/>
        </w:rPr>
        <w:t>Re</w:t>
      </w:r>
      <w:r>
        <w:rPr>
          <w:rFonts w:ascii="Times New Roman" w:hAnsi="Times New Roman"/>
          <w:sz w:val="24"/>
          <w:szCs w:val="24"/>
        </w:rPr>
        <w:t>cruitment was from 17</w:t>
      </w:r>
      <w:r w:rsidRPr="00C70A24">
        <w:rPr>
          <w:rFonts w:ascii="Times New Roman" w:hAnsi="Times New Roman"/>
          <w:sz w:val="24"/>
          <w:szCs w:val="24"/>
          <w:vertAlign w:val="superscript"/>
        </w:rPr>
        <w:t>th</w:t>
      </w:r>
      <w:r>
        <w:rPr>
          <w:rFonts w:ascii="Times New Roman" w:hAnsi="Times New Roman"/>
          <w:sz w:val="24"/>
          <w:szCs w:val="24"/>
        </w:rPr>
        <w:t xml:space="preserve"> November 2014 to 30</w:t>
      </w:r>
      <w:r w:rsidRPr="00C70A24">
        <w:rPr>
          <w:rFonts w:ascii="Times New Roman" w:hAnsi="Times New Roman"/>
          <w:sz w:val="24"/>
          <w:szCs w:val="24"/>
          <w:vertAlign w:val="superscript"/>
        </w:rPr>
        <w:t>th</w:t>
      </w:r>
      <w:r>
        <w:rPr>
          <w:rFonts w:ascii="Times New Roman" w:hAnsi="Times New Roman"/>
          <w:sz w:val="24"/>
          <w:szCs w:val="24"/>
        </w:rPr>
        <w:t xml:space="preserve"> June 2017 with data collection finalised at 17</w:t>
      </w:r>
      <w:r w:rsidRPr="00C70A24">
        <w:rPr>
          <w:rFonts w:ascii="Times New Roman" w:hAnsi="Times New Roman"/>
          <w:sz w:val="24"/>
          <w:szCs w:val="24"/>
          <w:vertAlign w:val="superscript"/>
        </w:rPr>
        <w:t>th</w:t>
      </w:r>
      <w:r>
        <w:rPr>
          <w:rFonts w:ascii="Times New Roman" w:hAnsi="Times New Roman"/>
          <w:sz w:val="24"/>
          <w:szCs w:val="24"/>
        </w:rPr>
        <w:t xml:space="preserve"> September 2018.</w:t>
      </w:r>
      <w:r w:rsidRPr="00C70A24">
        <w:rPr>
          <w:rFonts w:ascii="Times New Roman" w:hAnsi="Times New Roman" w:cstheme="minorBidi"/>
          <w:sz w:val="24"/>
          <w:szCs w:val="24"/>
        </w:rPr>
        <w:t xml:space="preserve"> </w:t>
      </w:r>
      <w:r w:rsidR="00572ABE">
        <w:rPr>
          <w:rFonts w:ascii="Times New Roman" w:hAnsi="Times New Roman" w:cstheme="minorBidi"/>
          <w:sz w:val="24"/>
          <w:szCs w:val="24"/>
        </w:rPr>
        <w:t xml:space="preserve">The trial timelines and completion date were agreed upon by the study governance committee based on funding timelines. </w:t>
      </w:r>
      <w:r>
        <w:rPr>
          <w:rFonts w:ascii="Times New Roman" w:hAnsi="Times New Roman" w:cstheme="minorBidi"/>
          <w:sz w:val="24"/>
          <w:szCs w:val="24"/>
        </w:rPr>
        <w:t xml:space="preserve">To assess for potential selection bias, de-identified </w:t>
      </w:r>
      <w:r>
        <w:rPr>
          <w:rFonts w:ascii="Times New Roman" w:hAnsi="Times New Roman" w:cstheme="minorBidi"/>
          <w:sz w:val="24"/>
          <w:szCs w:val="24"/>
        </w:rPr>
        <w:lastRenderedPageBreak/>
        <w:t xml:space="preserve">records were collected on how many people with diabetes were approached or self-referred to the study and reasons for decline/withdrawal where available. A variety of retention strategies were employed including follow-up telephone calls and reminder letters. </w:t>
      </w:r>
    </w:p>
    <w:p w14:paraId="5947317E" w14:textId="46525EE5" w:rsidR="008B1B2F" w:rsidRDefault="008B1B2F" w:rsidP="005C4AA3">
      <w:pPr>
        <w:spacing w:after="0" w:line="480" w:lineRule="auto"/>
        <w:rPr>
          <w:rFonts w:ascii="Times New Roman" w:hAnsi="Times New Roman"/>
          <w:i/>
          <w:iCs/>
          <w:color w:val="000000"/>
          <w:sz w:val="24"/>
          <w:szCs w:val="24"/>
        </w:rPr>
      </w:pPr>
    </w:p>
    <w:p w14:paraId="610F4E7B" w14:textId="77777777" w:rsidR="00F154CE" w:rsidRDefault="00F154CE" w:rsidP="005C4AA3">
      <w:pPr>
        <w:spacing w:after="0" w:line="480" w:lineRule="auto"/>
        <w:rPr>
          <w:rFonts w:ascii="Times New Roman" w:hAnsi="Times New Roman"/>
          <w:i/>
          <w:iCs/>
          <w:color w:val="000000"/>
          <w:sz w:val="24"/>
          <w:szCs w:val="24"/>
        </w:rPr>
      </w:pPr>
    </w:p>
    <w:p w14:paraId="55AD2795" w14:textId="4E01174A" w:rsidR="005C4AA3" w:rsidRPr="00641611" w:rsidRDefault="005A1DE4" w:rsidP="005C4AA3">
      <w:pPr>
        <w:spacing w:after="0" w:line="480" w:lineRule="auto"/>
        <w:rPr>
          <w:rFonts w:ascii="Times New Roman" w:hAnsi="Times New Roman"/>
          <w:color w:val="000000"/>
          <w:sz w:val="24"/>
          <w:szCs w:val="24"/>
        </w:rPr>
      </w:pPr>
      <w:r>
        <w:rPr>
          <w:rFonts w:ascii="Times New Roman" w:hAnsi="Times New Roman"/>
          <w:color w:val="000000"/>
          <w:sz w:val="24"/>
          <w:szCs w:val="24"/>
        </w:rPr>
        <w:t>2.2</w:t>
      </w:r>
      <w:r>
        <w:rPr>
          <w:rFonts w:ascii="Times New Roman" w:hAnsi="Times New Roman"/>
          <w:color w:val="000000"/>
          <w:sz w:val="24"/>
          <w:szCs w:val="24"/>
        </w:rPr>
        <w:tab/>
      </w:r>
      <w:r w:rsidR="005C4AA3" w:rsidRPr="00641611">
        <w:rPr>
          <w:rFonts w:ascii="Times New Roman" w:hAnsi="Times New Roman"/>
          <w:color w:val="000000"/>
          <w:sz w:val="24"/>
          <w:szCs w:val="24"/>
        </w:rPr>
        <w:t>Setting</w:t>
      </w:r>
    </w:p>
    <w:p w14:paraId="6ED45ECF" w14:textId="495F9124" w:rsidR="005C4AA3" w:rsidRPr="00991426" w:rsidRDefault="005C4AA3" w:rsidP="005C4AA3">
      <w:pPr>
        <w:autoSpaceDE w:val="0"/>
        <w:autoSpaceDN w:val="0"/>
        <w:adjustRightInd w:val="0"/>
        <w:spacing w:after="0" w:line="480" w:lineRule="auto"/>
        <w:rPr>
          <w:rFonts w:ascii="Times New Roman" w:hAnsi="Times New Roman"/>
          <w:color w:val="000000"/>
          <w:sz w:val="24"/>
          <w:szCs w:val="24"/>
        </w:rPr>
      </w:pPr>
      <w:r w:rsidRPr="00991426">
        <w:rPr>
          <w:rFonts w:ascii="Times New Roman" w:hAnsi="Times New Roman"/>
          <w:color w:val="000000"/>
          <w:sz w:val="24"/>
          <w:szCs w:val="24"/>
        </w:rPr>
        <w:t>The study</w:t>
      </w:r>
      <w:r w:rsidR="00446764">
        <w:rPr>
          <w:rFonts w:ascii="Times New Roman" w:hAnsi="Times New Roman"/>
          <w:color w:val="000000"/>
          <w:sz w:val="24"/>
          <w:szCs w:val="24"/>
        </w:rPr>
        <w:t xml:space="preserve"> was conducted </w:t>
      </w:r>
      <w:r w:rsidRPr="00991426">
        <w:rPr>
          <w:rFonts w:ascii="Times New Roman" w:hAnsi="Times New Roman"/>
          <w:color w:val="000000"/>
          <w:sz w:val="24"/>
          <w:szCs w:val="24"/>
        </w:rPr>
        <w:t xml:space="preserve">at St Vincent’s Hospital, a large metropolitan </w:t>
      </w:r>
      <w:r w:rsidR="005C1256">
        <w:rPr>
          <w:rFonts w:ascii="Times New Roman" w:hAnsi="Times New Roman"/>
          <w:color w:val="000000"/>
          <w:sz w:val="24"/>
          <w:szCs w:val="24"/>
        </w:rPr>
        <w:t>t</w:t>
      </w:r>
      <w:r w:rsidRPr="00991426">
        <w:rPr>
          <w:rFonts w:ascii="Times New Roman" w:hAnsi="Times New Roman"/>
          <w:color w:val="000000"/>
          <w:sz w:val="24"/>
          <w:szCs w:val="24"/>
        </w:rPr>
        <w:t xml:space="preserve">eaching hospital in Melbourne, Australia. </w:t>
      </w:r>
      <w:r w:rsidR="003F238C" w:rsidRPr="00991426">
        <w:rPr>
          <w:rFonts w:ascii="Times New Roman" w:hAnsi="Times New Roman"/>
          <w:color w:val="000000"/>
          <w:sz w:val="24"/>
          <w:szCs w:val="24"/>
        </w:rPr>
        <w:t>As of March 2015</w:t>
      </w:r>
      <w:r w:rsidR="00446764">
        <w:rPr>
          <w:rFonts w:ascii="Times New Roman" w:hAnsi="Times New Roman"/>
          <w:color w:val="000000"/>
          <w:sz w:val="24"/>
          <w:szCs w:val="24"/>
        </w:rPr>
        <w:t>,</w:t>
      </w:r>
      <w:r w:rsidR="003F238C" w:rsidRPr="00991426">
        <w:rPr>
          <w:rFonts w:ascii="Times New Roman" w:hAnsi="Times New Roman"/>
          <w:color w:val="000000"/>
          <w:sz w:val="24"/>
          <w:szCs w:val="24"/>
        </w:rPr>
        <w:t xml:space="preserve"> t</w:t>
      </w:r>
      <w:r w:rsidRPr="00991426">
        <w:rPr>
          <w:rFonts w:ascii="Times New Roman" w:hAnsi="Times New Roman"/>
          <w:color w:val="000000"/>
          <w:sz w:val="24"/>
          <w:szCs w:val="24"/>
        </w:rPr>
        <w:t xml:space="preserve">he </w:t>
      </w:r>
      <w:r w:rsidR="00DF137B">
        <w:rPr>
          <w:rFonts w:ascii="Times New Roman" w:hAnsi="Times New Roman"/>
          <w:color w:val="000000"/>
          <w:sz w:val="24"/>
          <w:szCs w:val="24"/>
        </w:rPr>
        <w:t>E</w:t>
      </w:r>
      <w:r w:rsidRPr="00991426">
        <w:rPr>
          <w:rFonts w:ascii="Times New Roman" w:hAnsi="Times New Roman"/>
          <w:color w:val="000000"/>
          <w:sz w:val="24"/>
          <w:szCs w:val="24"/>
        </w:rPr>
        <w:t xml:space="preserve">ndocrinology </w:t>
      </w:r>
      <w:r w:rsidR="003F238C" w:rsidRPr="00991426">
        <w:rPr>
          <w:rFonts w:ascii="Times New Roman" w:hAnsi="Times New Roman"/>
          <w:color w:val="000000"/>
          <w:sz w:val="24"/>
          <w:szCs w:val="24"/>
        </w:rPr>
        <w:t xml:space="preserve">and </w:t>
      </w:r>
      <w:r w:rsidR="00DF137B">
        <w:rPr>
          <w:rFonts w:ascii="Times New Roman" w:hAnsi="Times New Roman"/>
          <w:color w:val="000000"/>
          <w:sz w:val="24"/>
          <w:szCs w:val="24"/>
        </w:rPr>
        <w:t>D</w:t>
      </w:r>
      <w:r w:rsidR="003F238C" w:rsidRPr="00991426">
        <w:rPr>
          <w:rFonts w:ascii="Times New Roman" w:hAnsi="Times New Roman"/>
          <w:color w:val="000000"/>
          <w:sz w:val="24"/>
          <w:szCs w:val="24"/>
        </w:rPr>
        <w:t xml:space="preserve">iabetes </w:t>
      </w:r>
      <w:r w:rsidR="00DF137B">
        <w:rPr>
          <w:rFonts w:ascii="Times New Roman" w:hAnsi="Times New Roman"/>
          <w:color w:val="000000"/>
          <w:sz w:val="24"/>
          <w:szCs w:val="24"/>
        </w:rPr>
        <w:t>U</w:t>
      </w:r>
      <w:r w:rsidRPr="00991426">
        <w:rPr>
          <w:rFonts w:ascii="Times New Roman" w:hAnsi="Times New Roman"/>
          <w:color w:val="000000"/>
          <w:sz w:val="24"/>
          <w:szCs w:val="24"/>
        </w:rPr>
        <w:t>nit</w:t>
      </w:r>
      <w:r w:rsidR="003F238C" w:rsidRPr="00991426">
        <w:rPr>
          <w:rFonts w:ascii="Times New Roman" w:hAnsi="Times New Roman"/>
          <w:color w:val="000000"/>
          <w:sz w:val="24"/>
          <w:szCs w:val="24"/>
        </w:rPr>
        <w:t xml:space="preserve"> h</w:t>
      </w:r>
      <w:r w:rsidR="005C1256">
        <w:rPr>
          <w:rFonts w:ascii="Times New Roman" w:hAnsi="Times New Roman"/>
          <w:color w:val="000000"/>
          <w:sz w:val="24"/>
          <w:szCs w:val="24"/>
        </w:rPr>
        <w:t xml:space="preserve">ad over 1,000 </w:t>
      </w:r>
      <w:r w:rsidR="003625AC">
        <w:rPr>
          <w:rFonts w:ascii="Times New Roman" w:hAnsi="Times New Roman"/>
          <w:color w:val="000000"/>
          <w:sz w:val="24"/>
          <w:szCs w:val="24"/>
        </w:rPr>
        <w:t>people with diabetes</w:t>
      </w:r>
      <w:r w:rsidR="005C1256">
        <w:rPr>
          <w:rFonts w:ascii="Times New Roman" w:hAnsi="Times New Roman"/>
          <w:color w:val="000000"/>
          <w:sz w:val="24"/>
          <w:szCs w:val="24"/>
        </w:rPr>
        <w:t xml:space="preserve"> enrolled</w:t>
      </w:r>
      <w:r w:rsidR="005A5F8B">
        <w:rPr>
          <w:rFonts w:ascii="Times New Roman" w:hAnsi="Times New Roman"/>
          <w:color w:val="000000"/>
          <w:sz w:val="24"/>
          <w:szCs w:val="24"/>
        </w:rPr>
        <w:t xml:space="preserve"> in the patient database</w:t>
      </w:r>
      <w:r w:rsidR="005C1256">
        <w:rPr>
          <w:rFonts w:ascii="Times New Roman" w:hAnsi="Times New Roman"/>
          <w:color w:val="000000"/>
          <w:sz w:val="24"/>
          <w:szCs w:val="24"/>
        </w:rPr>
        <w:t>:</w:t>
      </w:r>
      <w:r w:rsidR="003F238C" w:rsidRPr="00991426">
        <w:rPr>
          <w:rFonts w:ascii="Times New Roman" w:hAnsi="Times New Roman"/>
          <w:color w:val="000000"/>
          <w:sz w:val="24"/>
          <w:szCs w:val="24"/>
        </w:rPr>
        <w:t xml:space="preserve"> 370 </w:t>
      </w:r>
      <w:r w:rsidR="003625AC">
        <w:rPr>
          <w:rFonts w:ascii="Times New Roman" w:hAnsi="Times New Roman"/>
          <w:color w:val="000000"/>
          <w:sz w:val="24"/>
          <w:szCs w:val="24"/>
        </w:rPr>
        <w:t>people</w:t>
      </w:r>
      <w:r w:rsidR="003F238C" w:rsidRPr="00991426">
        <w:rPr>
          <w:rFonts w:ascii="Times New Roman" w:hAnsi="Times New Roman"/>
          <w:color w:val="000000"/>
          <w:sz w:val="24"/>
          <w:szCs w:val="24"/>
        </w:rPr>
        <w:t xml:space="preserve"> with </w:t>
      </w:r>
      <w:r w:rsidR="008A11D9">
        <w:rPr>
          <w:rFonts w:ascii="Times New Roman" w:hAnsi="Times New Roman"/>
          <w:color w:val="000000"/>
          <w:sz w:val="24"/>
          <w:szCs w:val="24"/>
        </w:rPr>
        <w:t>T</w:t>
      </w:r>
      <w:r w:rsidR="003F238C" w:rsidRPr="00991426">
        <w:rPr>
          <w:rFonts w:ascii="Times New Roman" w:hAnsi="Times New Roman"/>
          <w:color w:val="000000"/>
          <w:sz w:val="24"/>
          <w:szCs w:val="24"/>
        </w:rPr>
        <w:t xml:space="preserve">ype I </w:t>
      </w:r>
      <w:r w:rsidR="003039B1">
        <w:rPr>
          <w:rFonts w:ascii="Times New Roman" w:hAnsi="Times New Roman"/>
          <w:color w:val="000000"/>
          <w:sz w:val="24"/>
          <w:szCs w:val="24"/>
        </w:rPr>
        <w:t>diabetes</w:t>
      </w:r>
      <w:r w:rsidR="003F238C" w:rsidRPr="00991426">
        <w:rPr>
          <w:rFonts w:ascii="Times New Roman" w:hAnsi="Times New Roman"/>
          <w:color w:val="000000"/>
          <w:sz w:val="24"/>
          <w:szCs w:val="24"/>
        </w:rPr>
        <w:t xml:space="preserve"> and 1313 with </w:t>
      </w:r>
      <w:r w:rsidR="008A11D9">
        <w:rPr>
          <w:rFonts w:ascii="Times New Roman" w:hAnsi="Times New Roman"/>
          <w:color w:val="000000"/>
          <w:sz w:val="24"/>
          <w:szCs w:val="24"/>
        </w:rPr>
        <w:t>T</w:t>
      </w:r>
      <w:r w:rsidR="003F238C" w:rsidRPr="00991426">
        <w:rPr>
          <w:rFonts w:ascii="Times New Roman" w:hAnsi="Times New Roman"/>
          <w:color w:val="000000"/>
          <w:sz w:val="24"/>
          <w:szCs w:val="24"/>
        </w:rPr>
        <w:t xml:space="preserve">ype </w:t>
      </w:r>
      <w:r w:rsidR="00E55018">
        <w:rPr>
          <w:rFonts w:ascii="Times New Roman" w:hAnsi="Times New Roman"/>
          <w:color w:val="000000"/>
          <w:sz w:val="24"/>
          <w:szCs w:val="24"/>
        </w:rPr>
        <w:t>2</w:t>
      </w:r>
      <w:r w:rsidR="00446764">
        <w:rPr>
          <w:rFonts w:ascii="Times New Roman" w:hAnsi="Times New Roman"/>
          <w:color w:val="000000"/>
          <w:sz w:val="24"/>
          <w:szCs w:val="24"/>
        </w:rPr>
        <w:t xml:space="preserve"> </w:t>
      </w:r>
      <w:r w:rsidR="003039B1">
        <w:rPr>
          <w:rFonts w:ascii="Times New Roman" w:hAnsi="Times New Roman"/>
          <w:color w:val="000000"/>
          <w:sz w:val="24"/>
          <w:szCs w:val="24"/>
        </w:rPr>
        <w:t>diabetes</w:t>
      </w:r>
      <w:r w:rsidR="00446764">
        <w:rPr>
          <w:rFonts w:ascii="Times New Roman" w:hAnsi="Times New Roman"/>
          <w:color w:val="000000"/>
          <w:sz w:val="24"/>
          <w:szCs w:val="24"/>
        </w:rPr>
        <w:t xml:space="preserve">. </w:t>
      </w:r>
      <w:r w:rsidR="00A926CE">
        <w:rPr>
          <w:rFonts w:ascii="Times New Roman" w:hAnsi="Times New Roman"/>
          <w:color w:val="000000"/>
          <w:sz w:val="24"/>
          <w:szCs w:val="24"/>
        </w:rPr>
        <w:t>R</w:t>
      </w:r>
      <w:r w:rsidR="00446764">
        <w:rPr>
          <w:rFonts w:ascii="Times New Roman" w:hAnsi="Times New Roman"/>
          <w:color w:val="000000"/>
          <w:sz w:val="24"/>
          <w:szCs w:val="24"/>
        </w:rPr>
        <w:t>esearchers</w:t>
      </w:r>
      <w:r w:rsidR="00046566">
        <w:rPr>
          <w:rFonts w:ascii="Times New Roman" w:hAnsi="Times New Roman"/>
          <w:color w:val="000000"/>
          <w:sz w:val="24"/>
          <w:szCs w:val="24"/>
        </w:rPr>
        <w:t xml:space="preserve"> also</w:t>
      </w:r>
      <w:r w:rsidR="00B03282">
        <w:rPr>
          <w:rFonts w:ascii="Times New Roman" w:hAnsi="Times New Roman"/>
          <w:color w:val="000000"/>
          <w:sz w:val="24"/>
          <w:szCs w:val="24"/>
        </w:rPr>
        <w:t xml:space="preserve"> </w:t>
      </w:r>
      <w:r w:rsidR="00BD585F">
        <w:rPr>
          <w:rFonts w:ascii="Times New Roman" w:hAnsi="Times New Roman"/>
          <w:color w:val="000000"/>
          <w:sz w:val="24"/>
          <w:szCs w:val="24"/>
        </w:rPr>
        <w:t>advertised online for participants through diabetes community organisations and support groups. Following lower than expected retention and recruitment rates, the study team</w:t>
      </w:r>
      <w:r w:rsidR="007216DE">
        <w:rPr>
          <w:rFonts w:ascii="Times New Roman" w:hAnsi="Times New Roman"/>
          <w:color w:val="000000"/>
          <w:sz w:val="24"/>
          <w:szCs w:val="24"/>
        </w:rPr>
        <w:t xml:space="preserve"> a</w:t>
      </w:r>
      <w:r w:rsidR="007C43D1">
        <w:rPr>
          <w:rFonts w:ascii="Times New Roman" w:hAnsi="Times New Roman"/>
          <w:color w:val="000000"/>
          <w:sz w:val="24"/>
          <w:szCs w:val="24"/>
        </w:rPr>
        <w:t xml:space="preserve">dded </w:t>
      </w:r>
      <w:r w:rsidR="007216DE">
        <w:rPr>
          <w:rFonts w:ascii="Times New Roman" w:hAnsi="Times New Roman"/>
          <w:color w:val="000000"/>
          <w:sz w:val="24"/>
          <w:szCs w:val="24"/>
        </w:rPr>
        <w:t>a new recruitment site at the R</w:t>
      </w:r>
      <w:r w:rsidR="00B03282">
        <w:rPr>
          <w:rFonts w:ascii="Times New Roman" w:hAnsi="Times New Roman"/>
          <w:color w:val="000000"/>
          <w:sz w:val="24"/>
          <w:szCs w:val="24"/>
        </w:rPr>
        <w:t>oyal Victorian Eye and Ear Hospital</w:t>
      </w:r>
      <w:r w:rsidR="007216DE">
        <w:rPr>
          <w:rFonts w:ascii="Times New Roman" w:hAnsi="Times New Roman"/>
          <w:color w:val="000000"/>
          <w:sz w:val="24"/>
          <w:szCs w:val="24"/>
        </w:rPr>
        <w:t xml:space="preserve"> </w:t>
      </w:r>
      <w:r w:rsidR="00C26754">
        <w:rPr>
          <w:rFonts w:ascii="Times New Roman" w:hAnsi="Times New Roman"/>
          <w:sz w:val="24"/>
          <w:szCs w:val="24"/>
        </w:rPr>
        <w:t xml:space="preserve">(RVEEH) </w:t>
      </w:r>
      <w:r w:rsidR="007216DE">
        <w:rPr>
          <w:rFonts w:ascii="Times New Roman" w:hAnsi="Times New Roman"/>
          <w:color w:val="000000"/>
          <w:sz w:val="24"/>
          <w:szCs w:val="24"/>
        </w:rPr>
        <w:t>to enhance</w:t>
      </w:r>
      <w:r w:rsidR="007C43D1">
        <w:rPr>
          <w:rFonts w:ascii="Times New Roman" w:hAnsi="Times New Roman"/>
          <w:color w:val="000000"/>
          <w:sz w:val="24"/>
          <w:szCs w:val="24"/>
        </w:rPr>
        <w:t xml:space="preserve"> chances of achieving</w:t>
      </w:r>
      <w:r w:rsidR="007216DE">
        <w:rPr>
          <w:rFonts w:ascii="Times New Roman" w:hAnsi="Times New Roman"/>
          <w:color w:val="000000"/>
          <w:sz w:val="24"/>
          <w:szCs w:val="24"/>
        </w:rPr>
        <w:t xml:space="preserve"> statistical power.</w:t>
      </w:r>
      <w:r w:rsidR="00446764">
        <w:rPr>
          <w:rFonts w:ascii="Times New Roman" w:hAnsi="Times New Roman"/>
          <w:color w:val="000000"/>
          <w:sz w:val="24"/>
          <w:szCs w:val="24"/>
        </w:rPr>
        <w:t xml:space="preserve"> </w:t>
      </w:r>
      <w:r w:rsidR="00BC75F3">
        <w:rPr>
          <w:rFonts w:ascii="Times New Roman" w:hAnsi="Times New Roman"/>
          <w:color w:val="000000"/>
          <w:sz w:val="24"/>
          <w:szCs w:val="24"/>
        </w:rPr>
        <w:t>Study questionnaires were completed by participants at a time and place of convenience.</w:t>
      </w:r>
    </w:p>
    <w:p w14:paraId="0B82EF45" w14:textId="77777777" w:rsidR="00407C17" w:rsidRDefault="00407C17" w:rsidP="005C4AA3">
      <w:pPr>
        <w:spacing w:after="0" w:line="480" w:lineRule="auto"/>
        <w:rPr>
          <w:rFonts w:ascii="Times New Roman" w:hAnsi="Times New Roman"/>
          <w:i/>
          <w:sz w:val="24"/>
          <w:szCs w:val="24"/>
        </w:rPr>
      </w:pPr>
    </w:p>
    <w:p w14:paraId="1305AFF2" w14:textId="2028464A" w:rsidR="00407C17" w:rsidRPr="00E77488" w:rsidRDefault="005A1DE4" w:rsidP="00407C17">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2.</w:t>
      </w:r>
      <w:r w:rsidR="007B57CD">
        <w:rPr>
          <w:rFonts w:ascii="Times New Roman" w:hAnsi="Times New Roman"/>
          <w:sz w:val="24"/>
          <w:szCs w:val="24"/>
        </w:rPr>
        <w:t>3</w:t>
      </w:r>
      <w:r>
        <w:rPr>
          <w:rFonts w:ascii="Times New Roman" w:hAnsi="Times New Roman"/>
          <w:sz w:val="24"/>
          <w:szCs w:val="24"/>
        </w:rPr>
        <w:tab/>
      </w:r>
      <w:r w:rsidR="00407C17" w:rsidRPr="00E77488">
        <w:rPr>
          <w:rFonts w:ascii="Times New Roman" w:hAnsi="Times New Roman"/>
          <w:sz w:val="24"/>
          <w:szCs w:val="24"/>
        </w:rPr>
        <w:t>Randomisation</w:t>
      </w:r>
      <w:r w:rsidR="00B01E1C" w:rsidRPr="00E77488">
        <w:rPr>
          <w:rFonts w:ascii="Times New Roman" w:hAnsi="Times New Roman"/>
          <w:sz w:val="24"/>
          <w:szCs w:val="24"/>
        </w:rPr>
        <w:t xml:space="preserve">, </w:t>
      </w:r>
      <w:r w:rsidR="0097682A">
        <w:rPr>
          <w:rFonts w:ascii="Times New Roman" w:hAnsi="Times New Roman"/>
          <w:sz w:val="24"/>
          <w:szCs w:val="24"/>
        </w:rPr>
        <w:t>A</w:t>
      </w:r>
      <w:r w:rsidR="00B01E1C" w:rsidRPr="00E77488">
        <w:rPr>
          <w:rFonts w:ascii="Times New Roman" w:hAnsi="Times New Roman"/>
          <w:sz w:val="24"/>
          <w:szCs w:val="24"/>
        </w:rPr>
        <w:t>llocation</w:t>
      </w:r>
      <w:r w:rsidR="00407C17" w:rsidRPr="00E77488">
        <w:rPr>
          <w:rFonts w:ascii="Times New Roman" w:hAnsi="Times New Roman"/>
          <w:sz w:val="24"/>
          <w:szCs w:val="24"/>
        </w:rPr>
        <w:t xml:space="preserve"> and </w:t>
      </w:r>
      <w:r w:rsidR="0097682A">
        <w:rPr>
          <w:rFonts w:ascii="Times New Roman" w:hAnsi="Times New Roman"/>
          <w:sz w:val="24"/>
          <w:szCs w:val="24"/>
        </w:rPr>
        <w:t>B</w:t>
      </w:r>
      <w:r w:rsidR="00407C17" w:rsidRPr="00E77488">
        <w:rPr>
          <w:rFonts w:ascii="Times New Roman" w:hAnsi="Times New Roman"/>
          <w:sz w:val="24"/>
          <w:szCs w:val="24"/>
        </w:rPr>
        <w:t>linding</w:t>
      </w:r>
    </w:p>
    <w:p w14:paraId="5C3BA596" w14:textId="04037226" w:rsidR="00407C17" w:rsidRDefault="004239D1" w:rsidP="00407C17">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 xml:space="preserve">Participants were informed that they were taking part in a study exploring the effectiveness of the MINDS OHP in improving wellbeing, anxiety, and depression for people with diabetes through teaching coping and planning skills. </w:t>
      </w:r>
      <w:r w:rsidR="00B01E1C">
        <w:rPr>
          <w:rFonts w:ascii="Times New Roman" w:hAnsi="Times New Roman"/>
          <w:sz w:val="24"/>
          <w:szCs w:val="24"/>
        </w:rPr>
        <w:t>Following receipt of written informed consent, p</w:t>
      </w:r>
      <w:r w:rsidR="00407C17">
        <w:rPr>
          <w:rFonts w:ascii="Times New Roman" w:hAnsi="Times New Roman"/>
          <w:sz w:val="24"/>
          <w:szCs w:val="24"/>
        </w:rPr>
        <w:t>articipants</w:t>
      </w:r>
      <w:r w:rsidR="00407C17" w:rsidRPr="00DD6FBD">
        <w:rPr>
          <w:rFonts w:ascii="Times New Roman" w:hAnsi="Times New Roman"/>
          <w:sz w:val="24"/>
          <w:szCs w:val="24"/>
        </w:rPr>
        <w:t xml:space="preserve"> w</w:t>
      </w:r>
      <w:r w:rsidR="00407C17">
        <w:rPr>
          <w:rFonts w:ascii="Times New Roman" w:hAnsi="Times New Roman"/>
          <w:sz w:val="24"/>
          <w:szCs w:val="24"/>
        </w:rPr>
        <w:t>ere</w:t>
      </w:r>
      <w:r w:rsidR="00407C17" w:rsidRPr="00DD6FBD">
        <w:rPr>
          <w:rFonts w:ascii="Times New Roman" w:hAnsi="Times New Roman"/>
          <w:sz w:val="24"/>
          <w:szCs w:val="24"/>
        </w:rPr>
        <w:t xml:space="preserve"> </w:t>
      </w:r>
      <w:r w:rsidR="00E77488" w:rsidRPr="00DD6FBD">
        <w:rPr>
          <w:rFonts w:ascii="Times New Roman" w:hAnsi="Times New Roman"/>
          <w:sz w:val="24"/>
          <w:szCs w:val="24"/>
        </w:rPr>
        <w:t>randomis</w:t>
      </w:r>
      <w:r w:rsidR="00E77488">
        <w:rPr>
          <w:rFonts w:ascii="Times New Roman" w:hAnsi="Times New Roman"/>
          <w:sz w:val="24"/>
          <w:szCs w:val="24"/>
        </w:rPr>
        <w:t>ed to</w:t>
      </w:r>
      <w:r w:rsidR="00B01E1C">
        <w:rPr>
          <w:rFonts w:ascii="Times New Roman" w:hAnsi="Times New Roman"/>
          <w:sz w:val="24"/>
          <w:szCs w:val="24"/>
        </w:rPr>
        <w:t xml:space="preserve"> the</w:t>
      </w:r>
      <w:r w:rsidR="00F96207">
        <w:rPr>
          <w:rFonts w:ascii="Times New Roman" w:hAnsi="Times New Roman"/>
          <w:sz w:val="24"/>
          <w:szCs w:val="24"/>
        </w:rPr>
        <w:t xml:space="preserve"> MINDS</w:t>
      </w:r>
      <w:r w:rsidR="00B01E1C">
        <w:rPr>
          <w:rFonts w:ascii="Times New Roman" w:hAnsi="Times New Roman"/>
          <w:sz w:val="24"/>
          <w:szCs w:val="24"/>
        </w:rPr>
        <w:t xml:space="preserve"> OHP or usual care</w:t>
      </w:r>
      <w:r w:rsidR="00320D3D">
        <w:rPr>
          <w:rFonts w:ascii="Times New Roman" w:hAnsi="Times New Roman"/>
          <w:sz w:val="24"/>
          <w:szCs w:val="24"/>
        </w:rPr>
        <w:t xml:space="preserve"> </w:t>
      </w:r>
      <w:r w:rsidR="00B01E1C">
        <w:rPr>
          <w:rFonts w:ascii="Times New Roman" w:hAnsi="Times New Roman"/>
          <w:sz w:val="24"/>
          <w:szCs w:val="24"/>
        </w:rPr>
        <w:t xml:space="preserve">group. </w:t>
      </w:r>
      <w:r>
        <w:rPr>
          <w:rFonts w:ascii="Times New Roman" w:hAnsi="Times New Roman"/>
          <w:sz w:val="24"/>
          <w:szCs w:val="24"/>
        </w:rPr>
        <w:t xml:space="preserve">Participants were informed </w:t>
      </w:r>
      <w:r w:rsidR="00772148">
        <w:rPr>
          <w:rFonts w:ascii="Times New Roman" w:hAnsi="Times New Roman"/>
          <w:sz w:val="24"/>
          <w:szCs w:val="24"/>
        </w:rPr>
        <w:t>they would be allocated to the MINDS OHP treatment group o</w:t>
      </w:r>
      <w:r>
        <w:rPr>
          <w:rFonts w:ascii="Times New Roman" w:hAnsi="Times New Roman"/>
          <w:sz w:val="24"/>
          <w:szCs w:val="24"/>
        </w:rPr>
        <w:t>r</w:t>
      </w:r>
      <w:r w:rsidR="00772148">
        <w:rPr>
          <w:rFonts w:ascii="Times New Roman" w:hAnsi="Times New Roman"/>
          <w:sz w:val="24"/>
          <w:szCs w:val="24"/>
        </w:rPr>
        <w:t xml:space="preserve"> the control group where they would receive standard supportive care</w:t>
      </w:r>
      <w:r w:rsidR="00772148" w:rsidRPr="00772148">
        <w:rPr>
          <w:rFonts w:ascii="Times New Roman" w:hAnsi="Times New Roman"/>
          <w:sz w:val="24"/>
          <w:szCs w:val="24"/>
        </w:rPr>
        <w:t xml:space="preserve">. </w:t>
      </w:r>
      <w:r w:rsidR="00B01E1C">
        <w:rPr>
          <w:rFonts w:ascii="Times New Roman" w:hAnsi="Times New Roman"/>
          <w:sz w:val="24"/>
          <w:szCs w:val="24"/>
        </w:rPr>
        <w:t xml:space="preserve">A person </w:t>
      </w:r>
      <w:r w:rsidR="008F4F70">
        <w:rPr>
          <w:rFonts w:ascii="Times New Roman" w:hAnsi="Times New Roman"/>
          <w:sz w:val="24"/>
          <w:szCs w:val="24"/>
        </w:rPr>
        <w:t xml:space="preserve">external </w:t>
      </w:r>
      <w:r w:rsidR="00B01E1C">
        <w:rPr>
          <w:rFonts w:ascii="Times New Roman" w:hAnsi="Times New Roman"/>
          <w:sz w:val="24"/>
          <w:szCs w:val="24"/>
        </w:rPr>
        <w:t xml:space="preserve">to the study </w:t>
      </w:r>
      <w:r w:rsidR="008D6E50">
        <w:rPr>
          <w:rFonts w:ascii="Times New Roman" w:hAnsi="Times New Roman"/>
          <w:sz w:val="24"/>
          <w:szCs w:val="24"/>
        </w:rPr>
        <w:t xml:space="preserve">and without participant contact </w:t>
      </w:r>
      <w:r w:rsidR="00B01E1C">
        <w:rPr>
          <w:rFonts w:ascii="Times New Roman" w:hAnsi="Times New Roman"/>
          <w:sz w:val="24"/>
          <w:szCs w:val="24"/>
        </w:rPr>
        <w:t>used a password-protected computer</w:t>
      </w:r>
      <w:r w:rsidR="00586654">
        <w:rPr>
          <w:rFonts w:ascii="Times New Roman" w:hAnsi="Times New Roman"/>
          <w:sz w:val="24"/>
          <w:szCs w:val="24"/>
        </w:rPr>
        <w:t>-</w:t>
      </w:r>
      <w:r w:rsidR="00B01E1C">
        <w:rPr>
          <w:rFonts w:ascii="Times New Roman" w:hAnsi="Times New Roman"/>
          <w:sz w:val="24"/>
          <w:szCs w:val="24"/>
        </w:rPr>
        <w:t>generated block randomisation sequence to assign participants to a study condition.</w:t>
      </w:r>
      <w:r w:rsidR="00407C17" w:rsidRPr="00DD6FBD">
        <w:rPr>
          <w:rFonts w:ascii="Times New Roman" w:hAnsi="Times New Roman"/>
          <w:sz w:val="24"/>
          <w:szCs w:val="24"/>
        </w:rPr>
        <w:t xml:space="preserve"> </w:t>
      </w:r>
      <w:r w:rsidR="004166E6">
        <w:rPr>
          <w:rFonts w:ascii="Times New Roman" w:hAnsi="Times New Roman"/>
          <w:sz w:val="24"/>
          <w:szCs w:val="24"/>
        </w:rPr>
        <w:t xml:space="preserve">This person then informed the research </w:t>
      </w:r>
      <w:r w:rsidR="006A18D7">
        <w:rPr>
          <w:rFonts w:ascii="Times New Roman" w:hAnsi="Times New Roman"/>
          <w:sz w:val="24"/>
          <w:szCs w:val="24"/>
        </w:rPr>
        <w:t>coordinator who contacted participants about their allocation and the next steps</w:t>
      </w:r>
      <w:r w:rsidR="004166E6">
        <w:rPr>
          <w:rFonts w:ascii="Times New Roman" w:hAnsi="Times New Roman"/>
          <w:sz w:val="24"/>
          <w:szCs w:val="24"/>
        </w:rPr>
        <w:t xml:space="preserve">. </w:t>
      </w:r>
      <w:r w:rsidR="00407C17" w:rsidRPr="005C4AA3">
        <w:rPr>
          <w:rFonts w:ascii="Times New Roman" w:hAnsi="Times New Roman"/>
          <w:sz w:val="24"/>
          <w:szCs w:val="24"/>
        </w:rPr>
        <w:lastRenderedPageBreak/>
        <w:t xml:space="preserve">Due to the </w:t>
      </w:r>
      <w:r w:rsidR="00407C17">
        <w:rPr>
          <w:rFonts w:ascii="Times New Roman" w:hAnsi="Times New Roman"/>
          <w:sz w:val="24"/>
          <w:szCs w:val="24"/>
        </w:rPr>
        <w:t xml:space="preserve">participatory </w:t>
      </w:r>
      <w:r w:rsidR="00407C17" w:rsidRPr="005C4AA3">
        <w:rPr>
          <w:rFonts w:ascii="Times New Roman" w:hAnsi="Times New Roman"/>
          <w:sz w:val="24"/>
          <w:szCs w:val="24"/>
        </w:rPr>
        <w:t xml:space="preserve">nature </w:t>
      </w:r>
      <w:r w:rsidR="00407C17">
        <w:rPr>
          <w:rFonts w:ascii="Times New Roman" w:hAnsi="Times New Roman"/>
          <w:sz w:val="24"/>
          <w:szCs w:val="24"/>
        </w:rPr>
        <w:t xml:space="preserve">of </w:t>
      </w:r>
      <w:r w:rsidR="00407C17" w:rsidRPr="005C4AA3">
        <w:rPr>
          <w:rFonts w:ascii="Times New Roman" w:hAnsi="Times New Roman"/>
          <w:sz w:val="24"/>
          <w:szCs w:val="24"/>
        </w:rPr>
        <w:t xml:space="preserve">the </w:t>
      </w:r>
      <w:r w:rsidR="008F4F70">
        <w:rPr>
          <w:rFonts w:ascii="Times New Roman" w:hAnsi="Times New Roman"/>
          <w:sz w:val="24"/>
          <w:szCs w:val="24"/>
        </w:rPr>
        <w:t>intervention,</w:t>
      </w:r>
      <w:r w:rsidR="004166E6">
        <w:rPr>
          <w:rFonts w:ascii="Times New Roman" w:hAnsi="Times New Roman"/>
          <w:sz w:val="24"/>
          <w:szCs w:val="24"/>
        </w:rPr>
        <w:t xml:space="preserve"> </w:t>
      </w:r>
      <w:r w:rsidR="00407C17">
        <w:rPr>
          <w:rFonts w:ascii="Times New Roman" w:hAnsi="Times New Roman"/>
          <w:sz w:val="24"/>
          <w:szCs w:val="24"/>
        </w:rPr>
        <w:t xml:space="preserve">it </w:t>
      </w:r>
      <w:r w:rsidR="00B01E1C">
        <w:rPr>
          <w:rFonts w:ascii="Times New Roman" w:hAnsi="Times New Roman"/>
          <w:sz w:val="24"/>
          <w:szCs w:val="24"/>
        </w:rPr>
        <w:t>wa</w:t>
      </w:r>
      <w:r w:rsidR="00407C17">
        <w:rPr>
          <w:rFonts w:ascii="Times New Roman" w:hAnsi="Times New Roman"/>
          <w:sz w:val="24"/>
          <w:szCs w:val="24"/>
        </w:rPr>
        <w:t>s not possible to mask either participan</w:t>
      </w:r>
      <w:r w:rsidR="00407C17" w:rsidRPr="005C4AA3">
        <w:rPr>
          <w:rFonts w:ascii="Times New Roman" w:hAnsi="Times New Roman"/>
          <w:sz w:val="24"/>
          <w:szCs w:val="24"/>
        </w:rPr>
        <w:t>t</w:t>
      </w:r>
      <w:r w:rsidR="006A18D7">
        <w:rPr>
          <w:rFonts w:ascii="Times New Roman" w:hAnsi="Times New Roman"/>
          <w:sz w:val="24"/>
          <w:szCs w:val="24"/>
        </w:rPr>
        <w:t>, facilitator,</w:t>
      </w:r>
      <w:r w:rsidR="00407C17">
        <w:rPr>
          <w:rFonts w:ascii="Times New Roman" w:hAnsi="Times New Roman"/>
          <w:sz w:val="24"/>
          <w:szCs w:val="24"/>
        </w:rPr>
        <w:t xml:space="preserve"> </w:t>
      </w:r>
      <w:r w:rsidR="00407C17" w:rsidRPr="005C4AA3">
        <w:rPr>
          <w:rFonts w:ascii="Times New Roman" w:hAnsi="Times New Roman"/>
          <w:sz w:val="24"/>
          <w:szCs w:val="24"/>
        </w:rPr>
        <w:t>or investigator to the treatment allocation.</w:t>
      </w:r>
    </w:p>
    <w:p w14:paraId="2907307F" w14:textId="77777777" w:rsidR="00B01E1C" w:rsidRDefault="00B01E1C" w:rsidP="00933542">
      <w:pPr>
        <w:spacing w:line="480" w:lineRule="auto"/>
        <w:rPr>
          <w:rFonts w:ascii="Times New Roman" w:hAnsi="Times New Roman"/>
          <w:i/>
          <w:sz w:val="24"/>
          <w:szCs w:val="24"/>
        </w:rPr>
      </w:pPr>
    </w:p>
    <w:p w14:paraId="054FFBA3" w14:textId="5A26660F" w:rsidR="005C4AA3" w:rsidRPr="00E3706B" w:rsidRDefault="005A1DE4" w:rsidP="00933542">
      <w:pPr>
        <w:spacing w:line="480" w:lineRule="auto"/>
        <w:rPr>
          <w:rFonts w:ascii="Times New Roman" w:hAnsi="Times New Roman"/>
          <w:sz w:val="24"/>
          <w:szCs w:val="24"/>
        </w:rPr>
      </w:pPr>
      <w:r>
        <w:rPr>
          <w:rFonts w:ascii="Times New Roman" w:hAnsi="Times New Roman"/>
          <w:sz w:val="24"/>
          <w:szCs w:val="24"/>
        </w:rPr>
        <w:t>2.</w:t>
      </w:r>
      <w:r w:rsidR="007B57CD">
        <w:rPr>
          <w:rFonts w:ascii="Times New Roman" w:hAnsi="Times New Roman"/>
          <w:sz w:val="24"/>
          <w:szCs w:val="24"/>
        </w:rPr>
        <w:t>4</w:t>
      </w:r>
      <w:r>
        <w:rPr>
          <w:rFonts w:ascii="Times New Roman" w:hAnsi="Times New Roman"/>
          <w:sz w:val="24"/>
          <w:szCs w:val="24"/>
        </w:rPr>
        <w:tab/>
      </w:r>
      <w:r w:rsidR="005C4AA3" w:rsidRPr="00E3706B">
        <w:rPr>
          <w:rFonts w:ascii="Times New Roman" w:hAnsi="Times New Roman"/>
          <w:sz w:val="24"/>
          <w:szCs w:val="24"/>
        </w:rPr>
        <w:t xml:space="preserve">Intervention: </w:t>
      </w:r>
      <w:r w:rsidR="003C60AB" w:rsidRPr="00E3706B">
        <w:rPr>
          <w:rFonts w:ascii="Times New Roman" w:hAnsi="Times New Roman"/>
          <w:sz w:val="24"/>
          <w:szCs w:val="24"/>
        </w:rPr>
        <w:t>MINDS</w:t>
      </w:r>
      <w:r w:rsidR="005C4AA3" w:rsidRPr="00E3706B">
        <w:rPr>
          <w:rFonts w:ascii="Times New Roman" w:hAnsi="Times New Roman"/>
          <w:sz w:val="24"/>
          <w:szCs w:val="24"/>
        </w:rPr>
        <w:t xml:space="preserve"> OHP</w:t>
      </w:r>
    </w:p>
    <w:p w14:paraId="7D9B6D4C" w14:textId="48FBA2B2" w:rsidR="00C169F2" w:rsidRDefault="00C169F2" w:rsidP="00FD536C">
      <w:pPr>
        <w:spacing w:line="480" w:lineRule="auto"/>
        <w:rPr>
          <w:rFonts w:ascii="Times New Roman" w:hAnsi="Times New Roman"/>
          <w:sz w:val="24"/>
          <w:szCs w:val="24"/>
        </w:rPr>
      </w:pPr>
      <w:r>
        <w:rPr>
          <w:rFonts w:ascii="Times New Roman" w:hAnsi="Times New Roman"/>
          <w:sz w:val="24"/>
          <w:szCs w:val="24"/>
        </w:rPr>
        <w:t>As outlined in the Introduction, t</w:t>
      </w:r>
      <w:r w:rsidR="0097682A" w:rsidRPr="00E3706B">
        <w:rPr>
          <w:rFonts w:ascii="Times New Roman" w:hAnsi="Times New Roman"/>
          <w:sz w:val="24"/>
          <w:szCs w:val="24"/>
        </w:rPr>
        <w:t xml:space="preserve">he MINDS OHP intervention </w:t>
      </w:r>
      <w:r w:rsidRPr="00A10A41">
        <w:rPr>
          <w:rFonts w:ascii="Times New Roman" w:hAnsi="Times New Roman"/>
          <w:sz w:val="24"/>
          <w:szCs w:val="24"/>
        </w:rPr>
        <w:t>adopt</w:t>
      </w:r>
      <w:r>
        <w:rPr>
          <w:rFonts w:ascii="Times New Roman" w:hAnsi="Times New Roman"/>
          <w:sz w:val="24"/>
          <w:szCs w:val="24"/>
        </w:rPr>
        <w:t>s</w:t>
      </w:r>
      <w:r w:rsidRPr="00A10A41">
        <w:rPr>
          <w:rFonts w:ascii="Times New Roman" w:hAnsi="Times New Roman"/>
          <w:sz w:val="24"/>
          <w:szCs w:val="24"/>
        </w:rPr>
        <w:t xml:space="preserve"> a</w:t>
      </w:r>
      <w:r>
        <w:rPr>
          <w:rFonts w:ascii="Times New Roman" w:hAnsi="Times New Roman"/>
          <w:sz w:val="24"/>
          <w:szCs w:val="24"/>
        </w:rPr>
        <w:t>n individual</w:t>
      </w:r>
      <w:r w:rsidRPr="00A10A41">
        <w:rPr>
          <w:rFonts w:ascii="Times New Roman" w:hAnsi="Times New Roman"/>
          <w:sz w:val="24"/>
          <w:szCs w:val="24"/>
        </w:rPr>
        <w:t xml:space="preserve"> person-centred approach combining collaborative therapy and care coordination to support and improve the psychosocial health of people living with diabetes. Based on a collaborative therapy framework </w:t>
      </w:r>
      <w:r>
        <w:rPr>
          <w:rFonts w:ascii="Times New Roman" w:hAnsi="Times New Roman"/>
          <w:sz w:val="24"/>
          <w:szCs w:val="24"/>
        </w:rPr>
        <w:t>(Castle &amp; Gilbert, 2012)</w:t>
      </w:r>
      <w:r w:rsidRPr="00A10A41">
        <w:rPr>
          <w:rFonts w:ascii="Times New Roman" w:hAnsi="Times New Roman"/>
          <w:sz w:val="24"/>
          <w:szCs w:val="24"/>
        </w:rPr>
        <w:t xml:space="preserve"> the OHP was originally developed to support people with mental </w:t>
      </w:r>
      <w:r>
        <w:rPr>
          <w:rFonts w:ascii="Times New Roman" w:hAnsi="Times New Roman"/>
          <w:sz w:val="24"/>
          <w:szCs w:val="24"/>
        </w:rPr>
        <w:t>health disorders</w:t>
      </w:r>
      <w:r w:rsidRPr="00A10A41">
        <w:rPr>
          <w:rFonts w:ascii="Times New Roman" w:hAnsi="Times New Roman"/>
          <w:sz w:val="24"/>
          <w:szCs w:val="24"/>
        </w:rPr>
        <w:t xml:space="preserve"> </w:t>
      </w:r>
      <w:r>
        <w:rPr>
          <w:rFonts w:ascii="Times New Roman" w:hAnsi="Times New Roman"/>
          <w:sz w:val="24"/>
          <w:szCs w:val="24"/>
        </w:rPr>
        <w:t xml:space="preserve">(Gilbert et al., 2012). </w:t>
      </w:r>
    </w:p>
    <w:p w14:paraId="710AB9D9" w14:textId="1644124F" w:rsidR="00FD536C" w:rsidRDefault="00C169F2" w:rsidP="009C4A71">
      <w:pPr>
        <w:spacing w:line="480" w:lineRule="auto"/>
        <w:ind w:firstLine="720"/>
        <w:rPr>
          <w:rFonts w:ascii="Times New Roman" w:hAnsi="Times New Roman"/>
          <w:sz w:val="24"/>
          <w:szCs w:val="24"/>
        </w:rPr>
      </w:pPr>
      <w:r>
        <w:rPr>
          <w:rFonts w:ascii="Times New Roman" w:hAnsi="Times New Roman"/>
          <w:sz w:val="24"/>
          <w:szCs w:val="24"/>
        </w:rPr>
        <w:t xml:space="preserve">The structure of MINDS </w:t>
      </w:r>
      <w:r w:rsidR="0097682A" w:rsidRPr="00E3706B">
        <w:rPr>
          <w:rFonts w:ascii="Times New Roman" w:hAnsi="Times New Roman"/>
          <w:sz w:val="24"/>
          <w:szCs w:val="24"/>
        </w:rPr>
        <w:t xml:space="preserve">encompasses 9 sessions; 8 x 1-hour weekly individual sessions with a booster session 3 months after completion of session 8. </w:t>
      </w:r>
      <w:r w:rsidR="0097682A" w:rsidRPr="00E3706B">
        <w:rPr>
          <w:rFonts w:ascii="Times New Roman" w:hAnsi="Times New Roman"/>
          <w:color w:val="000000"/>
          <w:sz w:val="24"/>
          <w:szCs w:val="24"/>
        </w:rPr>
        <w:t>P</w:t>
      </w:r>
      <w:r w:rsidR="00407C17" w:rsidRPr="00E3706B">
        <w:rPr>
          <w:rFonts w:ascii="Times New Roman" w:hAnsi="Times New Roman"/>
          <w:color w:val="000000"/>
          <w:sz w:val="24"/>
          <w:szCs w:val="24"/>
        </w:rPr>
        <w:t xml:space="preserve">articipants in the intervention group received </w:t>
      </w:r>
      <w:r w:rsidR="0097682A" w:rsidRPr="00E3706B">
        <w:rPr>
          <w:rFonts w:ascii="Times New Roman" w:hAnsi="Times New Roman"/>
          <w:color w:val="000000"/>
          <w:sz w:val="24"/>
          <w:szCs w:val="24"/>
        </w:rPr>
        <w:t xml:space="preserve">the MINDS OHP plus </w:t>
      </w:r>
      <w:r w:rsidR="00407C17" w:rsidRPr="00E3706B">
        <w:rPr>
          <w:rFonts w:ascii="Times New Roman" w:hAnsi="Times New Roman"/>
          <w:color w:val="000000"/>
          <w:sz w:val="24"/>
          <w:szCs w:val="24"/>
        </w:rPr>
        <w:t xml:space="preserve">usual care. The </w:t>
      </w:r>
      <w:r w:rsidR="00B01E1C" w:rsidRPr="00E3706B">
        <w:rPr>
          <w:rFonts w:ascii="Times New Roman" w:hAnsi="Times New Roman"/>
          <w:color w:val="000000"/>
          <w:sz w:val="24"/>
          <w:szCs w:val="24"/>
        </w:rPr>
        <w:t>intervention</w:t>
      </w:r>
      <w:r w:rsidR="00B01E1C">
        <w:rPr>
          <w:rFonts w:ascii="Times New Roman" w:hAnsi="Times New Roman"/>
          <w:color w:val="000000"/>
          <w:sz w:val="24"/>
          <w:szCs w:val="24"/>
        </w:rPr>
        <w:t xml:space="preserve"> </w:t>
      </w:r>
      <w:r w:rsidR="0097682A">
        <w:rPr>
          <w:rFonts w:ascii="Times New Roman" w:hAnsi="Times New Roman"/>
          <w:color w:val="000000"/>
          <w:sz w:val="24"/>
          <w:szCs w:val="24"/>
        </w:rPr>
        <w:t xml:space="preserve">is </w:t>
      </w:r>
      <w:r w:rsidR="003C60AB" w:rsidRPr="003C60AB">
        <w:rPr>
          <w:rFonts w:ascii="Times New Roman" w:hAnsi="Times New Roman"/>
          <w:color w:val="000000"/>
          <w:sz w:val="24"/>
          <w:szCs w:val="24"/>
        </w:rPr>
        <w:t xml:space="preserve">based on a structured treatment </w:t>
      </w:r>
      <w:r w:rsidR="003C60AB">
        <w:rPr>
          <w:rFonts w:ascii="Times New Roman" w:hAnsi="Times New Roman"/>
          <w:color w:val="000000"/>
          <w:sz w:val="24"/>
          <w:szCs w:val="24"/>
        </w:rPr>
        <w:t>manual</w:t>
      </w:r>
      <w:r w:rsidR="000C03C5">
        <w:rPr>
          <w:rFonts w:ascii="Times New Roman" w:hAnsi="Times New Roman"/>
          <w:color w:val="000000"/>
          <w:sz w:val="24"/>
          <w:szCs w:val="24"/>
        </w:rPr>
        <w:t>, participant workbook,</w:t>
      </w:r>
      <w:r w:rsidR="0041280B">
        <w:rPr>
          <w:rFonts w:ascii="Times New Roman" w:hAnsi="Times New Roman"/>
          <w:color w:val="000000"/>
          <w:sz w:val="24"/>
          <w:szCs w:val="24"/>
        </w:rPr>
        <w:t xml:space="preserve"> </w:t>
      </w:r>
      <w:r w:rsidR="00320D3D">
        <w:rPr>
          <w:rFonts w:ascii="Times New Roman" w:hAnsi="Times New Roman"/>
          <w:color w:val="000000"/>
          <w:sz w:val="24"/>
          <w:szCs w:val="24"/>
        </w:rPr>
        <w:t>and supplementary diabetes support material</w:t>
      </w:r>
      <w:r w:rsidR="003C60AB">
        <w:rPr>
          <w:rFonts w:ascii="Times New Roman" w:hAnsi="Times New Roman"/>
          <w:color w:val="000000"/>
          <w:sz w:val="24"/>
          <w:szCs w:val="24"/>
        </w:rPr>
        <w:t xml:space="preserve">. </w:t>
      </w:r>
      <w:r w:rsidR="00407C17">
        <w:rPr>
          <w:rFonts w:ascii="Times New Roman" w:hAnsi="Times New Roman"/>
          <w:sz w:val="24"/>
          <w:szCs w:val="24"/>
        </w:rPr>
        <w:t>Participants</w:t>
      </w:r>
      <w:r w:rsidR="003E2A20">
        <w:rPr>
          <w:rFonts w:ascii="Times New Roman" w:hAnsi="Times New Roman"/>
          <w:sz w:val="24"/>
          <w:szCs w:val="24"/>
        </w:rPr>
        <w:t xml:space="preserve"> unable to meet with OHP facilitators face to face </w:t>
      </w:r>
      <w:r w:rsidR="00007A77">
        <w:rPr>
          <w:rFonts w:ascii="Times New Roman" w:hAnsi="Times New Roman"/>
          <w:sz w:val="24"/>
          <w:szCs w:val="24"/>
        </w:rPr>
        <w:t xml:space="preserve">at St. Vincent’s Hospital </w:t>
      </w:r>
      <w:r w:rsidR="003E2A20">
        <w:rPr>
          <w:rFonts w:ascii="Times New Roman" w:hAnsi="Times New Roman"/>
          <w:sz w:val="24"/>
          <w:szCs w:val="24"/>
        </w:rPr>
        <w:t xml:space="preserve">were offered telephone or videoconferencing sessions. </w:t>
      </w:r>
    </w:p>
    <w:p w14:paraId="510D9ECE" w14:textId="18DC10EE" w:rsidR="0048639C" w:rsidRPr="0048639C" w:rsidRDefault="0048639C" w:rsidP="009C4A71">
      <w:pPr>
        <w:spacing w:line="480" w:lineRule="auto"/>
        <w:ind w:firstLine="720"/>
        <w:rPr>
          <w:rFonts w:ascii="Times New Roman" w:hAnsi="Times New Roman"/>
          <w:iCs/>
          <w:sz w:val="24"/>
          <w:szCs w:val="24"/>
        </w:rPr>
      </w:pPr>
      <w:r>
        <w:rPr>
          <w:rFonts w:ascii="Times New Roman" w:hAnsi="Times New Roman"/>
          <w:iCs/>
          <w:sz w:val="24"/>
          <w:szCs w:val="24"/>
        </w:rPr>
        <w:t>The MINDS OHP value</w:t>
      </w:r>
      <w:r w:rsidR="008C46AF">
        <w:rPr>
          <w:rFonts w:ascii="Times New Roman" w:hAnsi="Times New Roman"/>
          <w:iCs/>
          <w:sz w:val="24"/>
          <w:szCs w:val="24"/>
        </w:rPr>
        <w:t>s</w:t>
      </w:r>
      <w:r>
        <w:rPr>
          <w:rFonts w:ascii="Times New Roman" w:hAnsi="Times New Roman"/>
          <w:iCs/>
          <w:sz w:val="24"/>
          <w:szCs w:val="24"/>
        </w:rPr>
        <w:t xml:space="preserve"> this flexible mode of delivery that can </w:t>
      </w:r>
      <w:r w:rsidR="00CE4829">
        <w:rPr>
          <w:rFonts w:ascii="Times New Roman" w:hAnsi="Times New Roman"/>
          <w:iCs/>
          <w:sz w:val="24"/>
          <w:szCs w:val="24"/>
        </w:rPr>
        <w:t>adapt to</w:t>
      </w:r>
      <w:r>
        <w:rPr>
          <w:rFonts w:ascii="Times New Roman" w:hAnsi="Times New Roman"/>
          <w:iCs/>
          <w:sz w:val="24"/>
          <w:szCs w:val="24"/>
        </w:rPr>
        <w:t xml:space="preserve"> different settings and facilitator</w:t>
      </w:r>
      <w:r w:rsidR="00283B7C">
        <w:rPr>
          <w:rFonts w:ascii="Times New Roman" w:hAnsi="Times New Roman"/>
          <w:iCs/>
          <w:sz w:val="24"/>
          <w:szCs w:val="24"/>
        </w:rPr>
        <w:t>-</w:t>
      </w:r>
      <w:r>
        <w:rPr>
          <w:rFonts w:ascii="Times New Roman" w:hAnsi="Times New Roman"/>
          <w:iCs/>
          <w:sz w:val="24"/>
          <w:szCs w:val="24"/>
        </w:rPr>
        <w:t xml:space="preserve">client preferences for using face to face, telephone, and videoconferencing </w:t>
      </w:r>
      <w:r w:rsidR="00B05C40">
        <w:rPr>
          <w:rFonts w:ascii="Times New Roman" w:hAnsi="Times New Roman"/>
          <w:iCs/>
          <w:sz w:val="24"/>
          <w:szCs w:val="24"/>
        </w:rPr>
        <w:t xml:space="preserve">technology. The face-to-face mode of delivery was preferable because the structured workbooks were simpler to navigate for facilitators and participants in person. </w:t>
      </w:r>
      <w:r w:rsidR="008C46AF">
        <w:rPr>
          <w:rFonts w:ascii="Times New Roman" w:hAnsi="Times New Roman"/>
          <w:iCs/>
          <w:sz w:val="24"/>
          <w:szCs w:val="24"/>
        </w:rPr>
        <w:t xml:space="preserve">The </w:t>
      </w:r>
      <w:r w:rsidR="00B05C40">
        <w:rPr>
          <w:rFonts w:ascii="Times New Roman" w:hAnsi="Times New Roman"/>
          <w:iCs/>
          <w:sz w:val="24"/>
          <w:szCs w:val="24"/>
        </w:rPr>
        <w:t xml:space="preserve">MINDS OHP facilitators </w:t>
      </w:r>
      <w:r w:rsidR="008C46AF">
        <w:rPr>
          <w:rFonts w:ascii="Times New Roman" w:hAnsi="Times New Roman"/>
          <w:iCs/>
          <w:sz w:val="24"/>
          <w:szCs w:val="24"/>
        </w:rPr>
        <w:t xml:space="preserve">were also able to </w:t>
      </w:r>
      <w:r w:rsidR="00B05C40">
        <w:rPr>
          <w:rFonts w:ascii="Times New Roman" w:hAnsi="Times New Roman"/>
          <w:iCs/>
          <w:sz w:val="24"/>
          <w:szCs w:val="24"/>
        </w:rPr>
        <w:t>offer flexibility of time</w:t>
      </w:r>
      <w:r w:rsidR="008C46AF">
        <w:rPr>
          <w:rFonts w:ascii="Times New Roman" w:hAnsi="Times New Roman"/>
          <w:iCs/>
          <w:sz w:val="24"/>
          <w:szCs w:val="24"/>
        </w:rPr>
        <w:t xml:space="preserve"> so sessions could be held at a time and place convenient to the participant without interfering with their standard care. </w:t>
      </w:r>
      <w:r w:rsidR="00CE4829">
        <w:rPr>
          <w:rFonts w:ascii="Times New Roman" w:hAnsi="Times New Roman"/>
          <w:iCs/>
          <w:sz w:val="24"/>
          <w:szCs w:val="24"/>
        </w:rPr>
        <w:t>S</w:t>
      </w:r>
      <w:r w:rsidRPr="0048639C">
        <w:rPr>
          <w:rFonts w:ascii="Times New Roman" w:hAnsi="Times New Roman"/>
          <w:iCs/>
          <w:sz w:val="24"/>
          <w:szCs w:val="24"/>
        </w:rPr>
        <w:t>ome p</w:t>
      </w:r>
      <w:r w:rsidR="008C46AF">
        <w:rPr>
          <w:rFonts w:ascii="Times New Roman" w:hAnsi="Times New Roman"/>
          <w:iCs/>
          <w:sz w:val="24"/>
          <w:szCs w:val="24"/>
        </w:rPr>
        <w:t>articipants</w:t>
      </w:r>
      <w:r w:rsidRPr="0048639C">
        <w:rPr>
          <w:rFonts w:ascii="Times New Roman" w:hAnsi="Times New Roman"/>
          <w:iCs/>
          <w:sz w:val="24"/>
          <w:szCs w:val="24"/>
        </w:rPr>
        <w:t xml:space="preserve"> </w:t>
      </w:r>
      <w:r w:rsidR="00CE4829">
        <w:rPr>
          <w:rFonts w:ascii="Times New Roman" w:hAnsi="Times New Roman"/>
          <w:iCs/>
          <w:sz w:val="24"/>
          <w:szCs w:val="24"/>
        </w:rPr>
        <w:t xml:space="preserve">also </w:t>
      </w:r>
      <w:r w:rsidRPr="0048639C">
        <w:rPr>
          <w:rFonts w:ascii="Times New Roman" w:hAnsi="Times New Roman"/>
          <w:iCs/>
          <w:sz w:val="24"/>
          <w:szCs w:val="24"/>
        </w:rPr>
        <w:t>prefer</w:t>
      </w:r>
      <w:r w:rsidR="008C46AF">
        <w:rPr>
          <w:rFonts w:ascii="Times New Roman" w:hAnsi="Times New Roman"/>
          <w:iCs/>
          <w:sz w:val="24"/>
          <w:szCs w:val="24"/>
        </w:rPr>
        <w:t>red</w:t>
      </w:r>
      <w:r w:rsidRPr="0048639C">
        <w:rPr>
          <w:rFonts w:ascii="Times New Roman" w:hAnsi="Times New Roman"/>
          <w:iCs/>
          <w:sz w:val="24"/>
          <w:szCs w:val="24"/>
        </w:rPr>
        <w:t xml:space="preserve"> face-to-face contact </w:t>
      </w:r>
      <w:r w:rsidR="008C46AF">
        <w:rPr>
          <w:rFonts w:ascii="Times New Roman" w:hAnsi="Times New Roman"/>
          <w:iCs/>
          <w:sz w:val="24"/>
          <w:szCs w:val="24"/>
        </w:rPr>
        <w:t xml:space="preserve">due to low </w:t>
      </w:r>
      <w:r w:rsidRPr="0048639C">
        <w:rPr>
          <w:rFonts w:ascii="Times New Roman" w:hAnsi="Times New Roman"/>
          <w:iCs/>
          <w:sz w:val="24"/>
          <w:szCs w:val="24"/>
        </w:rPr>
        <w:t>confiden</w:t>
      </w:r>
      <w:r w:rsidR="008C46AF">
        <w:rPr>
          <w:rFonts w:ascii="Times New Roman" w:hAnsi="Times New Roman"/>
          <w:iCs/>
          <w:sz w:val="24"/>
          <w:szCs w:val="24"/>
        </w:rPr>
        <w:t>ce</w:t>
      </w:r>
      <w:r w:rsidRPr="0048639C">
        <w:rPr>
          <w:rFonts w:ascii="Times New Roman" w:hAnsi="Times New Roman"/>
          <w:iCs/>
          <w:sz w:val="24"/>
          <w:szCs w:val="24"/>
        </w:rPr>
        <w:t xml:space="preserve"> using a telephone or videoconference session (e.g., anxiety about technology</w:t>
      </w:r>
      <w:r w:rsidR="008C46AF">
        <w:rPr>
          <w:rFonts w:ascii="Times New Roman" w:hAnsi="Times New Roman"/>
          <w:iCs/>
          <w:sz w:val="24"/>
          <w:szCs w:val="24"/>
        </w:rPr>
        <w:t xml:space="preserve"> that posed a barrier to engagement in the intervention</w:t>
      </w:r>
      <w:r w:rsidRPr="0048639C">
        <w:rPr>
          <w:rFonts w:ascii="Times New Roman" w:hAnsi="Times New Roman"/>
          <w:iCs/>
          <w:sz w:val="24"/>
          <w:szCs w:val="24"/>
        </w:rPr>
        <w:t xml:space="preserve">). </w:t>
      </w:r>
    </w:p>
    <w:p w14:paraId="1ADE7FA3" w14:textId="77777777" w:rsidR="00B87435" w:rsidRDefault="00C70CFB" w:rsidP="009519A7">
      <w:pPr>
        <w:spacing w:after="0" w:line="480" w:lineRule="auto"/>
        <w:ind w:firstLine="720"/>
        <w:rPr>
          <w:rFonts w:ascii="Times New Roman" w:hAnsi="Times New Roman"/>
          <w:sz w:val="24"/>
          <w:szCs w:val="24"/>
        </w:rPr>
      </w:pPr>
      <w:r>
        <w:rPr>
          <w:rFonts w:ascii="Times New Roman" w:hAnsi="Times New Roman"/>
          <w:color w:val="000000"/>
          <w:sz w:val="24"/>
          <w:szCs w:val="24"/>
        </w:rPr>
        <w:lastRenderedPageBreak/>
        <w:t xml:space="preserve">Table 1 outlines the structure and content of the </w:t>
      </w:r>
      <w:r w:rsidR="00320D3D">
        <w:rPr>
          <w:rFonts w:ascii="Times New Roman" w:hAnsi="Times New Roman"/>
          <w:color w:val="000000"/>
          <w:sz w:val="24"/>
          <w:szCs w:val="24"/>
        </w:rPr>
        <w:t xml:space="preserve">MINDS </w:t>
      </w:r>
      <w:r w:rsidR="003C60AB">
        <w:rPr>
          <w:rFonts w:ascii="Times New Roman" w:hAnsi="Times New Roman"/>
          <w:color w:val="000000"/>
          <w:sz w:val="24"/>
          <w:szCs w:val="24"/>
        </w:rPr>
        <w:t>OHP</w:t>
      </w:r>
      <w:r w:rsidR="003C60AB" w:rsidRPr="003C60AB">
        <w:rPr>
          <w:rFonts w:ascii="Times New Roman" w:hAnsi="Times New Roman"/>
          <w:color w:val="000000"/>
          <w:sz w:val="24"/>
          <w:szCs w:val="24"/>
        </w:rPr>
        <w:t>.</w:t>
      </w:r>
      <w:r w:rsidR="003C60AB">
        <w:rPr>
          <w:rFonts w:ascii="Times New Roman" w:hAnsi="Times New Roman"/>
          <w:color w:val="000000"/>
          <w:sz w:val="24"/>
          <w:szCs w:val="24"/>
        </w:rPr>
        <w:t xml:space="preserve"> </w:t>
      </w:r>
      <w:r w:rsidR="005C1256">
        <w:rPr>
          <w:rFonts w:ascii="Times New Roman" w:hAnsi="Times New Roman"/>
          <w:sz w:val="24"/>
          <w:szCs w:val="24"/>
        </w:rPr>
        <w:t>L</w:t>
      </w:r>
      <w:r w:rsidR="003C60AB" w:rsidRPr="00F45FEF">
        <w:rPr>
          <w:rFonts w:ascii="Times New Roman" w:hAnsi="Times New Roman"/>
          <w:sz w:val="24"/>
          <w:szCs w:val="24"/>
        </w:rPr>
        <w:t xml:space="preserve">earning </w:t>
      </w:r>
      <w:r w:rsidR="003C60AB">
        <w:rPr>
          <w:rFonts w:ascii="Times New Roman" w:hAnsi="Times New Roman"/>
          <w:sz w:val="24"/>
          <w:szCs w:val="24"/>
        </w:rPr>
        <w:t xml:space="preserve">is cumulative </w:t>
      </w:r>
      <w:r w:rsidR="003C60AB" w:rsidRPr="00F45FEF">
        <w:rPr>
          <w:rFonts w:ascii="Times New Roman" w:hAnsi="Times New Roman"/>
          <w:sz w:val="24"/>
          <w:szCs w:val="24"/>
        </w:rPr>
        <w:t>with each session designed to build on the previous session</w:t>
      </w:r>
      <w:r w:rsidR="003C60AB">
        <w:rPr>
          <w:rFonts w:ascii="Times New Roman" w:hAnsi="Times New Roman"/>
          <w:sz w:val="24"/>
          <w:szCs w:val="24"/>
        </w:rPr>
        <w:t xml:space="preserve"> including tasks to complete between sessions, such as journaling and sleep logs</w:t>
      </w:r>
      <w:r w:rsidR="003C60AB" w:rsidRPr="00F45FEF">
        <w:rPr>
          <w:rFonts w:ascii="Times New Roman" w:hAnsi="Times New Roman"/>
          <w:sz w:val="24"/>
          <w:szCs w:val="24"/>
        </w:rPr>
        <w:t xml:space="preserve">. </w:t>
      </w:r>
    </w:p>
    <w:p w14:paraId="1C1CB71B" w14:textId="33483039" w:rsidR="00B87435" w:rsidRDefault="00B87435" w:rsidP="009519A7">
      <w:pPr>
        <w:spacing w:after="0" w:line="480" w:lineRule="auto"/>
        <w:ind w:firstLine="720"/>
        <w:rPr>
          <w:rFonts w:ascii="Times New Roman" w:hAnsi="Times New Roman"/>
          <w:sz w:val="24"/>
          <w:szCs w:val="24"/>
        </w:rPr>
      </w:pPr>
      <w:r w:rsidRPr="00B87435">
        <w:rPr>
          <w:rFonts w:ascii="Times New Roman" w:hAnsi="Times New Roman"/>
          <w:sz w:val="24"/>
          <w:szCs w:val="24"/>
        </w:rPr>
        <w:t xml:space="preserve">In summary, session 1 introduces </w:t>
      </w:r>
      <w:r>
        <w:rPr>
          <w:rFonts w:ascii="Times New Roman" w:hAnsi="Times New Roman"/>
          <w:sz w:val="24"/>
          <w:szCs w:val="24"/>
        </w:rPr>
        <w:t xml:space="preserve">MINDS </w:t>
      </w:r>
      <w:r w:rsidRPr="00B87435">
        <w:rPr>
          <w:rFonts w:ascii="Times New Roman" w:hAnsi="Times New Roman"/>
          <w:sz w:val="24"/>
          <w:szCs w:val="24"/>
        </w:rPr>
        <w:t xml:space="preserve">OHP within the 6 domains of ‘optimal health’; considering perceived satisfaction with emotional, social, occupational, </w:t>
      </w:r>
      <w:r>
        <w:rPr>
          <w:rFonts w:ascii="Times New Roman" w:hAnsi="Times New Roman"/>
          <w:sz w:val="24"/>
          <w:szCs w:val="24"/>
        </w:rPr>
        <w:t xml:space="preserve">intellectual, </w:t>
      </w:r>
      <w:r w:rsidRPr="00B87435">
        <w:rPr>
          <w:rFonts w:ascii="Times New Roman" w:hAnsi="Times New Roman"/>
          <w:sz w:val="24"/>
          <w:szCs w:val="24"/>
        </w:rPr>
        <w:t>physical</w:t>
      </w:r>
      <w:r>
        <w:rPr>
          <w:rFonts w:ascii="Times New Roman" w:hAnsi="Times New Roman"/>
          <w:sz w:val="24"/>
          <w:szCs w:val="24"/>
        </w:rPr>
        <w:t>,</w:t>
      </w:r>
      <w:r w:rsidRPr="00B87435">
        <w:rPr>
          <w:rFonts w:ascii="Times New Roman" w:hAnsi="Times New Roman"/>
          <w:sz w:val="24"/>
          <w:szCs w:val="24"/>
        </w:rPr>
        <w:t xml:space="preserve"> and </w:t>
      </w:r>
      <w:r>
        <w:rPr>
          <w:rFonts w:ascii="Times New Roman" w:hAnsi="Times New Roman"/>
          <w:sz w:val="24"/>
          <w:szCs w:val="24"/>
        </w:rPr>
        <w:t>values/</w:t>
      </w:r>
      <w:r w:rsidRPr="00B87435">
        <w:rPr>
          <w:rFonts w:ascii="Times New Roman" w:hAnsi="Times New Roman"/>
          <w:sz w:val="24"/>
          <w:szCs w:val="24"/>
        </w:rPr>
        <w:t>spiritual health. Thus session 1 provides participants with the opportunity to explore and understand their current self-management behaviour and satisfaction levels of day-to-day functioning.</w:t>
      </w:r>
      <w:r>
        <w:rPr>
          <w:rFonts w:ascii="Times New Roman" w:hAnsi="Times New Roman"/>
          <w:sz w:val="24"/>
          <w:szCs w:val="24"/>
        </w:rPr>
        <w:t xml:space="preserve"> Specific focus is on concerns, problems, and beliefs about diabetes including a person-centred space to tell the ‘story’ about the participant’s lived experience with diabetes. </w:t>
      </w:r>
      <w:r w:rsidRPr="00B87435">
        <w:rPr>
          <w:rFonts w:ascii="Times New Roman" w:hAnsi="Times New Roman"/>
          <w:sz w:val="24"/>
          <w:szCs w:val="24"/>
        </w:rPr>
        <w:t xml:space="preserve">Sessions 2 and 3 initiate development of the ‘I Can Do’ model which encompasses health plans exploring the participant’s strengths and vulnerabilities, as well as understanding and monitoring </w:t>
      </w:r>
      <w:r>
        <w:rPr>
          <w:rFonts w:ascii="Times New Roman" w:hAnsi="Times New Roman"/>
          <w:sz w:val="24"/>
          <w:szCs w:val="24"/>
        </w:rPr>
        <w:t>diabetes</w:t>
      </w:r>
      <w:r w:rsidRPr="00B87435">
        <w:rPr>
          <w:rFonts w:ascii="Times New Roman" w:hAnsi="Times New Roman"/>
          <w:sz w:val="24"/>
          <w:szCs w:val="24"/>
        </w:rPr>
        <w:t xml:space="preserve"> impact through identifying stressors and developing strategies to overcome these. Here pa</w:t>
      </w:r>
      <w:r>
        <w:rPr>
          <w:rFonts w:ascii="Times New Roman" w:hAnsi="Times New Roman"/>
          <w:sz w:val="24"/>
          <w:szCs w:val="24"/>
        </w:rPr>
        <w:t>rticipants</w:t>
      </w:r>
      <w:r w:rsidRPr="00B87435">
        <w:rPr>
          <w:rFonts w:ascii="Times New Roman" w:hAnsi="Times New Roman"/>
          <w:sz w:val="24"/>
          <w:szCs w:val="24"/>
        </w:rPr>
        <w:t xml:space="preserve"> explore treatment regimens and </w:t>
      </w:r>
      <w:r>
        <w:rPr>
          <w:rFonts w:ascii="Times New Roman" w:hAnsi="Times New Roman"/>
          <w:sz w:val="24"/>
          <w:szCs w:val="24"/>
        </w:rPr>
        <w:t xml:space="preserve">learn about the relationship of diabetes and the stress response. </w:t>
      </w:r>
    </w:p>
    <w:p w14:paraId="199731ED" w14:textId="3A53CBCD" w:rsidR="00B87435" w:rsidRDefault="00B87435" w:rsidP="009519A7">
      <w:pPr>
        <w:spacing w:after="0" w:line="480" w:lineRule="auto"/>
        <w:ind w:firstLine="720"/>
        <w:rPr>
          <w:rFonts w:ascii="Times New Roman" w:hAnsi="Times New Roman"/>
          <w:sz w:val="24"/>
          <w:szCs w:val="24"/>
        </w:rPr>
      </w:pPr>
      <w:r w:rsidRPr="00B87435">
        <w:rPr>
          <w:rFonts w:ascii="Times New Roman" w:hAnsi="Times New Roman"/>
          <w:sz w:val="24"/>
          <w:szCs w:val="24"/>
        </w:rPr>
        <w:t>The focus of session 4 is on physical health monitoring and medication management.</w:t>
      </w:r>
      <w:r>
        <w:rPr>
          <w:rFonts w:ascii="Times New Roman" w:hAnsi="Times New Roman"/>
          <w:sz w:val="24"/>
          <w:szCs w:val="24"/>
        </w:rPr>
        <w:t xml:space="preserve"> This session helps participants explore experiences with taking medication, adjustment to new treatments, making the most of their diabetes and health appointments, and explores lifestyle goals. </w:t>
      </w:r>
      <w:r w:rsidRPr="00B87435">
        <w:rPr>
          <w:rFonts w:ascii="Times New Roman" w:hAnsi="Times New Roman"/>
          <w:sz w:val="24"/>
          <w:szCs w:val="24"/>
        </w:rPr>
        <w:t xml:space="preserve">Session 5 expands the health plans to include key partnerships and supports in the participant’s network and community (e.g. GP, family, online forums). Participants can identify any gaps in their support and care and make plans to overcome any barriers to engaging support. Session 6 focuses on change enhancement by tracking health fluctuations across time and establishing new proactive avenues for change. The aim of session 7 is goal setting via creative problem solving and planning around the complexities of changes related to </w:t>
      </w:r>
      <w:r>
        <w:rPr>
          <w:rFonts w:ascii="Times New Roman" w:hAnsi="Times New Roman"/>
          <w:sz w:val="24"/>
          <w:szCs w:val="24"/>
        </w:rPr>
        <w:t>diabetes, other areas of concern,</w:t>
      </w:r>
      <w:r w:rsidRPr="00B87435">
        <w:rPr>
          <w:rFonts w:ascii="Times New Roman" w:hAnsi="Times New Roman"/>
          <w:sz w:val="24"/>
          <w:szCs w:val="24"/>
        </w:rPr>
        <w:t xml:space="preserve"> and is guided by the priorities of the participant. Session 8 reviews well-being maintenance and sustainability by acknowledging any progress made </w:t>
      </w:r>
      <w:r w:rsidRPr="00B87435">
        <w:rPr>
          <w:rFonts w:ascii="Times New Roman" w:hAnsi="Times New Roman"/>
          <w:sz w:val="24"/>
          <w:szCs w:val="24"/>
        </w:rPr>
        <w:lastRenderedPageBreak/>
        <w:t>towards goals. The objective of the ‘booster session’ (session 9) is to consolidate progress via reviewing health plans and achievements.</w:t>
      </w:r>
    </w:p>
    <w:p w14:paraId="3BBE42B4" w14:textId="77777777" w:rsidR="00B87435" w:rsidRDefault="00B87435" w:rsidP="009519A7">
      <w:pPr>
        <w:spacing w:after="0" w:line="480" w:lineRule="auto"/>
        <w:ind w:firstLine="720"/>
        <w:rPr>
          <w:rFonts w:ascii="Times New Roman" w:hAnsi="Times New Roman"/>
          <w:sz w:val="24"/>
          <w:szCs w:val="24"/>
        </w:rPr>
      </w:pPr>
    </w:p>
    <w:p w14:paraId="63876E0F" w14:textId="77777777" w:rsidR="00CB2C3F" w:rsidRPr="0093487C" w:rsidRDefault="00CB2C3F" w:rsidP="00CB2C3F">
      <w:pPr>
        <w:pStyle w:val="Default"/>
        <w:spacing w:line="480" w:lineRule="auto"/>
        <w:rPr>
          <w:rFonts w:ascii="Times New Roman" w:hAnsi="Times New Roman" w:cs="Times New Roman"/>
          <w:bCs/>
        </w:rPr>
      </w:pPr>
      <w:r w:rsidRPr="0093487C">
        <w:rPr>
          <w:rFonts w:ascii="Times New Roman" w:hAnsi="Times New Roman" w:cs="Times New Roman"/>
          <w:bCs/>
        </w:rPr>
        <w:t>Table 1. The Mental Health in Diabetes Optimal Health Program (MINDS OHP)</w:t>
      </w:r>
    </w:p>
    <w:p w14:paraId="6D3A0368" w14:textId="5F8BBD00" w:rsidR="00320D3D" w:rsidRDefault="00320D3D" w:rsidP="003C60AB">
      <w:pPr>
        <w:spacing w:after="0" w:line="480" w:lineRule="auto"/>
        <w:rPr>
          <w:rFonts w:ascii="Times New Roman" w:hAnsi="Times New Roman"/>
          <w:color w:val="000000"/>
          <w:sz w:val="24"/>
          <w:szCs w:val="24"/>
        </w:rPr>
      </w:pPr>
    </w:p>
    <w:p w14:paraId="0EDE8A56" w14:textId="77777777" w:rsidR="009F71ED" w:rsidRDefault="009F71ED" w:rsidP="003C60AB">
      <w:pPr>
        <w:spacing w:after="0" w:line="480" w:lineRule="auto"/>
        <w:rPr>
          <w:rFonts w:ascii="Times New Roman" w:hAnsi="Times New Roman"/>
          <w:color w:val="000000"/>
          <w:sz w:val="24"/>
          <w:szCs w:val="24"/>
        </w:rPr>
      </w:pPr>
    </w:p>
    <w:p w14:paraId="11830AFF" w14:textId="3D6C4E93" w:rsidR="001C2079" w:rsidRPr="00BE5CAB" w:rsidRDefault="005A1DE4" w:rsidP="00320D3D">
      <w:pPr>
        <w:spacing w:line="480" w:lineRule="auto"/>
        <w:rPr>
          <w:rFonts w:ascii="Times New Roman" w:hAnsi="Times New Roman"/>
          <w:iCs/>
          <w:sz w:val="24"/>
          <w:szCs w:val="24"/>
        </w:rPr>
      </w:pPr>
      <w:r>
        <w:rPr>
          <w:rFonts w:ascii="Times New Roman" w:hAnsi="Times New Roman"/>
          <w:iCs/>
          <w:sz w:val="24"/>
          <w:szCs w:val="24"/>
        </w:rPr>
        <w:t>2.</w:t>
      </w:r>
      <w:r w:rsidR="007B57CD">
        <w:rPr>
          <w:rFonts w:ascii="Times New Roman" w:hAnsi="Times New Roman"/>
          <w:iCs/>
          <w:sz w:val="24"/>
          <w:szCs w:val="24"/>
        </w:rPr>
        <w:t>5</w:t>
      </w:r>
      <w:r>
        <w:rPr>
          <w:rFonts w:ascii="Times New Roman" w:hAnsi="Times New Roman"/>
          <w:iCs/>
          <w:sz w:val="24"/>
          <w:szCs w:val="24"/>
        </w:rPr>
        <w:tab/>
      </w:r>
      <w:r w:rsidR="001C2079" w:rsidRPr="00BE5CAB">
        <w:rPr>
          <w:rFonts w:ascii="Times New Roman" w:hAnsi="Times New Roman"/>
          <w:iCs/>
          <w:sz w:val="24"/>
          <w:szCs w:val="24"/>
        </w:rPr>
        <w:t xml:space="preserve">Facilitator </w:t>
      </w:r>
      <w:r w:rsidR="00184B2F">
        <w:rPr>
          <w:rFonts w:ascii="Times New Roman" w:hAnsi="Times New Roman"/>
          <w:iCs/>
          <w:sz w:val="24"/>
          <w:szCs w:val="24"/>
        </w:rPr>
        <w:t>T</w:t>
      </w:r>
      <w:r w:rsidR="001C2079" w:rsidRPr="00BE5CAB">
        <w:rPr>
          <w:rFonts w:ascii="Times New Roman" w:hAnsi="Times New Roman"/>
          <w:iCs/>
          <w:sz w:val="24"/>
          <w:szCs w:val="24"/>
        </w:rPr>
        <w:t xml:space="preserve">raining and </w:t>
      </w:r>
      <w:r w:rsidR="00184B2F">
        <w:rPr>
          <w:rFonts w:ascii="Times New Roman" w:hAnsi="Times New Roman"/>
          <w:iCs/>
          <w:sz w:val="24"/>
          <w:szCs w:val="24"/>
        </w:rPr>
        <w:t>F</w:t>
      </w:r>
      <w:r w:rsidR="001C2079" w:rsidRPr="00BE5CAB">
        <w:rPr>
          <w:rFonts w:ascii="Times New Roman" w:hAnsi="Times New Roman"/>
          <w:iCs/>
          <w:sz w:val="24"/>
          <w:szCs w:val="24"/>
        </w:rPr>
        <w:t>idelity</w:t>
      </w:r>
    </w:p>
    <w:p w14:paraId="094761D2" w14:textId="4EB2C18A" w:rsidR="003C60AB" w:rsidRPr="00A10A41" w:rsidRDefault="00BC2BB7" w:rsidP="00A10A41">
      <w:pPr>
        <w:spacing w:after="0" w:line="480" w:lineRule="auto"/>
        <w:ind w:firstLine="720"/>
        <w:rPr>
          <w:rFonts w:ascii="Times New Roman" w:hAnsi="Times New Roman"/>
          <w:b/>
          <w:i/>
          <w:sz w:val="24"/>
          <w:szCs w:val="24"/>
        </w:rPr>
      </w:pPr>
      <w:r>
        <w:rPr>
          <w:rFonts w:ascii="Times New Roman" w:hAnsi="Times New Roman"/>
          <w:sz w:val="24"/>
          <w:szCs w:val="24"/>
        </w:rPr>
        <w:t xml:space="preserve">All </w:t>
      </w:r>
      <w:r w:rsidR="00E3706B">
        <w:rPr>
          <w:rFonts w:ascii="Times New Roman" w:hAnsi="Times New Roman"/>
          <w:sz w:val="24"/>
          <w:szCs w:val="24"/>
        </w:rPr>
        <w:t xml:space="preserve">MINDS </w:t>
      </w:r>
      <w:r>
        <w:rPr>
          <w:rFonts w:ascii="Times New Roman" w:hAnsi="Times New Roman"/>
          <w:sz w:val="24"/>
          <w:szCs w:val="24"/>
        </w:rPr>
        <w:t xml:space="preserve">OHP facilitators had a psychology or allied health degree and completed a 2-day </w:t>
      </w:r>
      <w:r w:rsidR="00320D3D">
        <w:rPr>
          <w:rFonts w:ascii="Times New Roman" w:hAnsi="Times New Roman"/>
          <w:sz w:val="24"/>
          <w:szCs w:val="24"/>
        </w:rPr>
        <w:t xml:space="preserve">OHP facilitator </w:t>
      </w:r>
      <w:r>
        <w:rPr>
          <w:rFonts w:ascii="Times New Roman" w:hAnsi="Times New Roman"/>
          <w:sz w:val="24"/>
          <w:szCs w:val="24"/>
        </w:rPr>
        <w:t>workshop with the same trainer (GM)</w:t>
      </w:r>
      <w:r w:rsidR="00C26754">
        <w:rPr>
          <w:rFonts w:ascii="Times New Roman" w:hAnsi="Times New Roman"/>
          <w:sz w:val="24"/>
          <w:szCs w:val="24"/>
        </w:rPr>
        <w:t xml:space="preserve"> </w:t>
      </w:r>
      <w:r w:rsidR="00320D3D">
        <w:rPr>
          <w:rFonts w:ascii="Times New Roman" w:hAnsi="Times New Roman"/>
          <w:sz w:val="24"/>
          <w:szCs w:val="24"/>
        </w:rPr>
        <w:t xml:space="preserve">followed by training in the diabetes support supplement (CO). </w:t>
      </w:r>
      <w:r w:rsidR="00D41C36">
        <w:rPr>
          <w:rFonts w:ascii="Times New Roman" w:hAnsi="Times New Roman"/>
          <w:sz w:val="24"/>
          <w:szCs w:val="24"/>
        </w:rPr>
        <w:t xml:space="preserve">Adherence to the core MINDS OHP material was strict with some minor variation to allow for participant needs, for example if a participant felt unwell, a session may be split across two meetings. Additional training and resources were provided to facilitators to enhance their understanding of the lived experience of a person with diabetes and </w:t>
      </w:r>
      <w:r w:rsidR="00CE4829">
        <w:rPr>
          <w:rFonts w:ascii="Times New Roman" w:hAnsi="Times New Roman"/>
          <w:sz w:val="24"/>
          <w:szCs w:val="24"/>
        </w:rPr>
        <w:t>build</w:t>
      </w:r>
      <w:r w:rsidR="00D41C36">
        <w:rPr>
          <w:rFonts w:ascii="Times New Roman" w:hAnsi="Times New Roman"/>
          <w:sz w:val="24"/>
          <w:szCs w:val="24"/>
        </w:rPr>
        <w:t xml:space="preserve"> confidence and skills to facilitate diabetes-focused discussion. For example, facilitators attended a tutorial delivered by an experienced diabetes educator to learn about diabetes causes, treatments, blood sugar monitoring devices, and insulin pump technology. </w:t>
      </w:r>
      <w:r w:rsidR="00CE4829">
        <w:rPr>
          <w:rFonts w:ascii="Times New Roman" w:hAnsi="Times New Roman"/>
          <w:sz w:val="24"/>
          <w:szCs w:val="24"/>
        </w:rPr>
        <w:t xml:space="preserve">Facilitators were also provided with diabetes and mental health </w:t>
      </w:r>
      <w:r w:rsidR="00ED19BF">
        <w:rPr>
          <w:rFonts w:ascii="Times New Roman" w:hAnsi="Times New Roman"/>
          <w:sz w:val="24"/>
          <w:szCs w:val="24"/>
        </w:rPr>
        <w:t>education</w:t>
      </w:r>
      <w:r w:rsidR="00CE4829">
        <w:rPr>
          <w:rFonts w:ascii="Times New Roman" w:hAnsi="Times New Roman"/>
          <w:sz w:val="24"/>
          <w:szCs w:val="24"/>
        </w:rPr>
        <w:t xml:space="preserve"> and supervision from a psychologist (CO) who had experience treating people with diabetes. </w:t>
      </w:r>
      <w:r>
        <w:rPr>
          <w:rFonts w:ascii="Times New Roman" w:hAnsi="Times New Roman"/>
          <w:sz w:val="24"/>
          <w:szCs w:val="24"/>
        </w:rPr>
        <w:t xml:space="preserve">All facilitators were required to participate in </w:t>
      </w:r>
      <w:r w:rsidR="001C2079">
        <w:rPr>
          <w:rFonts w:ascii="Times New Roman" w:hAnsi="Times New Roman"/>
          <w:sz w:val="24"/>
          <w:szCs w:val="24"/>
        </w:rPr>
        <w:t>fortnightly</w:t>
      </w:r>
      <w:r>
        <w:rPr>
          <w:rFonts w:ascii="Times New Roman" w:hAnsi="Times New Roman"/>
          <w:sz w:val="24"/>
          <w:szCs w:val="24"/>
        </w:rPr>
        <w:t xml:space="preserve"> supervision (individual and</w:t>
      </w:r>
      <w:r w:rsidR="001C2079">
        <w:rPr>
          <w:rFonts w:ascii="Times New Roman" w:hAnsi="Times New Roman"/>
          <w:sz w:val="24"/>
          <w:szCs w:val="24"/>
        </w:rPr>
        <w:t>/or</w:t>
      </w:r>
      <w:r>
        <w:rPr>
          <w:rFonts w:ascii="Times New Roman" w:hAnsi="Times New Roman"/>
          <w:sz w:val="24"/>
          <w:szCs w:val="24"/>
        </w:rPr>
        <w:t xml:space="preserve"> group supervision) to gain support with facilitation and ensure standardised delivery of the program across facilitators.</w:t>
      </w:r>
      <w:r w:rsidR="008C6C0A">
        <w:rPr>
          <w:rFonts w:ascii="Times New Roman" w:hAnsi="Times New Roman"/>
          <w:sz w:val="24"/>
          <w:szCs w:val="24"/>
        </w:rPr>
        <w:t xml:space="preserve"> </w:t>
      </w:r>
      <w:r w:rsidR="00C169F2">
        <w:rPr>
          <w:rFonts w:ascii="Times New Roman" w:hAnsi="Times New Roman"/>
          <w:sz w:val="24"/>
          <w:szCs w:val="24"/>
        </w:rPr>
        <w:t>Adhe</w:t>
      </w:r>
      <w:r w:rsidR="00ED19BF">
        <w:rPr>
          <w:rFonts w:ascii="Times New Roman" w:hAnsi="Times New Roman"/>
          <w:sz w:val="24"/>
          <w:szCs w:val="24"/>
        </w:rPr>
        <w:t xml:space="preserve">rence to protocols was also monitored through all </w:t>
      </w:r>
      <w:r w:rsidR="00C3732B">
        <w:rPr>
          <w:rFonts w:ascii="Times New Roman" w:hAnsi="Times New Roman"/>
          <w:sz w:val="24"/>
          <w:szCs w:val="24"/>
        </w:rPr>
        <w:t>facilitators complet</w:t>
      </w:r>
      <w:r w:rsidR="00ED19BF">
        <w:rPr>
          <w:rFonts w:ascii="Times New Roman" w:hAnsi="Times New Roman"/>
          <w:sz w:val="24"/>
          <w:szCs w:val="24"/>
        </w:rPr>
        <w:t>ing</w:t>
      </w:r>
      <w:r w:rsidR="00C3732B">
        <w:rPr>
          <w:rFonts w:ascii="Times New Roman" w:hAnsi="Times New Roman"/>
          <w:sz w:val="24"/>
          <w:szCs w:val="24"/>
        </w:rPr>
        <w:t xml:space="preserve"> a summary of each </w:t>
      </w:r>
      <w:r w:rsidR="005F351F">
        <w:rPr>
          <w:rFonts w:ascii="Times New Roman" w:hAnsi="Times New Roman"/>
          <w:sz w:val="24"/>
          <w:szCs w:val="24"/>
        </w:rPr>
        <w:t xml:space="preserve">MINDS OHP </w:t>
      </w:r>
      <w:r w:rsidR="00C3732B">
        <w:rPr>
          <w:rFonts w:ascii="Times New Roman" w:hAnsi="Times New Roman"/>
          <w:sz w:val="24"/>
          <w:szCs w:val="24"/>
        </w:rPr>
        <w:t>session using a standard template</w:t>
      </w:r>
      <w:r>
        <w:rPr>
          <w:rFonts w:ascii="Times New Roman" w:hAnsi="Times New Roman"/>
          <w:sz w:val="24"/>
          <w:szCs w:val="24"/>
        </w:rPr>
        <w:t xml:space="preserve"> including OHP topics covered and participant concerns raised</w:t>
      </w:r>
      <w:r w:rsidR="00C3732B">
        <w:rPr>
          <w:rFonts w:ascii="Times New Roman" w:hAnsi="Times New Roman"/>
          <w:sz w:val="24"/>
          <w:szCs w:val="24"/>
        </w:rPr>
        <w:t>.</w:t>
      </w:r>
      <w:r w:rsidR="005266D0">
        <w:rPr>
          <w:rFonts w:ascii="Times New Roman" w:hAnsi="Times New Roman"/>
          <w:sz w:val="24"/>
          <w:szCs w:val="24"/>
        </w:rPr>
        <w:t xml:space="preserve"> Supervisors </w:t>
      </w:r>
      <w:r w:rsidR="00CB2C3F">
        <w:rPr>
          <w:rFonts w:ascii="Times New Roman" w:hAnsi="Times New Roman"/>
          <w:sz w:val="24"/>
          <w:szCs w:val="24"/>
        </w:rPr>
        <w:t xml:space="preserve">(CO and GM) </w:t>
      </w:r>
      <w:r w:rsidR="005266D0">
        <w:rPr>
          <w:rFonts w:ascii="Times New Roman" w:hAnsi="Times New Roman"/>
          <w:sz w:val="24"/>
          <w:szCs w:val="24"/>
        </w:rPr>
        <w:t>provided regular feedback on case note summaries.</w:t>
      </w:r>
    </w:p>
    <w:p w14:paraId="46BCB05D" w14:textId="77777777" w:rsidR="00F06E5E" w:rsidRDefault="00F06E5E" w:rsidP="003C60AB">
      <w:pPr>
        <w:spacing w:after="0" w:line="480" w:lineRule="auto"/>
        <w:rPr>
          <w:rFonts w:ascii="Times New Roman" w:hAnsi="Times New Roman"/>
          <w:sz w:val="24"/>
          <w:szCs w:val="24"/>
        </w:rPr>
      </w:pPr>
    </w:p>
    <w:p w14:paraId="12806D6A" w14:textId="1DB10009" w:rsidR="00FA1E50" w:rsidRPr="00565601" w:rsidRDefault="005A1DE4" w:rsidP="00FA1E50">
      <w:pPr>
        <w:spacing w:after="0" w:line="480" w:lineRule="auto"/>
        <w:rPr>
          <w:rFonts w:ascii="Times New Roman" w:hAnsi="Times New Roman"/>
          <w:color w:val="000000"/>
          <w:sz w:val="24"/>
          <w:szCs w:val="24"/>
        </w:rPr>
      </w:pPr>
      <w:r>
        <w:rPr>
          <w:rFonts w:ascii="Times New Roman" w:hAnsi="Times New Roman"/>
          <w:color w:val="000000"/>
          <w:sz w:val="24"/>
          <w:szCs w:val="24"/>
        </w:rPr>
        <w:lastRenderedPageBreak/>
        <w:t>2.</w:t>
      </w:r>
      <w:r w:rsidR="007B57CD">
        <w:rPr>
          <w:rFonts w:ascii="Times New Roman" w:hAnsi="Times New Roman"/>
          <w:color w:val="000000"/>
          <w:sz w:val="24"/>
          <w:szCs w:val="24"/>
        </w:rPr>
        <w:t>6</w:t>
      </w:r>
      <w:r>
        <w:rPr>
          <w:rFonts w:ascii="Times New Roman" w:hAnsi="Times New Roman"/>
          <w:color w:val="000000"/>
          <w:sz w:val="24"/>
          <w:szCs w:val="24"/>
        </w:rPr>
        <w:tab/>
      </w:r>
      <w:r w:rsidR="00407C17" w:rsidRPr="00565601">
        <w:rPr>
          <w:rFonts w:ascii="Times New Roman" w:hAnsi="Times New Roman"/>
          <w:color w:val="000000"/>
          <w:sz w:val="24"/>
          <w:szCs w:val="24"/>
        </w:rPr>
        <w:t xml:space="preserve">Usual </w:t>
      </w:r>
      <w:r w:rsidR="00565601">
        <w:rPr>
          <w:rFonts w:ascii="Times New Roman" w:hAnsi="Times New Roman"/>
          <w:color w:val="000000"/>
          <w:sz w:val="24"/>
          <w:szCs w:val="24"/>
        </w:rPr>
        <w:t>C</w:t>
      </w:r>
      <w:r w:rsidR="00407C17" w:rsidRPr="00565601">
        <w:rPr>
          <w:rFonts w:ascii="Times New Roman" w:hAnsi="Times New Roman"/>
          <w:color w:val="000000"/>
          <w:sz w:val="24"/>
          <w:szCs w:val="24"/>
        </w:rPr>
        <w:t>are</w:t>
      </w:r>
    </w:p>
    <w:p w14:paraId="63F230DB" w14:textId="004929BD" w:rsidR="00FA1E50" w:rsidRDefault="00FA1E50" w:rsidP="00FA1E50">
      <w:pPr>
        <w:spacing w:after="0" w:line="480" w:lineRule="auto"/>
        <w:rPr>
          <w:rFonts w:ascii="Times New Roman" w:hAnsi="Times New Roman"/>
          <w:color w:val="000000"/>
          <w:sz w:val="24"/>
          <w:szCs w:val="24"/>
        </w:rPr>
      </w:pPr>
      <w:r>
        <w:rPr>
          <w:rFonts w:ascii="Times New Roman" w:hAnsi="Times New Roman"/>
          <w:color w:val="000000"/>
          <w:sz w:val="24"/>
          <w:szCs w:val="24"/>
        </w:rPr>
        <w:t>The compar</w:t>
      </w:r>
      <w:r w:rsidR="00497F33">
        <w:rPr>
          <w:rFonts w:ascii="Times New Roman" w:hAnsi="Times New Roman"/>
          <w:color w:val="000000"/>
          <w:sz w:val="24"/>
          <w:szCs w:val="24"/>
        </w:rPr>
        <w:t>ison group receive</w:t>
      </w:r>
      <w:r w:rsidR="00BC2BB7">
        <w:rPr>
          <w:rFonts w:ascii="Times New Roman" w:hAnsi="Times New Roman"/>
          <w:color w:val="000000"/>
          <w:sz w:val="24"/>
          <w:szCs w:val="24"/>
        </w:rPr>
        <w:t>d</w:t>
      </w:r>
      <w:r w:rsidR="00497F33">
        <w:rPr>
          <w:rFonts w:ascii="Times New Roman" w:hAnsi="Times New Roman"/>
          <w:color w:val="000000"/>
          <w:sz w:val="24"/>
          <w:szCs w:val="24"/>
        </w:rPr>
        <w:t xml:space="preserve"> usual</w:t>
      </w:r>
      <w:r>
        <w:rPr>
          <w:rFonts w:ascii="Times New Roman" w:hAnsi="Times New Roman"/>
          <w:color w:val="000000"/>
          <w:sz w:val="24"/>
          <w:szCs w:val="24"/>
        </w:rPr>
        <w:t xml:space="preserve"> care and no MINDS OHP intervention. </w:t>
      </w:r>
      <w:r>
        <w:rPr>
          <w:rFonts w:ascii="Times New Roman" w:hAnsi="Times New Roman"/>
          <w:sz w:val="24"/>
          <w:szCs w:val="24"/>
        </w:rPr>
        <w:t xml:space="preserve">Participants in the </w:t>
      </w:r>
      <w:r w:rsidR="00407C17">
        <w:rPr>
          <w:rFonts w:ascii="Times New Roman" w:hAnsi="Times New Roman"/>
          <w:sz w:val="24"/>
          <w:szCs w:val="24"/>
        </w:rPr>
        <w:t xml:space="preserve">usual care </w:t>
      </w:r>
      <w:r>
        <w:rPr>
          <w:rFonts w:ascii="Times New Roman" w:hAnsi="Times New Roman"/>
          <w:sz w:val="24"/>
          <w:szCs w:val="24"/>
        </w:rPr>
        <w:t xml:space="preserve">group </w:t>
      </w:r>
      <w:r w:rsidR="00407C17">
        <w:rPr>
          <w:rFonts w:ascii="Times New Roman" w:hAnsi="Times New Roman"/>
          <w:sz w:val="24"/>
          <w:szCs w:val="24"/>
        </w:rPr>
        <w:t xml:space="preserve">were </w:t>
      </w:r>
      <w:r w:rsidR="000A0414">
        <w:rPr>
          <w:rFonts w:ascii="Times New Roman" w:hAnsi="Times New Roman"/>
          <w:sz w:val="24"/>
          <w:szCs w:val="24"/>
        </w:rPr>
        <w:t>invited to</w:t>
      </w:r>
      <w:r>
        <w:rPr>
          <w:rFonts w:ascii="Times New Roman" w:hAnsi="Times New Roman"/>
          <w:sz w:val="24"/>
          <w:szCs w:val="24"/>
        </w:rPr>
        <w:t xml:space="preserve"> </w:t>
      </w:r>
      <w:r w:rsidR="00407C17">
        <w:rPr>
          <w:rFonts w:ascii="Times New Roman" w:hAnsi="Times New Roman"/>
          <w:sz w:val="24"/>
          <w:szCs w:val="24"/>
        </w:rPr>
        <w:t>participat</w:t>
      </w:r>
      <w:r w:rsidR="000A0414">
        <w:rPr>
          <w:rFonts w:ascii="Times New Roman" w:hAnsi="Times New Roman"/>
          <w:sz w:val="24"/>
          <w:szCs w:val="24"/>
        </w:rPr>
        <w:t>e</w:t>
      </w:r>
      <w:r w:rsidR="00407C17">
        <w:rPr>
          <w:rFonts w:ascii="Times New Roman" w:hAnsi="Times New Roman"/>
          <w:sz w:val="24"/>
          <w:szCs w:val="24"/>
        </w:rPr>
        <w:t xml:space="preserve"> in </w:t>
      </w:r>
      <w:r>
        <w:rPr>
          <w:rFonts w:ascii="Times New Roman" w:hAnsi="Times New Roman"/>
          <w:sz w:val="24"/>
          <w:szCs w:val="24"/>
        </w:rPr>
        <w:t>MI</w:t>
      </w:r>
      <w:r w:rsidR="000A0414">
        <w:rPr>
          <w:rFonts w:ascii="Times New Roman" w:hAnsi="Times New Roman"/>
          <w:sz w:val="24"/>
          <w:szCs w:val="24"/>
        </w:rPr>
        <w:t xml:space="preserve">NDS OHP after their final questionnaire had been returned. </w:t>
      </w:r>
    </w:p>
    <w:p w14:paraId="487234FF" w14:textId="77777777" w:rsidR="00B544FA" w:rsidRDefault="00B544FA" w:rsidP="00344E83">
      <w:pPr>
        <w:tabs>
          <w:tab w:val="left" w:pos="5985"/>
        </w:tabs>
        <w:spacing w:after="0" w:line="480" w:lineRule="auto"/>
        <w:rPr>
          <w:rFonts w:ascii="Times New Roman" w:hAnsi="Times New Roman"/>
          <w:sz w:val="24"/>
          <w:szCs w:val="24"/>
        </w:rPr>
      </w:pPr>
    </w:p>
    <w:p w14:paraId="11AFE040" w14:textId="77777777" w:rsidR="00B544FA" w:rsidRDefault="00B544FA" w:rsidP="00344E83">
      <w:pPr>
        <w:tabs>
          <w:tab w:val="left" w:pos="5985"/>
        </w:tabs>
        <w:spacing w:after="0" w:line="480" w:lineRule="auto"/>
        <w:rPr>
          <w:rFonts w:ascii="Times New Roman" w:hAnsi="Times New Roman"/>
          <w:sz w:val="24"/>
          <w:szCs w:val="24"/>
        </w:rPr>
      </w:pPr>
    </w:p>
    <w:p w14:paraId="5D4927FC" w14:textId="606805B5" w:rsidR="00FA1E50" w:rsidRDefault="00344E83" w:rsidP="00344E83">
      <w:pPr>
        <w:tabs>
          <w:tab w:val="left" w:pos="5985"/>
        </w:tabs>
        <w:spacing w:after="0" w:line="480" w:lineRule="auto"/>
        <w:rPr>
          <w:rFonts w:ascii="Times New Roman" w:hAnsi="Times New Roman"/>
          <w:sz w:val="24"/>
          <w:szCs w:val="24"/>
        </w:rPr>
      </w:pPr>
      <w:r>
        <w:rPr>
          <w:rFonts w:ascii="Times New Roman" w:hAnsi="Times New Roman"/>
          <w:sz w:val="24"/>
          <w:szCs w:val="24"/>
        </w:rPr>
        <w:tab/>
      </w:r>
    </w:p>
    <w:p w14:paraId="1B64CEDE" w14:textId="1821CEEF" w:rsidR="00A10A41" w:rsidRDefault="00FB2B97" w:rsidP="005F351F">
      <w:pPr>
        <w:spacing w:line="480" w:lineRule="auto"/>
        <w:jc w:val="both"/>
        <w:rPr>
          <w:rFonts w:ascii="Times New Roman" w:hAnsi="Times New Roman"/>
          <w:sz w:val="24"/>
          <w:szCs w:val="24"/>
        </w:rPr>
      </w:pPr>
      <w:r>
        <w:rPr>
          <w:rFonts w:ascii="Times New Roman" w:hAnsi="Times New Roman"/>
          <w:sz w:val="24"/>
          <w:szCs w:val="24"/>
        </w:rPr>
        <w:t>2.</w:t>
      </w:r>
      <w:r w:rsidR="007B57CD">
        <w:rPr>
          <w:rFonts w:ascii="Times New Roman" w:hAnsi="Times New Roman"/>
          <w:sz w:val="24"/>
          <w:szCs w:val="24"/>
        </w:rPr>
        <w:t>7</w:t>
      </w:r>
      <w:r>
        <w:rPr>
          <w:rFonts w:ascii="Times New Roman" w:hAnsi="Times New Roman"/>
          <w:sz w:val="24"/>
          <w:szCs w:val="24"/>
        </w:rPr>
        <w:tab/>
      </w:r>
      <w:r w:rsidR="00184B2F">
        <w:rPr>
          <w:rFonts w:ascii="Times New Roman" w:hAnsi="Times New Roman"/>
          <w:sz w:val="24"/>
          <w:szCs w:val="24"/>
        </w:rPr>
        <w:t>O</w:t>
      </w:r>
      <w:r w:rsidR="005C4AA3" w:rsidRPr="00565601">
        <w:rPr>
          <w:rFonts w:ascii="Times New Roman" w:hAnsi="Times New Roman"/>
          <w:sz w:val="24"/>
          <w:szCs w:val="24"/>
        </w:rPr>
        <w:t xml:space="preserve">utcome </w:t>
      </w:r>
      <w:r w:rsidR="004B5408">
        <w:rPr>
          <w:rFonts w:ascii="Times New Roman" w:hAnsi="Times New Roman"/>
          <w:sz w:val="24"/>
          <w:szCs w:val="24"/>
        </w:rPr>
        <w:t>M</w:t>
      </w:r>
      <w:r w:rsidR="005C4AA3" w:rsidRPr="00565601">
        <w:rPr>
          <w:rFonts w:ascii="Times New Roman" w:hAnsi="Times New Roman"/>
          <w:sz w:val="24"/>
          <w:szCs w:val="24"/>
        </w:rPr>
        <w:t>easures</w:t>
      </w:r>
      <w:r w:rsidR="007D6410" w:rsidRPr="00184B2F">
        <w:rPr>
          <w:rFonts w:ascii="Times New Roman" w:hAnsi="Times New Roman"/>
          <w:sz w:val="24"/>
          <w:szCs w:val="24"/>
        </w:rPr>
        <w:t xml:space="preserve"> </w:t>
      </w:r>
    </w:p>
    <w:p w14:paraId="5A8FD400" w14:textId="39E6BC8E" w:rsidR="005C4AA3" w:rsidRDefault="007D6410" w:rsidP="005F351F">
      <w:pPr>
        <w:spacing w:line="480" w:lineRule="auto"/>
        <w:jc w:val="both"/>
        <w:rPr>
          <w:rFonts w:ascii="Times New Roman" w:hAnsi="Times New Roman"/>
          <w:sz w:val="24"/>
          <w:szCs w:val="24"/>
        </w:rPr>
      </w:pPr>
      <w:r>
        <w:rPr>
          <w:rFonts w:ascii="Times New Roman" w:hAnsi="Times New Roman"/>
          <w:sz w:val="24"/>
          <w:szCs w:val="24"/>
        </w:rPr>
        <w:t xml:space="preserve">Primary and secondary outcomes </w:t>
      </w:r>
      <w:r w:rsidR="00584FC1">
        <w:rPr>
          <w:rFonts w:ascii="Times New Roman" w:hAnsi="Times New Roman"/>
          <w:sz w:val="24"/>
          <w:szCs w:val="24"/>
        </w:rPr>
        <w:t xml:space="preserve">were </w:t>
      </w:r>
      <w:r w:rsidR="005F351F">
        <w:rPr>
          <w:rFonts w:ascii="Times New Roman" w:hAnsi="Times New Roman"/>
          <w:sz w:val="24"/>
          <w:szCs w:val="24"/>
        </w:rPr>
        <w:t xml:space="preserve">measured by self-report questionnaires. Self-efficacy is a core value of the OHP philosophy and it was considered warranted to include as a primary outcome. </w:t>
      </w:r>
      <w:r w:rsidR="004D04D5">
        <w:rPr>
          <w:rFonts w:ascii="Times New Roman" w:hAnsi="Times New Roman"/>
          <w:sz w:val="24"/>
          <w:szCs w:val="24"/>
        </w:rPr>
        <w:t>General</w:t>
      </w:r>
      <w:r w:rsidR="00544275">
        <w:rPr>
          <w:rFonts w:ascii="Times New Roman" w:hAnsi="Times New Roman"/>
          <w:sz w:val="24"/>
          <w:szCs w:val="24"/>
        </w:rPr>
        <w:t xml:space="preserve"> self-efficacy and </w:t>
      </w:r>
      <w:r w:rsidR="004D04D5">
        <w:rPr>
          <w:rFonts w:ascii="Times New Roman" w:hAnsi="Times New Roman"/>
          <w:sz w:val="24"/>
          <w:szCs w:val="24"/>
        </w:rPr>
        <w:t xml:space="preserve">overall </w:t>
      </w:r>
      <w:r w:rsidR="00544275">
        <w:rPr>
          <w:rFonts w:ascii="Times New Roman" w:hAnsi="Times New Roman"/>
          <w:sz w:val="24"/>
          <w:szCs w:val="24"/>
        </w:rPr>
        <w:t xml:space="preserve">quality of life were chosen as primary outcomes </w:t>
      </w:r>
      <w:r w:rsidR="00FE0F17">
        <w:rPr>
          <w:rFonts w:ascii="Times New Roman" w:hAnsi="Times New Roman"/>
          <w:sz w:val="24"/>
          <w:szCs w:val="24"/>
        </w:rPr>
        <w:t>because MINDS OHP, a holistic intervention, aims to improve overall wellbeing across multiple health domains. A</w:t>
      </w:r>
      <w:r w:rsidR="005F351F">
        <w:rPr>
          <w:rFonts w:ascii="Times New Roman" w:hAnsi="Times New Roman"/>
          <w:sz w:val="24"/>
          <w:szCs w:val="24"/>
        </w:rPr>
        <w:t xml:space="preserve">s the MINDS OHP is an adapted version of the original OHP, diabetes-specific outcome measures were included </w:t>
      </w:r>
      <w:r w:rsidR="00FE0F17">
        <w:rPr>
          <w:rFonts w:ascii="Times New Roman" w:hAnsi="Times New Roman"/>
          <w:sz w:val="24"/>
          <w:szCs w:val="24"/>
        </w:rPr>
        <w:t xml:space="preserve">as secondary measures </w:t>
      </w:r>
      <w:r w:rsidR="005F351F">
        <w:rPr>
          <w:rFonts w:ascii="Times New Roman" w:hAnsi="Times New Roman"/>
          <w:sz w:val="24"/>
          <w:szCs w:val="24"/>
        </w:rPr>
        <w:t xml:space="preserve">to assess the intervention’s effectiveness at improving diabetes </w:t>
      </w:r>
      <w:r w:rsidR="00DF137B">
        <w:rPr>
          <w:rFonts w:ascii="Times New Roman" w:hAnsi="Times New Roman"/>
          <w:sz w:val="24"/>
          <w:szCs w:val="24"/>
        </w:rPr>
        <w:t xml:space="preserve">psychosocial </w:t>
      </w:r>
      <w:r w:rsidR="005F351F">
        <w:rPr>
          <w:rFonts w:ascii="Times New Roman" w:hAnsi="Times New Roman"/>
          <w:sz w:val="24"/>
          <w:szCs w:val="24"/>
        </w:rPr>
        <w:t>wellbeing. All self</w:t>
      </w:r>
      <w:r w:rsidR="00E61FBB">
        <w:rPr>
          <w:rFonts w:ascii="Times New Roman" w:hAnsi="Times New Roman"/>
          <w:sz w:val="24"/>
          <w:szCs w:val="24"/>
        </w:rPr>
        <w:t>-</w:t>
      </w:r>
      <w:r w:rsidR="005F351F">
        <w:rPr>
          <w:rFonts w:ascii="Times New Roman" w:hAnsi="Times New Roman"/>
          <w:sz w:val="24"/>
          <w:szCs w:val="24"/>
        </w:rPr>
        <w:t xml:space="preserve">report measures </w:t>
      </w:r>
      <w:r w:rsidR="00E61FBB">
        <w:rPr>
          <w:rFonts w:ascii="Times New Roman" w:hAnsi="Times New Roman"/>
          <w:sz w:val="24"/>
          <w:szCs w:val="24"/>
        </w:rPr>
        <w:t xml:space="preserve">were repeated across 3-month, 6-month, and 12-month follow-up time points. </w:t>
      </w:r>
      <w:r w:rsidR="00127521">
        <w:rPr>
          <w:rFonts w:ascii="Times New Roman" w:hAnsi="Times New Roman"/>
          <w:sz w:val="24"/>
          <w:szCs w:val="24"/>
        </w:rPr>
        <w:t xml:space="preserve">Analysis of biological outcomes </w:t>
      </w:r>
      <w:r w:rsidR="008F4F70">
        <w:rPr>
          <w:rFonts w:ascii="Times New Roman" w:hAnsi="Times New Roman"/>
          <w:sz w:val="24"/>
          <w:szCs w:val="24"/>
        </w:rPr>
        <w:t xml:space="preserve">such as </w:t>
      </w:r>
      <w:r w:rsidR="00127521">
        <w:rPr>
          <w:rFonts w:ascii="Times New Roman" w:hAnsi="Times New Roman"/>
          <w:sz w:val="24"/>
          <w:szCs w:val="24"/>
        </w:rPr>
        <w:t>routine HbA1c was planned</w:t>
      </w:r>
      <w:r w:rsidR="00DF137B">
        <w:rPr>
          <w:rFonts w:ascii="Times New Roman" w:hAnsi="Times New Roman"/>
          <w:sz w:val="24"/>
          <w:szCs w:val="24"/>
        </w:rPr>
        <w:t>,</w:t>
      </w:r>
      <w:r w:rsidR="00127521">
        <w:rPr>
          <w:rFonts w:ascii="Times New Roman" w:hAnsi="Times New Roman"/>
          <w:sz w:val="24"/>
          <w:szCs w:val="24"/>
        </w:rPr>
        <w:t xml:space="preserve"> however unfortunately there was insufficient data for analysis. This was partially due to challenges with accessing medical records for participants not treated at St. Vincent’s Hospital</w:t>
      </w:r>
      <w:r w:rsidR="00DF137B">
        <w:rPr>
          <w:rFonts w:ascii="Times New Roman" w:hAnsi="Times New Roman"/>
          <w:sz w:val="24"/>
          <w:szCs w:val="24"/>
        </w:rPr>
        <w:t>,</w:t>
      </w:r>
      <w:r w:rsidR="00127521">
        <w:rPr>
          <w:rFonts w:ascii="Times New Roman" w:hAnsi="Times New Roman"/>
          <w:sz w:val="24"/>
          <w:szCs w:val="24"/>
        </w:rPr>
        <w:t xml:space="preserve"> as well as limited biological measurements aligning with the study follow-up timepoints. </w:t>
      </w:r>
    </w:p>
    <w:p w14:paraId="09320377" w14:textId="77777777" w:rsidR="00C70DD3" w:rsidRDefault="00C70DD3" w:rsidP="00C70DD3">
      <w:pPr>
        <w:spacing w:line="240" w:lineRule="auto"/>
        <w:rPr>
          <w:rFonts w:ascii="Times New Roman" w:hAnsi="Times New Roman"/>
          <w:b/>
          <w:sz w:val="24"/>
          <w:szCs w:val="24"/>
        </w:rPr>
      </w:pPr>
    </w:p>
    <w:p w14:paraId="0645224A" w14:textId="1A7B1D60" w:rsidR="00184B2F" w:rsidRPr="00794D46" w:rsidRDefault="007B57CD" w:rsidP="00BD2942">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 xml:space="preserve">2.7.1 </w:t>
      </w:r>
      <w:r w:rsidR="00184B2F" w:rsidRPr="00794D46">
        <w:rPr>
          <w:rFonts w:ascii="Times New Roman" w:hAnsi="Times New Roman"/>
          <w:sz w:val="24"/>
          <w:szCs w:val="24"/>
        </w:rPr>
        <w:t>P</w:t>
      </w:r>
      <w:r w:rsidR="00184B2F" w:rsidRPr="00184B2F">
        <w:rPr>
          <w:rFonts w:ascii="Times New Roman" w:hAnsi="Times New Roman"/>
          <w:sz w:val="24"/>
          <w:szCs w:val="24"/>
        </w:rPr>
        <w:t xml:space="preserve">rimary </w:t>
      </w:r>
      <w:r w:rsidR="00184B2F">
        <w:rPr>
          <w:rFonts w:ascii="Times New Roman" w:hAnsi="Times New Roman"/>
          <w:sz w:val="24"/>
          <w:szCs w:val="24"/>
        </w:rPr>
        <w:t>O</w:t>
      </w:r>
      <w:r w:rsidR="00184B2F" w:rsidRPr="00184B2F">
        <w:rPr>
          <w:rFonts w:ascii="Times New Roman" w:hAnsi="Times New Roman"/>
          <w:sz w:val="24"/>
          <w:szCs w:val="24"/>
        </w:rPr>
        <w:t xml:space="preserve">utcome </w:t>
      </w:r>
      <w:r w:rsidR="00184B2F">
        <w:rPr>
          <w:rFonts w:ascii="Times New Roman" w:hAnsi="Times New Roman"/>
          <w:sz w:val="24"/>
          <w:szCs w:val="24"/>
        </w:rPr>
        <w:t>M</w:t>
      </w:r>
      <w:r w:rsidR="00184B2F" w:rsidRPr="00794D46">
        <w:rPr>
          <w:rFonts w:ascii="Times New Roman" w:hAnsi="Times New Roman"/>
          <w:sz w:val="24"/>
          <w:szCs w:val="24"/>
        </w:rPr>
        <w:t>easures</w:t>
      </w:r>
    </w:p>
    <w:p w14:paraId="4E1D4F70" w14:textId="2B81548B" w:rsidR="00AD574C" w:rsidRDefault="00C3732B" w:rsidP="00BD2942">
      <w:pPr>
        <w:autoSpaceDE w:val="0"/>
        <w:autoSpaceDN w:val="0"/>
        <w:adjustRightInd w:val="0"/>
        <w:spacing w:after="0" w:line="480" w:lineRule="auto"/>
        <w:rPr>
          <w:rFonts w:ascii="Times New Roman" w:hAnsi="Times New Roman"/>
          <w:sz w:val="24"/>
          <w:szCs w:val="24"/>
        </w:rPr>
      </w:pPr>
      <w:r>
        <w:rPr>
          <w:rFonts w:ascii="Times New Roman" w:hAnsi="Times New Roman"/>
          <w:i/>
          <w:sz w:val="24"/>
          <w:szCs w:val="24"/>
        </w:rPr>
        <w:t xml:space="preserve">Quality of </w:t>
      </w:r>
      <w:r w:rsidR="00F25377">
        <w:rPr>
          <w:rFonts w:ascii="Times New Roman" w:hAnsi="Times New Roman"/>
          <w:i/>
          <w:sz w:val="24"/>
          <w:szCs w:val="24"/>
        </w:rPr>
        <w:t>l</w:t>
      </w:r>
      <w:r>
        <w:rPr>
          <w:rFonts w:ascii="Times New Roman" w:hAnsi="Times New Roman"/>
          <w:i/>
          <w:sz w:val="24"/>
          <w:szCs w:val="24"/>
        </w:rPr>
        <w:t xml:space="preserve">ife </w:t>
      </w:r>
      <w:r w:rsidR="000A0414">
        <w:rPr>
          <w:rFonts w:ascii="Times New Roman" w:hAnsi="Times New Roman"/>
          <w:sz w:val="24"/>
          <w:szCs w:val="24"/>
        </w:rPr>
        <w:t>was</w:t>
      </w:r>
      <w:r w:rsidR="00FE65CE" w:rsidRPr="00D617C0">
        <w:rPr>
          <w:rFonts w:ascii="Times New Roman" w:hAnsi="Times New Roman"/>
          <w:sz w:val="24"/>
          <w:szCs w:val="24"/>
        </w:rPr>
        <w:t xml:space="preserve"> assessed by the </w:t>
      </w:r>
      <w:r w:rsidR="007D6410">
        <w:rPr>
          <w:rFonts w:ascii="Times New Roman" w:hAnsi="Times New Roman"/>
          <w:sz w:val="24"/>
          <w:szCs w:val="24"/>
        </w:rPr>
        <w:t>Australian Assessment of Quality of Life</w:t>
      </w:r>
      <w:r w:rsidR="00E97B7C">
        <w:rPr>
          <w:rFonts w:ascii="Times New Roman" w:hAnsi="Times New Roman"/>
          <w:sz w:val="24"/>
          <w:szCs w:val="24"/>
        </w:rPr>
        <w:t xml:space="preserve"> </w:t>
      </w:r>
      <w:r w:rsidR="007D6410">
        <w:rPr>
          <w:rFonts w:ascii="Times New Roman" w:hAnsi="Times New Roman"/>
          <w:sz w:val="24"/>
          <w:szCs w:val="24"/>
        </w:rPr>
        <w:t>6</w:t>
      </w:r>
      <w:r w:rsidR="00E97B7C">
        <w:rPr>
          <w:rFonts w:ascii="Times New Roman" w:hAnsi="Times New Roman"/>
          <w:sz w:val="24"/>
          <w:szCs w:val="24"/>
        </w:rPr>
        <w:t>-</w:t>
      </w:r>
      <w:r w:rsidR="007D6410">
        <w:rPr>
          <w:rFonts w:ascii="Times New Roman" w:hAnsi="Times New Roman"/>
          <w:sz w:val="24"/>
          <w:szCs w:val="24"/>
        </w:rPr>
        <w:t>Dimensions (</w:t>
      </w:r>
      <w:r w:rsidR="00D617C0">
        <w:rPr>
          <w:rFonts w:ascii="Times New Roman" w:hAnsi="Times New Roman"/>
          <w:sz w:val="24"/>
          <w:szCs w:val="24"/>
        </w:rPr>
        <w:t>AQoL-6D</w:t>
      </w:r>
      <w:r w:rsidR="007D6410">
        <w:rPr>
          <w:rFonts w:ascii="Times New Roman" w:hAnsi="Times New Roman"/>
          <w:sz w:val="24"/>
          <w:szCs w:val="24"/>
        </w:rPr>
        <w:t>)</w:t>
      </w:r>
      <w:r w:rsidR="00D617C0" w:rsidRPr="00D617C0">
        <w:rPr>
          <w:rFonts w:ascii="Times New Roman" w:hAnsi="Times New Roman"/>
          <w:sz w:val="24"/>
          <w:szCs w:val="24"/>
        </w:rPr>
        <w:t xml:space="preserve"> </w:t>
      </w:r>
      <w:r w:rsidR="00B544FA">
        <w:rPr>
          <w:rFonts w:ascii="Times New Roman" w:hAnsi="Times New Roman"/>
          <w:sz w:val="24"/>
          <w:szCs w:val="24"/>
        </w:rPr>
        <w:t>(Richardson et al., 2012)</w:t>
      </w:r>
      <w:r w:rsidR="007D6410">
        <w:rPr>
          <w:rFonts w:ascii="Times New Roman" w:hAnsi="Times New Roman"/>
          <w:sz w:val="24"/>
          <w:szCs w:val="24"/>
        </w:rPr>
        <w:t xml:space="preserve">. </w:t>
      </w:r>
      <w:r w:rsidR="003A71F8" w:rsidRPr="003A71F8">
        <w:rPr>
          <w:rFonts w:ascii="Times New Roman" w:hAnsi="Times New Roman"/>
          <w:sz w:val="24"/>
          <w:szCs w:val="24"/>
        </w:rPr>
        <w:t>The AQoL-6D has good internal consistency</w:t>
      </w:r>
      <w:r w:rsidR="003A71F8">
        <w:rPr>
          <w:rFonts w:ascii="Times New Roman" w:hAnsi="Times New Roman"/>
          <w:sz w:val="24"/>
          <w:szCs w:val="24"/>
        </w:rPr>
        <w:t xml:space="preserve"> </w:t>
      </w:r>
      <w:r w:rsidR="00B544FA">
        <w:rPr>
          <w:rFonts w:ascii="Times New Roman" w:hAnsi="Times New Roman"/>
          <w:sz w:val="24"/>
          <w:szCs w:val="24"/>
        </w:rPr>
        <w:t>(Allen et al., 2013)</w:t>
      </w:r>
      <w:r w:rsidR="003A71F8" w:rsidRPr="003A71F8">
        <w:rPr>
          <w:rFonts w:ascii="Times New Roman" w:hAnsi="Times New Roman"/>
          <w:sz w:val="24"/>
          <w:szCs w:val="24"/>
        </w:rPr>
        <w:t>.</w:t>
      </w:r>
      <w:r w:rsidR="007D6410">
        <w:rPr>
          <w:rFonts w:ascii="Times New Roman" w:hAnsi="Times New Roman"/>
          <w:sz w:val="24"/>
          <w:szCs w:val="24"/>
        </w:rPr>
        <w:t xml:space="preserve"> The AQoL-6D </w:t>
      </w:r>
      <w:r w:rsidR="00D617C0">
        <w:rPr>
          <w:rFonts w:ascii="Times New Roman" w:hAnsi="Times New Roman"/>
          <w:sz w:val="24"/>
          <w:szCs w:val="24"/>
        </w:rPr>
        <w:t>consist</w:t>
      </w:r>
      <w:r w:rsidR="007D6410">
        <w:rPr>
          <w:rFonts w:ascii="Times New Roman" w:hAnsi="Times New Roman"/>
          <w:sz w:val="24"/>
          <w:szCs w:val="24"/>
        </w:rPr>
        <w:t>s</w:t>
      </w:r>
      <w:r w:rsidR="00D617C0">
        <w:rPr>
          <w:rFonts w:ascii="Times New Roman" w:hAnsi="Times New Roman"/>
          <w:sz w:val="24"/>
          <w:szCs w:val="24"/>
        </w:rPr>
        <w:t xml:space="preserve"> of </w:t>
      </w:r>
      <w:r w:rsidR="00C12533">
        <w:rPr>
          <w:rFonts w:ascii="Times New Roman" w:hAnsi="Times New Roman"/>
          <w:sz w:val="24"/>
          <w:szCs w:val="24"/>
        </w:rPr>
        <w:t>20</w:t>
      </w:r>
      <w:r w:rsidR="00AC3A74">
        <w:rPr>
          <w:rFonts w:ascii="Times New Roman" w:hAnsi="Times New Roman"/>
          <w:sz w:val="24"/>
          <w:szCs w:val="24"/>
        </w:rPr>
        <w:t xml:space="preserve"> </w:t>
      </w:r>
      <w:r w:rsidR="00C12533">
        <w:rPr>
          <w:rFonts w:ascii="Times New Roman" w:hAnsi="Times New Roman"/>
          <w:sz w:val="24"/>
          <w:szCs w:val="24"/>
        </w:rPr>
        <w:t xml:space="preserve">items including </w:t>
      </w:r>
      <w:r w:rsidR="00AC3A74">
        <w:rPr>
          <w:rFonts w:ascii="Times New Roman" w:hAnsi="Times New Roman"/>
          <w:sz w:val="24"/>
          <w:szCs w:val="24"/>
        </w:rPr>
        <w:t xml:space="preserve">6 </w:t>
      </w:r>
      <w:r w:rsidR="00FE65CE" w:rsidRPr="00D617C0">
        <w:rPr>
          <w:rFonts w:ascii="Times New Roman" w:hAnsi="Times New Roman"/>
          <w:sz w:val="24"/>
          <w:szCs w:val="24"/>
        </w:rPr>
        <w:t xml:space="preserve">separately scored dimensions of </w:t>
      </w:r>
      <w:r w:rsidR="00FE65CE" w:rsidRPr="00D617C0">
        <w:rPr>
          <w:rFonts w:ascii="Times New Roman" w:hAnsi="Times New Roman"/>
          <w:sz w:val="24"/>
          <w:szCs w:val="24"/>
        </w:rPr>
        <w:lastRenderedPageBreak/>
        <w:t xml:space="preserve">good health </w:t>
      </w:r>
      <w:r w:rsidR="007D6410">
        <w:rPr>
          <w:rFonts w:ascii="Times New Roman" w:hAnsi="Times New Roman"/>
          <w:sz w:val="24"/>
          <w:szCs w:val="24"/>
        </w:rPr>
        <w:t xml:space="preserve">(independent living, relationships, mental health, coping, pain, and senses). </w:t>
      </w:r>
      <w:r w:rsidR="00BD7460">
        <w:rPr>
          <w:rFonts w:ascii="Times New Roman" w:hAnsi="Times New Roman"/>
          <w:sz w:val="24"/>
          <w:szCs w:val="24"/>
        </w:rPr>
        <w:t xml:space="preserve">For example, ‘how often do you feel sad?’ where participants rate their response from 1 = Never to 5 = Nearly all the time. </w:t>
      </w:r>
      <w:r w:rsidR="00AC3A74">
        <w:rPr>
          <w:rFonts w:ascii="Times New Roman" w:hAnsi="Times New Roman"/>
          <w:sz w:val="24"/>
          <w:szCs w:val="24"/>
        </w:rPr>
        <w:t>A total s</w:t>
      </w:r>
      <w:r w:rsidR="00C12533">
        <w:rPr>
          <w:rFonts w:ascii="Times New Roman" w:hAnsi="Times New Roman"/>
          <w:sz w:val="24"/>
          <w:szCs w:val="24"/>
        </w:rPr>
        <w:t xml:space="preserve">core </w:t>
      </w:r>
      <w:r w:rsidR="00AC3A74">
        <w:rPr>
          <w:rFonts w:ascii="Times New Roman" w:hAnsi="Times New Roman"/>
          <w:sz w:val="24"/>
          <w:szCs w:val="24"/>
        </w:rPr>
        <w:t xml:space="preserve">was </w:t>
      </w:r>
      <w:r w:rsidR="00C12533">
        <w:rPr>
          <w:rFonts w:ascii="Times New Roman" w:hAnsi="Times New Roman"/>
          <w:sz w:val="24"/>
          <w:szCs w:val="24"/>
        </w:rPr>
        <w:t xml:space="preserve">obtained by adding the unweighted response orders of each question, with higher scores suggestive of </w:t>
      </w:r>
      <w:r w:rsidR="00471AB3">
        <w:rPr>
          <w:rFonts w:ascii="Times New Roman" w:hAnsi="Times New Roman"/>
          <w:sz w:val="24"/>
          <w:szCs w:val="24"/>
        </w:rPr>
        <w:t xml:space="preserve">lower </w:t>
      </w:r>
      <w:r w:rsidR="00C12533">
        <w:rPr>
          <w:rFonts w:ascii="Times New Roman" w:hAnsi="Times New Roman"/>
          <w:sz w:val="24"/>
          <w:szCs w:val="24"/>
        </w:rPr>
        <w:t xml:space="preserve">quality of life. </w:t>
      </w:r>
      <w:r w:rsidR="00AD574C" w:rsidRPr="005E7928">
        <w:rPr>
          <w:rFonts w:ascii="Times New Roman" w:hAnsi="Times New Roman"/>
          <w:sz w:val="24"/>
          <w:szCs w:val="24"/>
        </w:rPr>
        <w:t xml:space="preserve">For the study data, across all time points, the minimum Cronbach α score for </w:t>
      </w:r>
      <w:proofErr w:type="spellStart"/>
      <w:r w:rsidR="00AD574C">
        <w:rPr>
          <w:rFonts w:ascii="Times New Roman" w:hAnsi="Times New Roman"/>
          <w:sz w:val="24"/>
          <w:szCs w:val="24"/>
        </w:rPr>
        <w:t>AQoL</w:t>
      </w:r>
      <w:proofErr w:type="spellEnd"/>
      <w:r w:rsidR="00AD574C" w:rsidRPr="005E7928">
        <w:rPr>
          <w:rFonts w:ascii="Times New Roman" w:hAnsi="Times New Roman"/>
          <w:sz w:val="24"/>
          <w:szCs w:val="24"/>
        </w:rPr>
        <w:t xml:space="preserve"> was 0.</w:t>
      </w:r>
      <w:r w:rsidR="00AD574C">
        <w:rPr>
          <w:rFonts w:ascii="Times New Roman" w:hAnsi="Times New Roman"/>
          <w:sz w:val="24"/>
          <w:szCs w:val="24"/>
        </w:rPr>
        <w:t>88</w:t>
      </w:r>
      <w:r w:rsidR="00AD574C" w:rsidRPr="005E7928">
        <w:rPr>
          <w:rFonts w:ascii="Times New Roman" w:hAnsi="Times New Roman"/>
          <w:sz w:val="24"/>
          <w:szCs w:val="24"/>
        </w:rPr>
        <w:t>, indicating strong internal</w:t>
      </w:r>
      <w:r w:rsidR="00AD574C">
        <w:rPr>
          <w:rFonts w:ascii="Times New Roman" w:hAnsi="Times New Roman"/>
          <w:sz w:val="24"/>
          <w:szCs w:val="24"/>
        </w:rPr>
        <w:t xml:space="preserve"> </w:t>
      </w:r>
      <w:r w:rsidR="00AD574C" w:rsidRPr="005E7928">
        <w:rPr>
          <w:rFonts w:ascii="Times New Roman" w:hAnsi="Times New Roman"/>
          <w:sz w:val="24"/>
          <w:szCs w:val="24"/>
        </w:rPr>
        <w:t>consistency</w:t>
      </w:r>
      <w:r w:rsidR="007E0B20">
        <w:rPr>
          <w:rFonts w:ascii="Times New Roman" w:hAnsi="Times New Roman"/>
          <w:sz w:val="24"/>
          <w:szCs w:val="24"/>
        </w:rPr>
        <w:t>.</w:t>
      </w:r>
    </w:p>
    <w:p w14:paraId="040BB246" w14:textId="77777777" w:rsidR="00BD2942" w:rsidRDefault="00BD2942" w:rsidP="00232014">
      <w:pPr>
        <w:autoSpaceDE w:val="0"/>
        <w:autoSpaceDN w:val="0"/>
        <w:adjustRightInd w:val="0"/>
        <w:spacing w:after="0" w:line="480" w:lineRule="auto"/>
        <w:rPr>
          <w:rFonts w:ascii="Times New Roman" w:hAnsi="Times New Roman"/>
          <w:i/>
          <w:sz w:val="24"/>
          <w:szCs w:val="24"/>
        </w:rPr>
      </w:pPr>
    </w:p>
    <w:p w14:paraId="7F386043" w14:textId="53F67431" w:rsidR="00BD2942" w:rsidRPr="00B926DB" w:rsidRDefault="00C3732B" w:rsidP="00BD2942">
      <w:pPr>
        <w:autoSpaceDE w:val="0"/>
        <w:autoSpaceDN w:val="0"/>
        <w:adjustRightInd w:val="0"/>
        <w:spacing w:after="0" w:line="480" w:lineRule="auto"/>
        <w:rPr>
          <w:rFonts w:ascii="Times New Roman" w:hAnsi="Times New Roman"/>
          <w:sz w:val="24"/>
          <w:szCs w:val="24"/>
        </w:rPr>
      </w:pPr>
      <w:r w:rsidRPr="00C3732B">
        <w:rPr>
          <w:rFonts w:ascii="Times New Roman" w:hAnsi="Times New Roman"/>
          <w:i/>
          <w:sz w:val="24"/>
          <w:szCs w:val="24"/>
        </w:rPr>
        <w:t>Self-efficacy</w:t>
      </w:r>
      <w:r w:rsidR="00450F19">
        <w:rPr>
          <w:rFonts w:ascii="Times New Roman" w:hAnsi="Times New Roman"/>
          <w:i/>
          <w:sz w:val="24"/>
          <w:szCs w:val="24"/>
        </w:rPr>
        <w:t>,</w:t>
      </w:r>
      <w:r w:rsidR="00F16E39">
        <w:rPr>
          <w:rFonts w:ascii="Times New Roman" w:hAnsi="Times New Roman"/>
          <w:i/>
          <w:sz w:val="24"/>
          <w:szCs w:val="24"/>
        </w:rPr>
        <w:t xml:space="preserve"> </w:t>
      </w:r>
      <w:r w:rsidR="00450F19">
        <w:rPr>
          <w:rFonts w:ascii="Times New Roman" w:hAnsi="Times New Roman"/>
          <w:sz w:val="24"/>
          <w:szCs w:val="24"/>
        </w:rPr>
        <w:t>the belief that one can achieve goals and cope with stressful life events,</w:t>
      </w:r>
      <w:r w:rsidR="00450F19" w:rsidRPr="00F16E39">
        <w:rPr>
          <w:rFonts w:ascii="Times New Roman" w:hAnsi="Times New Roman"/>
          <w:sz w:val="24"/>
          <w:szCs w:val="24"/>
        </w:rPr>
        <w:t xml:space="preserve"> </w:t>
      </w:r>
      <w:r w:rsidR="00F16E39" w:rsidRPr="00F16E39">
        <w:rPr>
          <w:rFonts w:ascii="Times New Roman" w:hAnsi="Times New Roman"/>
          <w:sz w:val="24"/>
          <w:szCs w:val="24"/>
        </w:rPr>
        <w:t>was assessed using the</w:t>
      </w:r>
      <w:r w:rsidR="00F16E39">
        <w:rPr>
          <w:rFonts w:ascii="Times New Roman" w:hAnsi="Times New Roman"/>
          <w:i/>
          <w:sz w:val="24"/>
          <w:szCs w:val="24"/>
        </w:rPr>
        <w:t xml:space="preserve"> </w:t>
      </w:r>
      <w:r w:rsidR="00F25377">
        <w:rPr>
          <w:rFonts w:ascii="Times New Roman" w:hAnsi="Times New Roman"/>
          <w:sz w:val="24"/>
          <w:szCs w:val="24"/>
        </w:rPr>
        <w:t xml:space="preserve">Generalised Self-Efficacy Scale </w:t>
      </w:r>
      <w:r w:rsidR="003515AF">
        <w:rPr>
          <w:rFonts w:ascii="Times New Roman" w:hAnsi="Times New Roman"/>
          <w:sz w:val="24"/>
          <w:szCs w:val="24"/>
        </w:rPr>
        <w:t>(G</w:t>
      </w:r>
      <w:r w:rsidR="00EA7141">
        <w:rPr>
          <w:rFonts w:ascii="Times New Roman" w:hAnsi="Times New Roman"/>
          <w:sz w:val="24"/>
          <w:szCs w:val="24"/>
        </w:rPr>
        <w:t>S</w:t>
      </w:r>
      <w:r w:rsidR="003515AF">
        <w:rPr>
          <w:rFonts w:ascii="Times New Roman" w:hAnsi="Times New Roman"/>
          <w:sz w:val="24"/>
          <w:szCs w:val="24"/>
        </w:rPr>
        <w:t xml:space="preserve">ES) </w:t>
      </w:r>
      <w:r w:rsidR="00B544FA">
        <w:rPr>
          <w:rFonts w:ascii="Times New Roman" w:hAnsi="Times New Roman"/>
          <w:sz w:val="24"/>
          <w:szCs w:val="24"/>
        </w:rPr>
        <w:t>(Schwarzer &amp; Jerusalem, 1995)</w:t>
      </w:r>
      <w:r w:rsidR="00F25377">
        <w:rPr>
          <w:rFonts w:ascii="Times New Roman" w:hAnsi="Times New Roman"/>
          <w:sz w:val="24"/>
          <w:szCs w:val="24"/>
        </w:rPr>
        <w:t xml:space="preserve">. The scale comprises 10-items and participants rate the degree to which each statement is true during the last week </w:t>
      </w:r>
      <w:r w:rsidR="00344E83">
        <w:rPr>
          <w:rFonts w:ascii="Times New Roman" w:hAnsi="Times New Roman"/>
          <w:sz w:val="24"/>
          <w:szCs w:val="24"/>
        </w:rPr>
        <w:t>(</w:t>
      </w:r>
      <w:r w:rsidR="00F25377">
        <w:rPr>
          <w:rFonts w:ascii="Times New Roman" w:hAnsi="Times New Roman"/>
          <w:sz w:val="24"/>
          <w:szCs w:val="24"/>
        </w:rPr>
        <w:t>e.g., ‘I can usually handle whatever comes my way’</w:t>
      </w:r>
      <w:r w:rsidR="00344E83">
        <w:rPr>
          <w:rFonts w:ascii="Times New Roman" w:hAnsi="Times New Roman"/>
          <w:sz w:val="24"/>
          <w:szCs w:val="24"/>
        </w:rPr>
        <w:t>).</w:t>
      </w:r>
      <w:r w:rsidR="00F25377">
        <w:rPr>
          <w:rFonts w:ascii="Times New Roman" w:hAnsi="Times New Roman"/>
          <w:sz w:val="24"/>
          <w:szCs w:val="24"/>
        </w:rPr>
        <w:t xml:space="preserve"> Responses are recorded on a 4-point scale where 1 </w:t>
      </w:r>
      <w:r w:rsidR="0055327A">
        <w:rPr>
          <w:rFonts w:ascii="Times New Roman" w:hAnsi="Times New Roman"/>
          <w:sz w:val="24"/>
          <w:szCs w:val="24"/>
        </w:rPr>
        <w:t>=</w:t>
      </w:r>
      <w:r w:rsidR="00F25377">
        <w:rPr>
          <w:rFonts w:ascii="Times New Roman" w:hAnsi="Times New Roman"/>
          <w:sz w:val="24"/>
          <w:szCs w:val="24"/>
        </w:rPr>
        <w:t xml:space="preserve"> Not at all true to 4 = Exactly true. </w:t>
      </w:r>
      <w:r w:rsidR="00C45D91">
        <w:rPr>
          <w:rFonts w:ascii="Times New Roman" w:hAnsi="Times New Roman"/>
          <w:sz w:val="24"/>
          <w:szCs w:val="24"/>
        </w:rPr>
        <w:t>S</w:t>
      </w:r>
      <w:r w:rsidR="00F25377">
        <w:rPr>
          <w:rFonts w:ascii="Times New Roman" w:hAnsi="Times New Roman"/>
          <w:sz w:val="24"/>
          <w:szCs w:val="24"/>
        </w:rPr>
        <w:t>cores are added to create a total score where higher scores reflect high</w:t>
      </w:r>
      <w:r w:rsidR="00C45D91">
        <w:rPr>
          <w:rFonts w:ascii="Times New Roman" w:hAnsi="Times New Roman"/>
          <w:sz w:val="24"/>
          <w:szCs w:val="24"/>
        </w:rPr>
        <w:t>er levels of self-efficacy. The G</w:t>
      </w:r>
      <w:r w:rsidR="00EA7141">
        <w:rPr>
          <w:rFonts w:ascii="Times New Roman" w:hAnsi="Times New Roman"/>
          <w:sz w:val="24"/>
          <w:szCs w:val="24"/>
        </w:rPr>
        <w:t>S</w:t>
      </w:r>
      <w:r w:rsidR="00C45D91">
        <w:rPr>
          <w:rFonts w:ascii="Times New Roman" w:hAnsi="Times New Roman"/>
          <w:sz w:val="24"/>
          <w:szCs w:val="24"/>
        </w:rPr>
        <w:t>ES</w:t>
      </w:r>
      <w:r w:rsidR="00F25377">
        <w:rPr>
          <w:rFonts w:ascii="Times New Roman" w:hAnsi="Times New Roman"/>
          <w:sz w:val="24"/>
          <w:szCs w:val="24"/>
        </w:rPr>
        <w:t xml:space="preserve"> </w:t>
      </w:r>
      <w:r w:rsidR="00C45D91">
        <w:rPr>
          <w:rFonts w:ascii="Times New Roman" w:hAnsi="Times New Roman"/>
          <w:sz w:val="24"/>
          <w:szCs w:val="24"/>
        </w:rPr>
        <w:t xml:space="preserve">demonstrated excellent internal consistency </w:t>
      </w:r>
      <w:r w:rsidR="009519A7">
        <w:rPr>
          <w:rFonts w:ascii="Times New Roman" w:hAnsi="Times New Roman"/>
          <w:sz w:val="24"/>
          <w:szCs w:val="24"/>
        </w:rPr>
        <w:t xml:space="preserve">in an Australian diabetes cohort </w:t>
      </w:r>
      <w:r w:rsidR="00B544FA">
        <w:rPr>
          <w:rFonts w:ascii="Times New Roman" w:hAnsi="Times New Roman"/>
          <w:sz w:val="24"/>
          <w:szCs w:val="24"/>
        </w:rPr>
        <w:t>(</w:t>
      </w:r>
      <w:proofErr w:type="spellStart"/>
      <w:r w:rsidR="00B544FA">
        <w:rPr>
          <w:rFonts w:ascii="Times New Roman" w:hAnsi="Times New Roman"/>
          <w:sz w:val="24"/>
          <w:szCs w:val="24"/>
        </w:rPr>
        <w:t>Tregea</w:t>
      </w:r>
      <w:proofErr w:type="spellEnd"/>
      <w:r w:rsidR="00B544FA">
        <w:rPr>
          <w:rFonts w:ascii="Times New Roman" w:hAnsi="Times New Roman"/>
          <w:sz w:val="24"/>
          <w:szCs w:val="24"/>
        </w:rPr>
        <w:t xml:space="preserve"> et al., 2016)</w:t>
      </w:r>
      <w:r w:rsidR="00BD2942">
        <w:rPr>
          <w:rFonts w:ascii="Times New Roman" w:hAnsi="Times New Roman"/>
          <w:sz w:val="24"/>
          <w:szCs w:val="24"/>
        </w:rPr>
        <w:t xml:space="preserve"> </w:t>
      </w:r>
      <w:r w:rsidR="00BD2942" w:rsidRPr="005E7928">
        <w:rPr>
          <w:rFonts w:ascii="Times New Roman" w:hAnsi="Times New Roman"/>
          <w:sz w:val="24"/>
          <w:szCs w:val="24"/>
        </w:rPr>
        <w:t xml:space="preserve">For the study data, across all time points, the minimum Cronbach α score for </w:t>
      </w:r>
      <w:r w:rsidR="00BD2942">
        <w:rPr>
          <w:rFonts w:ascii="Times New Roman" w:hAnsi="Times New Roman"/>
          <w:sz w:val="24"/>
          <w:szCs w:val="24"/>
        </w:rPr>
        <w:t>GSES</w:t>
      </w:r>
      <w:r w:rsidR="00BD2942" w:rsidRPr="005E7928">
        <w:rPr>
          <w:rFonts w:ascii="Times New Roman" w:hAnsi="Times New Roman"/>
          <w:sz w:val="24"/>
          <w:szCs w:val="24"/>
        </w:rPr>
        <w:t xml:space="preserve"> was </w:t>
      </w:r>
      <w:r w:rsidR="00BD2942">
        <w:rPr>
          <w:rFonts w:ascii="Times New Roman" w:hAnsi="Times New Roman"/>
          <w:sz w:val="24"/>
          <w:szCs w:val="24"/>
        </w:rPr>
        <w:t>0.88</w:t>
      </w:r>
      <w:r w:rsidR="00BD2942" w:rsidRPr="005E7928">
        <w:rPr>
          <w:rFonts w:ascii="Times New Roman" w:hAnsi="Times New Roman"/>
          <w:sz w:val="24"/>
          <w:szCs w:val="24"/>
        </w:rPr>
        <w:t>, indicating strong internal</w:t>
      </w:r>
      <w:r w:rsidR="00BD2942">
        <w:rPr>
          <w:rFonts w:ascii="Times New Roman" w:hAnsi="Times New Roman"/>
          <w:sz w:val="24"/>
          <w:szCs w:val="24"/>
        </w:rPr>
        <w:t xml:space="preserve"> </w:t>
      </w:r>
      <w:r w:rsidR="00BD2942" w:rsidRPr="005E7928">
        <w:rPr>
          <w:rFonts w:ascii="Times New Roman" w:hAnsi="Times New Roman"/>
          <w:sz w:val="24"/>
          <w:szCs w:val="24"/>
        </w:rPr>
        <w:t>consistency</w:t>
      </w:r>
      <w:r w:rsidR="00061A23">
        <w:rPr>
          <w:rFonts w:ascii="Times New Roman" w:hAnsi="Times New Roman"/>
          <w:sz w:val="24"/>
          <w:szCs w:val="24"/>
        </w:rPr>
        <w:t>.</w:t>
      </w:r>
    </w:p>
    <w:p w14:paraId="41DA9611" w14:textId="0D7A93F1" w:rsidR="00F25377" w:rsidRDefault="00F25377" w:rsidP="00232014">
      <w:pPr>
        <w:autoSpaceDE w:val="0"/>
        <w:autoSpaceDN w:val="0"/>
        <w:adjustRightInd w:val="0"/>
        <w:spacing w:after="0" w:line="480" w:lineRule="auto"/>
        <w:rPr>
          <w:rFonts w:ascii="Times New Roman" w:hAnsi="Times New Roman"/>
          <w:i/>
          <w:sz w:val="24"/>
          <w:szCs w:val="24"/>
        </w:rPr>
      </w:pPr>
    </w:p>
    <w:p w14:paraId="328A3268" w14:textId="77777777" w:rsidR="008D1335" w:rsidRDefault="008D1335" w:rsidP="00232014">
      <w:pPr>
        <w:autoSpaceDE w:val="0"/>
        <w:autoSpaceDN w:val="0"/>
        <w:adjustRightInd w:val="0"/>
        <w:spacing w:after="0" w:line="480" w:lineRule="auto"/>
        <w:rPr>
          <w:rFonts w:ascii="Times New Roman" w:hAnsi="Times New Roman"/>
          <w:i/>
          <w:sz w:val="24"/>
          <w:szCs w:val="24"/>
        </w:rPr>
      </w:pPr>
    </w:p>
    <w:p w14:paraId="4E67A10C" w14:textId="366F31AD" w:rsidR="00C3732B" w:rsidRPr="00F2697D" w:rsidRDefault="007B57CD" w:rsidP="00232014">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 xml:space="preserve">2.7.2 </w:t>
      </w:r>
      <w:r w:rsidR="004E5FA6" w:rsidRPr="00301A9C">
        <w:rPr>
          <w:rFonts w:ascii="Times New Roman" w:hAnsi="Times New Roman"/>
          <w:sz w:val="24"/>
          <w:szCs w:val="24"/>
        </w:rPr>
        <w:t xml:space="preserve">Secondary </w:t>
      </w:r>
      <w:r w:rsidR="00184B2F">
        <w:rPr>
          <w:rFonts w:ascii="Times New Roman" w:hAnsi="Times New Roman"/>
          <w:sz w:val="24"/>
          <w:szCs w:val="24"/>
        </w:rPr>
        <w:t>O</w:t>
      </w:r>
      <w:r w:rsidR="00C3732B" w:rsidRPr="00F2697D">
        <w:rPr>
          <w:rFonts w:ascii="Times New Roman" w:hAnsi="Times New Roman"/>
          <w:sz w:val="24"/>
          <w:szCs w:val="24"/>
        </w:rPr>
        <w:t xml:space="preserve">utcome </w:t>
      </w:r>
      <w:r w:rsidR="00184B2F">
        <w:rPr>
          <w:rFonts w:ascii="Times New Roman" w:hAnsi="Times New Roman"/>
          <w:sz w:val="24"/>
          <w:szCs w:val="24"/>
        </w:rPr>
        <w:t>M</w:t>
      </w:r>
      <w:r w:rsidR="004E5FA6" w:rsidRPr="00F2697D">
        <w:rPr>
          <w:rFonts w:ascii="Times New Roman" w:hAnsi="Times New Roman"/>
          <w:sz w:val="24"/>
          <w:szCs w:val="24"/>
        </w:rPr>
        <w:t>easures</w:t>
      </w:r>
    </w:p>
    <w:p w14:paraId="53A1C8CE" w14:textId="4DC82D1B" w:rsidR="00F93656" w:rsidRPr="00B926DB" w:rsidRDefault="00F93656" w:rsidP="00F93656">
      <w:pPr>
        <w:autoSpaceDE w:val="0"/>
        <w:autoSpaceDN w:val="0"/>
        <w:adjustRightInd w:val="0"/>
        <w:spacing w:after="0" w:line="480" w:lineRule="auto"/>
        <w:rPr>
          <w:rFonts w:ascii="Times New Roman" w:hAnsi="Times New Roman"/>
          <w:sz w:val="24"/>
          <w:szCs w:val="24"/>
        </w:rPr>
      </w:pPr>
      <w:r w:rsidRPr="0095033F">
        <w:rPr>
          <w:rFonts w:ascii="Times New Roman" w:hAnsi="Times New Roman"/>
          <w:i/>
          <w:sz w:val="24"/>
          <w:szCs w:val="24"/>
        </w:rPr>
        <w:t>Diabetes-specific quality of life</w:t>
      </w:r>
      <w:r>
        <w:rPr>
          <w:rFonts w:ascii="Times New Roman" w:hAnsi="Times New Roman"/>
          <w:sz w:val="24"/>
          <w:szCs w:val="24"/>
        </w:rPr>
        <w:t xml:space="preserve"> was measured using the </w:t>
      </w:r>
      <w:r w:rsidRPr="004C2088">
        <w:rPr>
          <w:rFonts w:ascii="Times New Roman" w:hAnsi="Times New Roman"/>
          <w:sz w:val="24"/>
          <w:szCs w:val="24"/>
        </w:rPr>
        <w:t>Diabetes Quality of Life Brief Clinical Inventory (</w:t>
      </w:r>
      <w:proofErr w:type="spellStart"/>
      <w:r w:rsidRPr="004C2088">
        <w:rPr>
          <w:rFonts w:ascii="Times New Roman" w:hAnsi="Times New Roman"/>
          <w:sz w:val="24"/>
          <w:szCs w:val="24"/>
        </w:rPr>
        <w:t>DQoL</w:t>
      </w:r>
      <w:proofErr w:type="spellEnd"/>
      <w:r w:rsidRPr="004C2088">
        <w:rPr>
          <w:rFonts w:ascii="Times New Roman" w:hAnsi="Times New Roman"/>
          <w:sz w:val="24"/>
          <w:szCs w:val="24"/>
        </w:rPr>
        <w:t>-Brief)</w:t>
      </w:r>
      <w:r>
        <w:rPr>
          <w:rFonts w:ascii="Times New Roman" w:hAnsi="Times New Roman"/>
          <w:sz w:val="24"/>
          <w:szCs w:val="24"/>
        </w:rPr>
        <w:t xml:space="preserve">, designed for </w:t>
      </w:r>
      <w:r w:rsidR="008A11D9">
        <w:rPr>
          <w:rFonts w:ascii="Times New Roman" w:hAnsi="Times New Roman"/>
          <w:sz w:val="24"/>
          <w:szCs w:val="24"/>
        </w:rPr>
        <w:t>T</w:t>
      </w:r>
      <w:r>
        <w:rPr>
          <w:rFonts w:ascii="Times New Roman" w:hAnsi="Times New Roman"/>
          <w:sz w:val="24"/>
          <w:szCs w:val="24"/>
        </w:rPr>
        <w:t xml:space="preserve">ype 1 and </w:t>
      </w:r>
      <w:r w:rsidR="008A11D9">
        <w:rPr>
          <w:rFonts w:ascii="Times New Roman" w:hAnsi="Times New Roman"/>
          <w:sz w:val="24"/>
          <w:szCs w:val="24"/>
        </w:rPr>
        <w:t>T</w:t>
      </w:r>
      <w:r>
        <w:rPr>
          <w:rFonts w:ascii="Times New Roman" w:hAnsi="Times New Roman"/>
          <w:sz w:val="24"/>
          <w:szCs w:val="24"/>
        </w:rPr>
        <w:t xml:space="preserve">ype 2 diabetes </w:t>
      </w:r>
      <w:r w:rsidR="00B544FA">
        <w:rPr>
          <w:rFonts w:ascii="Times New Roman" w:hAnsi="Times New Roman"/>
          <w:sz w:val="24"/>
          <w:szCs w:val="24"/>
        </w:rPr>
        <w:t>(Burroughs et al., 2004)</w:t>
      </w:r>
      <w:r>
        <w:rPr>
          <w:rFonts w:ascii="Times New Roman" w:hAnsi="Times New Roman"/>
          <w:sz w:val="24"/>
          <w:szCs w:val="24"/>
        </w:rPr>
        <w:t xml:space="preserve">. </w:t>
      </w:r>
      <w:r w:rsidRPr="003604FA">
        <w:rPr>
          <w:rFonts w:ascii="Times New Roman" w:hAnsi="Times New Roman"/>
          <w:sz w:val="24"/>
          <w:szCs w:val="24"/>
        </w:rPr>
        <w:t xml:space="preserve">The </w:t>
      </w:r>
      <w:proofErr w:type="spellStart"/>
      <w:r w:rsidRPr="003604FA">
        <w:rPr>
          <w:rFonts w:ascii="Times New Roman" w:hAnsi="Times New Roman"/>
          <w:sz w:val="24"/>
          <w:szCs w:val="24"/>
        </w:rPr>
        <w:t>DQoL</w:t>
      </w:r>
      <w:proofErr w:type="spellEnd"/>
      <w:r w:rsidRPr="003604FA">
        <w:rPr>
          <w:rFonts w:ascii="Times New Roman" w:hAnsi="Times New Roman"/>
          <w:sz w:val="24"/>
          <w:szCs w:val="24"/>
        </w:rPr>
        <w:t xml:space="preserve">-Brief measures diabetes-specific </w:t>
      </w:r>
      <w:r>
        <w:rPr>
          <w:rFonts w:ascii="Times New Roman" w:hAnsi="Times New Roman"/>
          <w:sz w:val="24"/>
          <w:szCs w:val="24"/>
        </w:rPr>
        <w:t>quality of life</w:t>
      </w:r>
      <w:r w:rsidRPr="003604FA">
        <w:rPr>
          <w:rFonts w:ascii="Times New Roman" w:hAnsi="Times New Roman"/>
          <w:sz w:val="24"/>
          <w:szCs w:val="24"/>
        </w:rPr>
        <w:t xml:space="preserve"> across 15 items </w:t>
      </w:r>
      <w:r>
        <w:rPr>
          <w:rFonts w:ascii="Times New Roman" w:hAnsi="Times New Roman"/>
          <w:sz w:val="24"/>
          <w:szCs w:val="24"/>
        </w:rPr>
        <w:t>with items</w:t>
      </w:r>
      <w:r w:rsidRPr="003604FA">
        <w:rPr>
          <w:rFonts w:ascii="Times New Roman" w:hAnsi="Times New Roman"/>
          <w:sz w:val="24"/>
          <w:szCs w:val="24"/>
        </w:rPr>
        <w:t xml:space="preserve"> assessed on a 5-point scale. For example, ‘How satisfied are you with your current diabetes treatment?</w:t>
      </w:r>
      <w:r>
        <w:rPr>
          <w:rFonts w:ascii="Times New Roman" w:hAnsi="Times New Roman"/>
          <w:sz w:val="24"/>
          <w:szCs w:val="24"/>
        </w:rPr>
        <w:t>’</w:t>
      </w:r>
      <w:r w:rsidRPr="003604FA">
        <w:rPr>
          <w:rFonts w:ascii="Times New Roman" w:hAnsi="Times New Roman"/>
          <w:sz w:val="24"/>
          <w:szCs w:val="24"/>
        </w:rPr>
        <w:t xml:space="preserve"> (1 = </w:t>
      </w:r>
      <w:r>
        <w:rPr>
          <w:rFonts w:ascii="Times New Roman" w:hAnsi="Times New Roman"/>
          <w:sz w:val="24"/>
          <w:szCs w:val="24"/>
        </w:rPr>
        <w:t>V</w:t>
      </w:r>
      <w:r w:rsidRPr="003604FA">
        <w:rPr>
          <w:rFonts w:ascii="Times New Roman" w:hAnsi="Times New Roman"/>
          <w:sz w:val="24"/>
          <w:szCs w:val="24"/>
        </w:rPr>
        <w:t xml:space="preserve">ery satisfied </w:t>
      </w:r>
      <w:r w:rsidR="009E2FBE">
        <w:rPr>
          <w:rFonts w:ascii="Times New Roman" w:hAnsi="Times New Roman"/>
          <w:sz w:val="24"/>
          <w:szCs w:val="24"/>
        </w:rPr>
        <w:t xml:space="preserve">to </w:t>
      </w:r>
      <w:r w:rsidRPr="003604FA">
        <w:rPr>
          <w:rFonts w:ascii="Times New Roman" w:hAnsi="Times New Roman"/>
          <w:sz w:val="24"/>
          <w:szCs w:val="24"/>
        </w:rPr>
        <w:t xml:space="preserve">5 = </w:t>
      </w:r>
      <w:r>
        <w:rPr>
          <w:rFonts w:ascii="Times New Roman" w:hAnsi="Times New Roman"/>
          <w:sz w:val="24"/>
          <w:szCs w:val="24"/>
        </w:rPr>
        <w:t>V</w:t>
      </w:r>
      <w:r w:rsidRPr="003604FA">
        <w:rPr>
          <w:rFonts w:ascii="Times New Roman" w:hAnsi="Times New Roman"/>
          <w:sz w:val="24"/>
          <w:szCs w:val="24"/>
        </w:rPr>
        <w:t xml:space="preserve">ery dissatisfied). Items are summed and averaged to attain an overall </w:t>
      </w:r>
      <w:r>
        <w:rPr>
          <w:rFonts w:ascii="Times New Roman" w:hAnsi="Times New Roman"/>
          <w:sz w:val="24"/>
          <w:szCs w:val="24"/>
        </w:rPr>
        <w:t>negatively valenced</w:t>
      </w:r>
      <w:r w:rsidRPr="003604FA">
        <w:rPr>
          <w:rFonts w:ascii="Times New Roman" w:hAnsi="Times New Roman"/>
          <w:sz w:val="24"/>
          <w:szCs w:val="24"/>
        </w:rPr>
        <w:t xml:space="preserve"> score, with higher scores reflecting </w:t>
      </w:r>
      <w:r>
        <w:rPr>
          <w:rFonts w:ascii="Times New Roman" w:hAnsi="Times New Roman"/>
          <w:sz w:val="24"/>
          <w:szCs w:val="24"/>
        </w:rPr>
        <w:t xml:space="preserve">higher frequencies </w:t>
      </w:r>
      <w:r>
        <w:rPr>
          <w:rFonts w:ascii="Times New Roman" w:hAnsi="Times New Roman"/>
          <w:sz w:val="24"/>
          <w:szCs w:val="24"/>
        </w:rPr>
        <w:lastRenderedPageBreak/>
        <w:t>of negative diabetes impacts and higher treatment dissatisfaction - lower</w:t>
      </w:r>
      <w:r w:rsidRPr="003604FA">
        <w:rPr>
          <w:rFonts w:ascii="Times New Roman" w:hAnsi="Times New Roman"/>
          <w:sz w:val="24"/>
          <w:szCs w:val="24"/>
        </w:rPr>
        <w:t xml:space="preserve"> QoL.</w:t>
      </w:r>
      <w:r>
        <w:rPr>
          <w:rFonts w:ascii="Times New Roman" w:hAnsi="Times New Roman"/>
          <w:sz w:val="24"/>
          <w:szCs w:val="24"/>
        </w:rPr>
        <w:t xml:space="preserve"> </w:t>
      </w:r>
      <w:r w:rsidRPr="005E7928">
        <w:rPr>
          <w:rFonts w:ascii="Times New Roman" w:hAnsi="Times New Roman"/>
          <w:sz w:val="24"/>
          <w:szCs w:val="24"/>
        </w:rPr>
        <w:t>For the study data, across all time</w:t>
      </w:r>
      <w:r>
        <w:rPr>
          <w:rFonts w:ascii="Times New Roman" w:hAnsi="Times New Roman"/>
          <w:sz w:val="24"/>
          <w:szCs w:val="24"/>
        </w:rPr>
        <w:t xml:space="preserve"> </w:t>
      </w:r>
      <w:r w:rsidRPr="005E7928">
        <w:rPr>
          <w:rFonts w:ascii="Times New Roman" w:hAnsi="Times New Roman"/>
          <w:sz w:val="24"/>
          <w:szCs w:val="24"/>
        </w:rPr>
        <w:t xml:space="preserve">points, the minimum Cronbach α score for </w:t>
      </w:r>
      <w:proofErr w:type="spellStart"/>
      <w:r>
        <w:rPr>
          <w:rFonts w:ascii="Times New Roman" w:hAnsi="Times New Roman"/>
          <w:sz w:val="24"/>
          <w:szCs w:val="24"/>
        </w:rPr>
        <w:t>DQoL</w:t>
      </w:r>
      <w:proofErr w:type="spellEnd"/>
      <w:r>
        <w:rPr>
          <w:rFonts w:ascii="Times New Roman" w:hAnsi="Times New Roman"/>
          <w:sz w:val="24"/>
          <w:szCs w:val="24"/>
        </w:rPr>
        <w:t>-Brief</w:t>
      </w:r>
      <w:r w:rsidRPr="005E7928">
        <w:rPr>
          <w:rFonts w:ascii="Times New Roman" w:hAnsi="Times New Roman"/>
          <w:sz w:val="24"/>
          <w:szCs w:val="24"/>
        </w:rPr>
        <w:t xml:space="preserve"> was 0.</w:t>
      </w:r>
      <w:r>
        <w:rPr>
          <w:rFonts w:ascii="Times New Roman" w:hAnsi="Times New Roman"/>
          <w:sz w:val="24"/>
          <w:szCs w:val="24"/>
        </w:rPr>
        <w:t>83</w:t>
      </w:r>
      <w:r w:rsidRPr="005E7928">
        <w:rPr>
          <w:rFonts w:ascii="Times New Roman" w:hAnsi="Times New Roman"/>
          <w:sz w:val="24"/>
          <w:szCs w:val="24"/>
        </w:rPr>
        <w:t>, indicating strong internal</w:t>
      </w:r>
      <w:r>
        <w:rPr>
          <w:rFonts w:ascii="Times New Roman" w:hAnsi="Times New Roman"/>
          <w:sz w:val="24"/>
          <w:szCs w:val="24"/>
        </w:rPr>
        <w:t xml:space="preserve"> </w:t>
      </w:r>
      <w:r w:rsidRPr="005E7928">
        <w:rPr>
          <w:rFonts w:ascii="Times New Roman" w:hAnsi="Times New Roman"/>
          <w:sz w:val="24"/>
          <w:szCs w:val="24"/>
        </w:rPr>
        <w:t>consistency</w:t>
      </w:r>
      <w:r>
        <w:rPr>
          <w:rFonts w:ascii="Times New Roman" w:hAnsi="Times New Roman"/>
          <w:sz w:val="24"/>
          <w:szCs w:val="24"/>
        </w:rPr>
        <w:t xml:space="preserve">. </w:t>
      </w:r>
    </w:p>
    <w:p w14:paraId="00A1767C" w14:textId="77777777" w:rsidR="00F93656" w:rsidRDefault="00F93656" w:rsidP="00F93656">
      <w:pPr>
        <w:spacing w:line="480" w:lineRule="auto"/>
        <w:rPr>
          <w:rFonts w:ascii="Times New Roman" w:hAnsi="Times New Roman"/>
          <w:i/>
          <w:sz w:val="24"/>
          <w:szCs w:val="24"/>
        </w:rPr>
      </w:pPr>
      <w:r w:rsidRPr="003604FA">
        <w:rPr>
          <w:rFonts w:ascii="Times New Roman" w:hAnsi="Times New Roman"/>
          <w:sz w:val="24"/>
          <w:szCs w:val="24"/>
        </w:rPr>
        <w:t xml:space="preserve"> </w:t>
      </w:r>
      <w:r>
        <w:rPr>
          <w:rFonts w:ascii="Times New Roman" w:hAnsi="Times New Roman"/>
          <w:sz w:val="24"/>
          <w:szCs w:val="24"/>
        </w:rPr>
        <w:t xml:space="preserve"> </w:t>
      </w:r>
    </w:p>
    <w:p w14:paraId="4D4B18E3" w14:textId="2897D5C2" w:rsidR="00F93656" w:rsidRPr="00B926DB" w:rsidRDefault="00F93656" w:rsidP="00F93656">
      <w:pPr>
        <w:autoSpaceDE w:val="0"/>
        <w:autoSpaceDN w:val="0"/>
        <w:adjustRightInd w:val="0"/>
        <w:spacing w:after="0" w:line="480" w:lineRule="auto"/>
        <w:rPr>
          <w:rFonts w:ascii="Times New Roman" w:hAnsi="Times New Roman"/>
          <w:sz w:val="24"/>
          <w:szCs w:val="24"/>
        </w:rPr>
      </w:pPr>
      <w:r>
        <w:rPr>
          <w:rFonts w:ascii="Times New Roman" w:hAnsi="Times New Roman"/>
          <w:i/>
          <w:sz w:val="24"/>
          <w:szCs w:val="24"/>
        </w:rPr>
        <w:t xml:space="preserve">Diabetes self-efficacy </w:t>
      </w:r>
      <w:r w:rsidRPr="00AD2B5A">
        <w:rPr>
          <w:rFonts w:ascii="Times New Roman" w:hAnsi="Times New Roman"/>
          <w:sz w:val="24"/>
          <w:szCs w:val="24"/>
        </w:rPr>
        <w:t xml:space="preserve">was </w:t>
      </w:r>
      <w:r w:rsidRPr="00B926DB">
        <w:rPr>
          <w:rFonts w:ascii="Times New Roman" w:hAnsi="Times New Roman"/>
          <w:sz w:val="24"/>
          <w:szCs w:val="24"/>
        </w:rPr>
        <w:t>measured by the Diab</w:t>
      </w:r>
      <w:r>
        <w:rPr>
          <w:rFonts w:ascii="Times New Roman" w:hAnsi="Times New Roman"/>
          <w:sz w:val="24"/>
          <w:szCs w:val="24"/>
        </w:rPr>
        <w:t xml:space="preserve">etes Empowerment Scale –Short Form (DES-SF) </w:t>
      </w:r>
      <w:r w:rsidR="006E36A8">
        <w:rPr>
          <w:rFonts w:ascii="Times New Roman" w:hAnsi="Times New Roman"/>
          <w:sz w:val="24"/>
          <w:szCs w:val="24"/>
        </w:rPr>
        <w:t>(Anderson et al., 2000)</w:t>
      </w:r>
      <w:r>
        <w:rPr>
          <w:rFonts w:ascii="Times New Roman" w:hAnsi="Times New Roman"/>
          <w:sz w:val="24"/>
          <w:szCs w:val="24"/>
        </w:rPr>
        <w:t xml:space="preserve">. Diabetes self-efficacy is defined as the degree to which people believe they can make the right choices about their care, achieve diabetes goals, and cope with diabetes-related stress </w:t>
      </w:r>
      <w:r w:rsidR="006E36A8">
        <w:rPr>
          <w:rFonts w:ascii="Times New Roman" w:hAnsi="Times New Roman"/>
          <w:sz w:val="24"/>
          <w:szCs w:val="24"/>
        </w:rPr>
        <w:t>(Anderson et al., 2000)</w:t>
      </w:r>
      <w:r>
        <w:rPr>
          <w:rFonts w:ascii="Times New Roman" w:hAnsi="Times New Roman"/>
          <w:sz w:val="24"/>
          <w:szCs w:val="24"/>
        </w:rPr>
        <w:t>. Participants are asked to rate in general</w:t>
      </w:r>
      <w:r w:rsidR="00B14626">
        <w:rPr>
          <w:rFonts w:ascii="Times New Roman" w:hAnsi="Times New Roman"/>
          <w:sz w:val="24"/>
          <w:szCs w:val="24"/>
        </w:rPr>
        <w:t xml:space="preserve"> </w:t>
      </w:r>
      <w:r>
        <w:rPr>
          <w:rFonts w:ascii="Times New Roman" w:hAnsi="Times New Roman"/>
          <w:sz w:val="24"/>
          <w:szCs w:val="24"/>
        </w:rPr>
        <w:t xml:space="preserve">how strongly they agree/disagree with eight statements (e.g. ‘In general, I can find ways to feel better about having diabetes…’) on a 5-point Likert scale where 0 = Strongly disagree and 4 = Strongly agree. High scores indicate higher levels of diabetes self-efficacy. The DES-SF has demonstrated reliability and validity including in an Australian diabetes cohort </w:t>
      </w:r>
      <w:r w:rsidR="006E36A8">
        <w:rPr>
          <w:rFonts w:ascii="Times New Roman" w:hAnsi="Times New Roman"/>
          <w:sz w:val="24"/>
          <w:szCs w:val="24"/>
        </w:rPr>
        <w:t>(</w:t>
      </w:r>
      <w:proofErr w:type="spellStart"/>
      <w:r w:rsidR="006E36A8">
        <w:rPr>
          <w:rFonts w:ascii="Times New Roman" w:hAnsi="Times New Roman"/>
          <w:sz w:val="24"/>
          <w:szCs w:val="24"/>
        </w:rPr>
        <w:t>Tregea</w:t>
      </w:r>
      <w:proofErr w:type="spellEnd"/>
      <w:r w:rsidR="006E36A8">
        <w:rPr>
          <w:rFonts w:ascii="Times New Roman" w:hAnsi="Times New Roman"/>
          <w:sz w:val="24"/>
          <w:szCs w:val="24"/>
        </w:rPr>
        <w:t xml:space="preserve"> at al., 2016)</w:t>
      </w:r>
      <w:r>
        <w:rPr>
          <w:rFonts w:ascii="Times New Roman" w:hAnsi="Times New Roman"/>
          <w:sz w:val="24"/>
          <w:szCs w:val="24"/>
        </w:rPr>
        <w:t xml:space="preserve">. </w:t>
      </w:r>
      <w:r w:rsidRPr="005E7928">
        <w:rPr>
          <w:rFonts w:ascii="Times New Roman" w:hAnsi="Times New Roman"/>
          <w:sz w:val="24"/>
          <w:szCs w:val="24"/>
        </w:rPr>
        <w:t xml:space="preserve">For the study data, across all time points, the minimum Cronbach α score for </w:t>
      </w:r>
      <w:r>
        <w:rPr>
          <w:rFonts w:ascii="Times New Roman" w:hAnsi="Times New Roman"/>
          <w:sz w:val="24"/>
          <w:szCs w:val="24"/>
        </w:rPr>
        <w:t>DES-SF</w:t>
      </w:r>
      <w:r w:rsidRPr="005E7928">
        <w:rPr>
          <w:rFonts w:ascii="Times New Roman" w:hAnsi="Times New Roman"/>
          <w:sz w:val="24"/>
          <w:szCs w:val="24"/>
        </w:rPr>
        <w:t xml:space="preserve"> was 0.</w:t>
      </w:r>
      <w:r>
        <w:rPr>
          <w:rFonts w:ascii="Times New Roman" w:hAnsi="Times New Roman"/>
          <w:sz w:val="24"/>
          <w:szCs w:val="24"/>
        </w:rPr>
        <w:t>83</w:t>
      </w:r>
      <w:r w:rsidRPr="005E7928">
        <w:rPr>
          <w:rFonts w:ascii="Times New Roman" w:hAnsi="Times New Roman"/>
          <w:sz w:val="24"/>
          <w:szCs w:val="24"/>
        </w:rPr>
        <w:t>, indicating strong internal</w:t>
      </w:r>
      <w:r>
        <w:rPr>
          <w:rFonts w:ascii="Times New Roman" w:hAnsi="Times New Roman"/>
          <w:sz w:val="24"/>
          <w:szCs w:val="24"/>
        </w:rPr>
        <w:t xml:space="preserve"> </w:t>
      </w:r>
      <w:r w:rsidRPr="005E7928">
        <w:rPr>
          <w:rFonts w:ascii="Times New Roman" w:hAnsi="Times New Roman"/>
          <w:sz w:val="24"/>
          <w:szCs w:val="24"/>
        </w:rPr>
        <w:t>consistency</w:t>
      </w:r>
      <w:r>
        <w:rPr>
          <w:rFonts w:ascii="Times New Roman" w:hAnsi="Times New Roman"/>
          <w:sz w:val="24"/>
          <w:szCs w:val="24"/>
        </w:rPr>
        <w:t>.</w:t>
      </w:r>
    </w:p>
    <w:p w14:paraId="55068BE4" w14:textId="77777777" w:rsidR="00F93656" w:rsidRDefault="00F93656" w:rsidP="00F93656">
      <w:pPr>
        <w:autoSpaceDE w:val="0"/>
        <w:autoSpaceDN w:val="0"/>
        <w:adjustRightInd w:val="0"/>
        <w:spacing w:after="0" w:line="480" w:lineRule="auto"/>
        <w:rPr>
          <w:rFonts w:ascii="Times New Roman" w:hAnsi="Times New Roman"/>
          <w:sz w:val="24"/>
          <w:szCs w:val="24"/>
        </w:rPr>
      </w:pPr>
    </w:p>
    <w:p w14:paraId="40A67387" w14:textId="0AD929BF" w:rsidR="00F93656" w:rsidRPr="00B926DB" w:rsidRDefault="00F93656" w:rsidP="00F93656">
      <w:pPr>
        <w:autoSpaceDE w:val="0"/>
        <w:autoSpaceDN w:val="0"/>
        <w:adjustRightInd w:val="0"/>
        <w:spacing w:after="0" w:line="480" w:lineRule="auto"/>
        <w:rPr>
          <w:rFonts w:ascii="Times New Roman" w:hAnsi="Times New Roman"/>
          <w:sz w:val="24"/>
          <w:szCs w:val="24"/>
        </w:rPr>
      </w:pPr>
      <w:r>
        <w:rPr>
          <w:rFonts w:ascii="Times New Roman" w:hAnsi="Times New Roman"/>
          <w:i/>
          <w:sz w:val="24"/>
          <w:szCs w:val="24"/>
        </w:rPr>
        <w:t xml:space="preserve">Diabetes distress </w:t>
      </w:r>
      <w:r>
        <w:rPr>
          <w:rFonts w:ascii="Times New Roman" w:hAnsi="Times New Roman"/>
          <w:sz w:val="24"/>
          <w:szCs w:val="24"/>
        </w:rPr>
        <w:t>was measured by</w:t>
      </w:r>
      <w:r w:rsidRPr="00DC50BE">
        <w:rPr>
          <w:rFonts w:ascii="Times New Roman" w:hAnsi="Times New Roman"/>
          <w:sz w:val="24"/>
          <w:szCs w:val="24"/>
        </w:rPr>
        <w:t xml:space="preserve"> the Problem Areas in Diabetes scale</w:t>
      </w:r>
      <w:r>
        <w:rPr>
          <w:rFonts w:ascii="Times New Roman" w:hAnsi="Times New Roman"/>
          <w:sz w:val="24"/>
          <w:szCs w:val="24"/>
        </w:rPr>
        <w:t xml:space="preserve"> (PAID) </w:t>
      </w:r>
      <w:r w:rsidR="006E36A8">
        <w:rPr>
          <w:rFonts w:ascii="Times New Roman" w:hAnsi="Times New Roman"/>
          <w:sz w:val="24"/>
          <w:szCs w:val="24"/>
        </w:rPr>
        <w:t>(Polonsky et al., 1995)</w:t>
      </w:r>
      <w:r>
        <w:rPr>
          <w:rFonts w:ascii="Times New Roman" w:hAnsi="Times New Roman"/>
          <w:sz w:val="24"/>
          <w:szCs w:val="24"/>
        </w:rPr>
        <w:t xml:space="preserve"> a widely used measure of the severity of emotional problems in living with diabetes, with demonstrated reliability and validity across cultures </w:t>
      </w:r>
      <w:r w:rsidR="00927551">
        <w:rPr>
          <w:rFonts w:ascii="Times New Roman" w:hAnsi="Times New Roman"/>
          <w:sz w:val="24"/>
          <w:szCs w:val="24"/>
        </w:rPr>
        <w:t>(Schmitt et al., 2016)</w:t>
      </w:r>
      <w:r>
        <w:rPr>
          <w:rFonts w:ascii="Times New Roman" w:hAnsi="Times New Roman"/>
          <w:sz w:val="24"/>
          <w:szCs w:val="24"/>
        </w:rPr>
        <w:t xml:space="preserve">. Participants indicate the degree to which 20 listed problems (e.g. ‘Worrying about low blood sugar reactions’) are relevant for them on a 5-point Likert scale (0 = Not a problem to 4 = Serious problem). Higher scores (range 0-100) indicate higher levels of diabetes distress and a cut-off of 40 or above has been classified as severe diabetes distress </w:t>
      </w:r>
      <w:r w:rsidR="00927551">
        <w:rPr>
          <w:rFonts w:ascii="Times New Roman" w:hAnsi="Times New Roman"/>
          <w:sz w:val="24"/>
          <w:szCs w:val="24"/>
        </w:rPr>
        <w:t>(Snoek et al., 2015)</w:t>
      </w:r>
      <w:r>
        <w:rPr>
          <w:rFonts w:ascii="Times New Roman" w:hAnsi="Times New Roman"/>
          <w:sz w:val="24"/>
          <w:szCs w:val="24"/>
        </w:rPr>
        <w:t xml:space="preserve">.  </w:t>
      </w:r>
      <w:r w:rsidRPr="005E7928">
        <w:rPr>
          <w:rFonts w:ascii="Times New Roman" w:hAnsi="Times New Roman"/>
          <w:sz w:val="24"/>
          <w:szCs w:val="24"/>
        </w:rPr>
        <w:t xml:space="preserve">For the study data, across all time points, the minimum Cronbach α score for </w:t>
      </w:r>
      <w:r>
        <w:rPr>
          <w:rFonts w:ascii="Times New Roman" w:hAnsi="Times New Roman"/>
          <w:sz w:val="24"/>
          <w:szCs w:val="24"/>
        </w:rPr>
        <w:t>PAID</w:t>
      </w:r>
      <w:r w:rsidRPr="005E7928">
        <w:rPr>
          <w:rFonts w:ascii="Times New Roman" w:hAnsi="Times New Roman"/>
          <w:sz w:val="24"/>
          <w:szCs w:val="24"/>
        </w:rPr>
        <w:t xml:space="preserve"> was 0.</w:t>
      </w:r>
      <w:r>
        <w:rPr>
          <w:rFonts w:ascii="Times New Roman" w:hAnsi="Times New Roman"/>
          <w:sz w:val="24"/>
          <w:szCs w:val="24"/>
        </w:rPr>
        <w:t>94</w:t>
      </w:r>
      <w:r w:rsidRPr="005E7928">
        <w:rPr>
          <w:rFonts w:ascii="Times New Roman" w:hAnsi="Times New Roman"/>
          <w:sz w:val="24"/>
          <w:szCs w:val="24"/>
        </w:rPr>
        <w:t>, indicating strong internal</w:t>
      </w:r>
      <w:r>
        <w:rPr>
          <w:rFonts w:ascii="Times New Roman" w:hAnsi="Times New Roman"/>
          <w:sz w:val="24"/>
          <w:szCs w:val="24"/>
        </w:rPr>
        <w:t xml:space="preserve"> </w:t>
      </w:r>
      <w:r w:rsidRPr="005E7928">
        <w:rPr>
          <w:rFonts w:ascii="Times New Roman" w:hAnsi="Times New Roman"/>
          <w:sz w:val="24"/>
          <w:szCs w:val="24"/>
        </w:rPr>
        <w:t>consistency</w:t>
      </w:r>
      <w:r>
        <w:rPr>
          <w:rFonts w:ascii="Times New Roman" w:hAnsi="Times New Roman"/>
          <w:sz w:val="24"/>
          <w:szCs w:val="24"/>
        </w:rPr>
        <w:t>.</w:t>
      </w:r>
    </w:p>
    <w:p w14:paraId="2C6D4F55" w14:textId="77777777" w:rsidR="00F93656" w:rsidRDefault="00F93656" w:rsidP="00BD2942">
      <w:pPr>
        <w:autoSpaceDE w:val="0"/>
        <w:autoSpaceDN w:val="0"/>
        <w:adjustRightInd w:val="0"/>
        <w:spacing w:after="0" w:line="480" w:lineRule="auto"/>
        <w:rPr>
          <w:rFonts w:ascii="Times New Roman" w:hAnsi="Times New Roman"/>
          <w:i/>
          <w:sz w:val="24"/>
          <w:szCs w:val="24"/>
        </w:rPr>
      </w:pPr>
    </w:p>
    <w:p w14:paraId="1A86183F" w14:textId="12448F18" w:rsidR="00F25377" w:rsidRPr="003604FA" w:rsidRDefault="00C3732B" w:rsidP="00BD2942">
      <w:pPr>
        <w:autoSpaceDE w:val="0"/>
        <w:autoSpaceDN w:val="0"/>
        <w:adjustRightInd w:val="0"/>
        <w:spacing w:after="0" w:line="480" w:lineRule="auto"/>
        <w:rPr>
          <w:rFonts w:ascii="Times New Roman" w:hAnsi="Times New Roman"/>
          <w:sz w:val="24"/>
          <w:szCs w:val="24"/>
        </w:rPr>
      </w:pPr>
      <w:r w:rsidRPr="00C3732B">
        <w:rPr>
          <w:rFonts w:ascii="Times New Roman" w:hAnsi="Times New Roman"/>
          <w:i/>
          <w:sz w:val="24"/>
          <w:szCs w:val="24"/>
        </w:rPr>
        <w:lastRenderedPageBreak/>
        <w:t xml:space="preserve">Anxiety and </w:t>
      </w:r>
      <w:r w:rsidR="00313D8B">
        <w:rPr>
          <w:rFonts w:ascii="Times New Roman" w:hAnsi="Times New Roman"/>
          <w:i/>
          <w:sz w:val="24"/>
          <w:szCs w:val="24"/>
        </w:rPr>
        <w:t>d</w:t>
      </w:r>
      <w:r w:rsidRPr="00C3732B">
        <w:rPr>
          <w:rFonts w:ascii="Times New Roman" w:hAnsi="Times New Roman"/>
          <w:i/>
          <w:sz w:val="24"/>
          <w:szCs w:val="24"/>
        </w:rPr>
        <w:t xml:space="preserve">epression </w:t>
      </w:r>
      <w:r w:rsidR="00313D8B">
        <w:rPr>
          <w:rFonts w:ascii="Times New Roman" w:hAnsi="Times New Roman"/>
          <w:i/>
          <w:sz w:val="24"/>
          <w:szCs w:val="24"/>
        </w:rPr>
        <w:t>s</w:t>
      </w:r>
      <w:r w:rsidRPr="00C3732B">
        <w:rPr>
          <w:rFonts w:ascii="Times New Roman" w:hAnsi="Times New Roman"/>
          <w:i/>
          <w:sz w:val="24"/>
          <w:szCs w:val="24"/>
        </w:rPr>
        <w:t>ymptoms</w:t>
      </w:r>
      <w:r>
        <w:rPr>
          <w:rFonts w:ascii="Times New Roman" w:hAnsi="Times New Roman"/>
          <w:sz w:val="24"/>
          <w:szCs w:val="24"/>
        </w:rPr>
        <w:t xml:space="preserve"> </w:t>
      </w:r>
      <w:r w:rsidR="00F25377">
        <w:rPr>
          <w:rFonts w:ascii="Times New Roman" w:hAnsi="Times New Roman"/>
          <w:sz w:val="24"/>
          <w:szCs w:val="24"/>
        </w:rPr>
        <w:t>were measured by the</w:t>
      </w:r>
      <w:r w:rsidR="00F25377" w:rsidRPr="00DA3236">
        <w:rPr>
          <w:rFonts w:ascii="Times New Roman" w:hAnsi="Times New Roman"/>
          <w:sz w:val="24"/>
          <w:szCs w:val="24"/>
        </w:rPr>
        <w:t xml:space="preserve"> Hospital Anxiety and Depression Scale (HADS) </w:t>
      </w:r>
      <w:r w:rsidR="00927551">
        <w:rPr>
          <w:rFonts w:ascii="Times New Roman" w:hAnsi="Times New Roman"/>
          <w:sz w:val="24"/>
          <w:szCs w:val="24"/>
        </w:rPr>
        <w:t>(</w:t>
      </w:r>
      <w:proofErr w:type="spellStart"/>
      <w:r w:rsidR="00927551">
        <w:rPr>
          <w:rFonts w:ascii="Times New Roman" w:hAnsi="Times New Roman"/>
          <w:sz w:val="24"/>
          <w:szCs w:val="24"/>
        </w:rPr>
        <w:t>Zigmond</w:t>
      </w:r>
      <w:proofErr w:type="spellEnd"/>
      <w:r w:rsidR="00927551">
        <w:rPr>
          <w:rFonts w:ascii="Times New Roman" w:hAnsi="Times New Roman"/>
          <w:sz w:val="24"/>
          <w:szCs w:val="24"/>
        </w:rPr>
        <w:t xml:space="preserve"> &amp; Snaith, 1983)</w:t>
      </w:r>
      <w:r w:rsidR="009519A7">
        <w:rPr>
          <w:rFonts w:ascii="Times New Roman" w:hAnsi="Times New Roman"/>
          <w:sz w:val="24"/>
          <w:szCs w:val="24"/>
        </w:rPr>
        <w:t xml:space="preserve">. </w:t>
      </w:r>
      <w:r w:rsidR="00F25377" w:rsidRPr="003604FA">
        <w:rPr>
          <w:rFonts w:ascii="Times New Roman" w:hAnsi="Times New Roman"/>
          <w:sz w:val="24"/>
          <w:szCs w:val="24"/>
        </w:rPr>
        <w:t xml:space="preserve">The HADS is a 14-item scale </w:t>
      </w:r>
      <w:r w:rsidR="00313D8B">
        <w:rPr>
          <w:rFonts w:ascii="Times New Roman" w:hAnsi="Times New Roman"/>
          <w:sz w:val="24"/>
          <w:szCs w:val="24"/>
        </w:rPr>
        <w:t xml:space="preserve">chosen </w:t>
      </w:r>
      <w:r w:rsidR="00510D2E">
        <w:rPr>
          <w:rFonts w:ascii="Times New Roman" w:hAnsi="Times New Roman"/>
          <w:sz w:val="24"/>
          <w:szCs w:val="24"/>
        </w:rPr>
        <w:t xml:space="preserve">because </w:t>
      </w:r>
      <w:r w:rsidR="00313D8B">
        <w:rPr>
          <w:rFonts w:ascii="Times New Roman" w:hAnsi="Times New Roman"/>
          <w:sz w:val="24"/>
          <w:szCs w:val="24"/>
        </w:rPr>
        <w:t xml:space="preserve">it excludes somatic symptoms of </w:t>
      </w:r>
      <w:r w:rsidR="0070508B">
        <w:rPr>
          <w:rFonts w:ascii="Times New Roman" w:hAnsi="Times New Roman"/>
          <w:sz w:val="24"/>
          <w:szCs w:val="24"/>
        </w:rPr>
        <w:t>depression that may overlap</w:t>
      </w:r>
      <w:r w:rsidR="00313D8B">
        <w:rPr>
          <w:rFonts w:ascii="Times New Roman" w:hAnsi="Times New Roman"/>
          <w:sz w:val="24"/>
          <w:szCs w:val="24"/>
        </w:rPr>
        <w:t xml:space="preserve"> with diabetes symptoms </w:t>
      </w:r>
      <w:r w:rsidR="00927551">
        <w:rPr>
          <w:rFonts w:ascii="Times New Roman" w:hAnsi="Times New Roman"/>
          <w:sz w:val="24"/>
          <w:szCs w:val="24"/>
        </w:rPr>
        <w:t>(</w:t>
      </w:r>
      <w:proofErr w:type="spellStart"/>
      <w:r w:rsidR="00927551">
        <w:rPr>
          <w:rFonts w:ascii="Times New Roman" w:hAnsi="Times New Roman"/>
          <w:sz w:val="24"/>
          <w:szCs w:val="24"/>
        </w:rPr>
        <w:t>Bjelland</w:t>
      </w:r>
      <w:proofErr w:type="spellEnd"/>
      <w:r w:rsidR="00927551">
        <w:rPr>
          <w:rFonts w:ascii="Times New Roman" w:hAnsi="Times New Roman"/>
          <w:sz w:val="24"/>
          <w:szCs w:val="24"/>
        </w:rPr>
        <w:t xml:space="preserve"> et al., 2002)</w:t>
      </w:r>
      <w:r w:rsidR="00313D8B">
        <w:rPr>
          <w:rFonts w:ascii="Times New Roman" w:hAnsi="Times New Roman"/>
          <w:sz w:val="24"/>
          <w:szCs w:val="24"/>
        </w:rPr>
        <w:t xml:space="preserve">.  </w:t>
      </w:r>
      <w:r w:rsidR="00F25377" w:rsidRPr="003604FA">
        <w:rPr>
          <w:rFonts w:ascii="Times New Roman" w:hAnsi="Times New Roman"/>
          <w:sz w:val="24"/>
          <w:szCs w:val="24"/>
        </w:rPr>
        <w:t>Each item is scored on a 4-point scale. Seven items assess anxiety (e.g., ‘Worrying thoughts go through my mind</w:t>
      </w:r>
      <w:r w:rsidR="0055327A">
        <w:rPr>
          <w:rFonts w:ascii="Times New Roman" w:hAnsi="Times New Roman"/>
          <w:sz w:val="24"/>
          <w:szCs w:val="24"/>
        </w:rPr>
        <w:t>’</w:t>
      </w:r>
      <w:r w:rsidR="00F25377" w:rsidRPr="003604FA">
        <w:rPr>
          <w:rFonts w:ascii="Times New Roman" w:hAnsi="Times New Roman"/>
          <w:sz w:val="24"/>
          <w:szCs w:val="24"/>
        </w:rPr>
        <w:t xml:space="preserve"> [0 = only occasionally – 3 = a great deal of the time]), and seven items assess depression (e.g., ‘I still enjoy the things I used to enjoy</w:t>
      </w:r>
      <w:r w:rsidR="0055327A">
        <w:rPr>
          <w:rFonts w:ascii="Times New Roman" w:hAnsi="Times New Roman"/>
          <w:sz w:val="24"/>
          <w:szCs w:val="24"/>
        </w:rPr>
        <w:t>’</w:t>
      </w:r>
      <w:r w:rsidR="00F25377" w:rsidRPr="003604FA">
        <w:rPr>
          <w:rFonts w:ascii="Times New Roman" w:hAnsi="Times New Roman"/>
          <w:sz w:val="24"/>
          <w:szCs w:val="24"/>
        </w:rPr>
        <w:t xml:space="preserve"> [0 = definitely as much – 3 = hardly at all]). Summed subscale values are interpreted as 0-7 (normal), 8-10 (mild), 11-1</w:t>
      </w:r>
      <w:r w:rsidR="00E44915">
        <w:rPr>
          <w:rFonts w:ascii="Times New Roman" w:hAnsi="Times New Roman"/>
          <w:sz w:val="24"/>
          <w:szCs w:val="24"/>
        </w:rPr>
        <w:t>4</w:t>
      </w:r>
      <w:r w:rsidR="00F25377" w:rsidRPr="003604FA">
        <w:rPr>
          <w:rFonts w:ascii="Times New Roman" w:hAnsi="Times New Roman"/>
          <w:sz w:val="24"/>
          <w:szCs w:val="24"/>
        </w:rPr>
        <w:t xml:space="preserve"> (moderate), and 1</w:t>
      </w:r>
      <w:r w:rsidR="00E44915">
        <w:rPr>
          <w:rFonts w:ascii="Times New Roman" w:hAnsi="Times New Roman"/>
          <w:sz w:val="24"/>
          <w:szCs w:val="24"/>
        </w:rPr>
        <w:t>5</w:t>
      </w:r>
      <w:r w:rsidR="00F25377" w:rsidRPr="003604FA">
        <w:rPr>
          <w:rFonts w:ascii="Times New Roman" w:hAnsi="Times New Roman"/>
          <w:sz w:val="24"/>
          <w:szCs w:val="24"/>
        </w:rPr>
        <w:t>-21 (severe)</w:t>
      </w:r>
      <w:r w:rsidR="006E04B9">
        <w:rPr>
          <w:rFonts w:ascii="Times New Roman" w:hAnsi="Times New Roman"/>
          <w:sz w:val="24"/>
          <w:szCs w:val="24"/>
        </w:rPr>
        <w:t xml:space="preserve"> </w:t>
      </w:r>
      <w:r w:rsidR="00927551">
        <w:rPr>
          <w:rFonts w:ascii="Times New Roman" w:hAnsi="Times New Roman"/>
          <w:sz w:val="24"/>
          <w:szCs w:val="24"/>
        </w:rPr>
        <w:t>(Snaith, 2003)</w:t>
      </w:r>
      <w:r w:rsidR="00F25377" w:rsidRPr="003604FA">
        <w:rPr>
          <w:rFonts w:ascii="Times New Roman" w:hAnsi="Times New Roman"/>
          <w:sz w:val="24"/>
          <w:szCs w:val="24"/>
        </w:rPr>
        <w:t xml:space="preserve">. </w:t>
      </w:r>
      <w:r w:rsidR="00BD2942">
        <w:rPr>
          <w:rFonts w:ascii="Times New Roman" w:hAnsi="Times New Roman"/>
          <w:sz w:val="24"/>
          <w:szCs w:val="24"/>
        </w:rPr>
        <w:t xml:space="preserve"> </w:t>
      </w:r>
      <w:r w:rsidR="00BD2942" w:rsidRPr="00BD2942">
        <w:rPr>
          <w:rFonts w:ascii="Times New Roman" w:hAnsi="Times New Roman"/>
          <w:sz w:val="24"/>
          <w:szCs w:val="24"/>
        </w:rPr>
        <w:t>For the study data, across all time points, the minimum Cronbach α score for depression and anxiety were 0.</w:t>
      </w:r>
      <w:r w:rsidR="00BD2942">
        <w:rPr>
          <w:rFonts w:ascii="Times New Roman" w:hAnsi="Times New Roman"/>
          <w:sz w:val="24"/>
          <w:szCs w:val="24"/>
        </w:rPr>
        <w:t>76</w:t>
      </w:r>
      <w:r w:rsidR="00BD2942" w:rsidRPr="00BD2942">
        <w:rPr>
          <w:rFonts w:ascii="Times New Roman" w:hAnsi="Times New Roman"/>
          <w:sz w:val="24"/>
          <w:szCs w:val="24"/>
        </w:rPr>
        <w:t xml:space="preserve"> and 0.</w:t>
      </w:r>
      <w:r w:rsidR="00BD2942">
        <w:rPr>
          <w:rFonts w:ascii="Times New Roman" w:hAnsi="Times New Roman"/>
          <w:sz w:val="24"/>
          <w:szCs w:val="24"/>
        </w:rPr>
        <w:t>85</w:t>
      </w:r>
      <w:r w:rsidR="00BD2942" w:rsidRPr="00BD2942">
        <w:rPr>
          <w:rFonts w:ascii="Times New Roman" w:hAnsi="Times New Roman"/>
          <w:sz w:val="24"/>
          <w:szCs w:val="24"/>
        </w:rPr>
        <w:t>, respectively, indicating strong internal</w:t>
      </w:r>
      <w:r w:rsidR="00BD2942">
        <w:rPr>
          <w:rFonts w:ascii="Times New Roman" w:hAnsi="Times New Roman"/>
          <w:sz w:val="24"/>
          <w:szCs w:val="24"/>
        </w:rPr>
        <w:t xml:space="preserve"> </w:t>
      </w:r>
      <w:r w:rsidR="00BD2942" w:rsidRPr="00BD2942">
        <w:rPr>
          <w:rFonts w:ascii="Times New Roman" w:hAnsi="Times New Roman"/>
          <w:sz w:val="24"/>
          <w:szCs w:val="24"/>
        </w:rPr>
        <w:t>consistency.</w:t>
      </w:r>
    </w:p>
    <w:p w14:paraId="094D3F19" w14:textId="5956C4B7" w:rsidR="00F25377" w:rsidRDefault="00F25377" w:rsidP="00232014">
      <w:pPr>
        <w:autoSpaceDE w:val="0"/>
        <w:autoSpaceDN w:val="0"/>
        <w:adjustRightInd w:val="0"/>
        <w:spacing w:after="0" w:line="480" w:lineRule="auto"/>
        <w:rPr>
          <w:rFonts w:ascii="Times New Roman" w:hAnsi="Times New Roman"/>
          <w:sz w:val="24"/>
          <w:szCs w:val="24"/>
        </w:rPr>
      </w:pPr>
    </w:p>
    <w:p w14:paraId="3E5E9532" w14:textId="24D61504" w:rsidR="004E1347" w:rsidRPr="003604FA" w:rsidRDefault="00DA3236" w:rsidP="004E1347">
      <w:pPr>
        <w:autoSpaceDE w:val="0"/>
        <w:autoSpaceDN w:val="0"/>
        <w:adjustRightInd w:val="0"/>
        <w:spacing w:after="0" w:line="480" w:lineRule="auto"/>
        <w:rPr>
          <w:rFonts w:ascii="Times New Roman" w:hAnsi="Times New Roman"/>
          <w:sz w:val="24"/>
          <w:szCs w:val="24"/>
        </w:rPr>
      </w:pPr>
      <w:r>
        <w:rPr>
          <w:rFonts w:ascii="Times New Roman" w:hAnsi="Times New Roman"/>
          <w:i/>
          <w:sz w:val="24"/>
          <w:szCs w:val="24"/>
        </w:rPr>
        <w:t xml:space="preserve">Coping styles </w:t>
      </w:r>
      <w:r w:rsidRPr="00DA3236">
        <w:rPr>
          <w:rFonts w:ascii="Times New Roman" w:hAnsi="Times New Roman"/>
          <w:sz w:val="24"/>
          <w:szCs w:val="24"/>
        </w:rPr>
        <w:t xml:space="preserve">were measured </w:t>
      </w:r>
      <w:r>
        <w:rPr>
          <w:rFonts w:ascii="Times New Roman" w:hAnsi="Times New Roman"/>
          <w:sz w:val="24"/>
          <w:szCs w:val="24"/>
        </w:rPr>
        <w:t xml:space="preserve">using the </w:t>
      </w:r>
      <w:r w:rsidRPr="00DA3236">
        <w:rPr>
          <w:rFonts w:ascii="Times New Roman" w:hAnsi="Times New Roman"/>
          <w:sz w:val="24"/>
          <w:szCs w:val="24"/>
        </w:rPr>
        <w:t>Carver Brief coping questionnaire (Brief-COPE)</w:t>
      </w:r>
      <w:r w:rsidR="006E04B9">
        <w:rPr>
          <w:rFonts w:ascii="Times New Roman" w:hAnsi="Times New Roman"/>
          <w:sz w:val="24"/>
          <w:szCs w:val="24"/>
        </w:rPr>
        <w:t xml:space="preserve"> </w:t>
      </w:r>
      <w:r w:rsidR="00927551">
        <w:rPr>
          <w:rFonts w:ascii="Times New Roman" w:hAnsi="Times New Roman"/>
          <w:sz w:val="24"/>
          <w:szCs w:val="24"/>
        </w:rPr>
        <w:t>(Carver, 1997)</w:t>
      </w:r>
      <w:r w:rsidRPr="00DA3236">
        <w:rPr>
          <w:rFonts w:ascii="Times New Roman" w:hAnsi="Times New Roman"/>
          <w:sz w:val="24"/>
          <w:szCs w:val="24"/>
        </w:rPr>
        <w:t>.</w:t>
      </w:r>
      <w:r>
        <w:rPr>
          <w:rFonts w:ascii="Times New Roman" w:hAnsi="Times New Roman"/>
          <w:sz w:val="24"/>
          <w:szCs w:val="24"/>
        </w:rPr>
        <w:t xml:space="preserve"> </w:t>
      </w:r>
      <w:r w:rsidRPr="003604FA">
        <w:rPr>
          <w:rFonts w:ascii="Times New Roman" w:hAnsi="Times New Roman"/>
          <w:sz w:val="24"/>
          <w:szCs w:val="24"/>
        </w:rPr>
        <w:t>The Brief-COPE assesses an individual’s coping reactions in response to a stressor. The questionnaire consists of 28 items measured on a 4-point rating scale where 0 = ‘I haven’t been doing this at all’ and 3 = ‘I’ve been doing this a lot’. Consistent with the approach of Carver et al. who recommend</w:t>
      </w:r>
      <w:r w:rsidR="004270E3">
        <w:rPr>
          <w:rFonts w:ascii="Times New Roman" w:hAnsi="Times New Roman"/>
          <w:sz w:val="24"/>
          <w:szCs w:val="24"/>
        </w:rPr>
        <w:t>s</w:t>
      </w:r>
      <w:r w:rsidRPr="003604FA">
        <w:rPr>
          <w:rFonts w:ascii="Times New Roman" w:hAnsi="Times New Roman"/>
          <w:sz w:val="24"/>
          <w:szCs w:val="24"/>
        </w:rPr>
        <w:t xml:space="preserve"> using cohort specific data to explore higher-order factors, and previous research </w:t>
      </w:r>
      <w:r w:rsidR="00927551">
        <w:rPr>
          <w:rFonts w:ascii="Times New Roman" w:hAnsi="Times New Roman"/>
          <w:sz w:val="24"/>
          <w:szCs w:val="24"/>
        </w:rPr>
        <w:t>(Knowles et al., 2020)</w:t>
      </w:r>
      <w:r w:rsidRPr="003604FA">
        <w:rPr>
          <w:rFonts w:ascii="Times New Roman" w:hAnsi="Times New Roman"/>
          <w:sz w:val="24"/>
          <w:szCs w:val="24"/>
        </w:rPr>
        <w:t xml:space="preserve">, an exploratory factor analysis using principle factor axis with an </w:t>
      </w:r>
      <w:proofErr w:type="spellStart"/>
      <w:r w:rsidRPr="003604FA">
        <w:rPr>
          <w:rFonts w:ascii="Times New Roman" w:hAnsi="Times New Roman"/>
          <w:sz w:val="24"/>
          <w:szCs w:val="24"/>
        </w:rPr>
        <w:t>Oblimin</w:t>
      </w:r>
      <w:proofErr w:type="spellEnd"/>
      <w:r w:rsidRPr="003604FA">
        <w:rPr>
          <w:rFonts w:ascii="Times New Roman" w:hAnsi="Times New Roman"/>
          <w:sz w:val="24"/>
          <w:szCs w:val="24"/>
        </w:rPr>
        <w:t xml:space="preserve"> rotation was performed using all scale items. </w:t>
      </w:r>
      <w:r w:rsidR="00FD1226">
        <w:rPr>
          <w:rFonts w:ascii="Times New Roman" w:hAnsi="Times New Roman"/>
          <w:sz w:val="24"/>
          <w:szCs w:val="24"/>
        </w:rPr>
        <w:t>Two factors were identified using the baseline data and the</w:t>
      </w:r>
      <w:r w:rsidRPr="003604FA">
        <w:rPr>
          <w:rFonts w:ascii="Times New Roman" w:hAnsi="Times New Roman"/>
          <w:sz w:val="24"/>
          <w:szCs w:val="24"/>
        </w:rPr>
        <w:t xml:space="preserve"> first component was identified as ‘maladaptive coping’ and had good fit and internal consistency (.78) using 8 items </w:t>
      </w:r>
      <w:r w:rsidR="00FD1226">
        <w:rPr>
          <w:rFonts w:ascii="Times New Roman" w:hAnsi="Times New Roman"/>
          <w:sz w:val="24"/>
          <w:szCs w:val="24"/>
        </w:rPr>
        <w:t xml:space="preserve">and the </w:t>
      </w:r>
      <w:r w:rsidRPr="003604FA">
        <w:rPr>
          <w:rFonts w:ascii="Times New Roman" w:hAnsi="Times New Roman"/>
          <w:sz w:val="24"/>
          <w:szCs w:val="24"/>
        </w:rPr>
        <w:t>second component was identified as ‘adaptive coping’ and had good fit and internal consistency (.81) using 8 items</w:t>
      </w:r>
      <w:r w:rsidR="00FD1226">
        <w:rPr>
          <w:rFonts w:ascii="Times New Roman" w:hAnsi="Times New Roman"/>
          <w:sz w:val="24"/>
          <w:szCs w:val="24"/>
        </w:rPr>
        <w:t>.</w:t>
      </w:r>
      <w:r w:rsidRPr="003604FA">
        <w:rPr>
          <w:rFonts w:ascii="Times New Roman" w:hAnsi="Times New Roman"/>
          <w:sz w:val="24"/>
          <w:szCs w:val="24"/>
        </w:rPr>
        <w:t xml:space="preserve"> </w:t>
      </w:r>
      <w:r w:rsidR="004E1347">
        <w:rPr>
          <w:rFonts w:ascii="Times New Roman" w:hAnsi="Times New Roman"/>
          <w:sz w:val="24"/>
          <w:szCs w:val="24"/>
        </w:rPr>
        <w:t>R</w:t>
      </w:r>
      <w:r w:rsidR="00796202">
        <w:rPr>
          <w:rFonts w:ascii="Times New Roman" w:hAnsi="Times New Roman"/>
          <w:sz w:val="24"/>
          <w:szCs w:val="24"/>
        </w:rPr>
        <w:t>eliability</w:t>
      </w:r>
      <w:r w:rsidR="00FD1226">
        <w:rPr>
          <w:rFonts w:ascii="Times New Roman" w:hAnsi="Times New Roman"/>
          <w:sz w:val="24"/>
          <w:szCs w:val="24"/>
        </w:rPr>
        <w:t xml:space="preserve"> analys</w:t>
      </w:r>
      <w:r w:rsidR="00796202">
        <w:rPr>
          <w:rFonts w:ascii="Times New Roman" w:hAnsi="Times New Roman"/>
          <w:sz w:val="24"/>
          <w:szCs w:val="24"/>
        </w:rPr>
        <w:t>e</w:t>
      </w:r>
      <w:r w:rsidR="00FD1226">
        <w:rPr>
          <w:rFonts w:ascii="Times New Roman" w:hAnsi="Times New Roman"/>
          <w:sz w:val="24"/>
          <w:szCs w:val="24"/>
        </w:rPr>
        <w:t xml:space="preserve">s </w:t>
      </w:r>
      <w:r w:rsidR="00796202">
        <w:rPr>
          <w:rFonts w:ascii="Times New Roman" w:hAnsi="Times New Roman"/>
          <w:sz w:val="24"/>
          <w:szCs w:val="24"/>
        </w:rPr>
        <w:t>were</w:t>
      </w:r>
      <w:r w:rsidR="00FD1226">
        <w:rPr>
          <w:rFonts w:ascii="Times New Roman" w:hAnsi="Times New Roman"/>
          <w:sz w:val="24"/>
          <w:szCs w:val="24"/>
        </w:rPr>
        <w:t xml:space="preserve"> </w:t>
      </w:r>
      <w:r w:rsidR="00C57085">
        <w:rPr>
          <w:rFonts w:ascii="Times New Roman" w:hAnsi="Times New Roman"/>
          <w:sz w:val="24"/>
          <w:szCs w:val="24"/>
        </w:rPr>
        <w:t xml:space="preserve">also </w:t>
      </w:r>
      <w:r w:rsidR="00FD1226">
        <w:rPr>
          <w:rFonts w:ascii="Times New Roman" w:hAnsi="Times New Roman"/>
          <w:sz w:val="24"/>
          <w:szCs w:val="24"/>
        </w:rPr>
        <w:t xml:space="preserve">conducted </w:t>
      </w:r>
      <w:r w:rsidR="004E1347">
        <w:rPr>
          <w:rFonts w:ascii="Times New Roman" w:hAnsi="Times New Roman"/>
          <w:sz w:val="24"/>
          <w:szCs w:val="24"/>
        </w:rPr>
        <w:t xml:space="preserve">for </w:t>
      </w:r>
      <w:r w:rsidR="00FD1226">
        <w:rPr>
          <w:rFonts w:ascii="Times New Roman" w:hAnsi="Times New Roman"/>
          <w:sz w:val="24"/>
          <w:szCs w:val="24"/>
        </w:rPr>
        <w:t>3</w:t>
      </w:r>
      <w:r w:rsidR="002D6F2A">
        <w:rPr>
          <w:rFonts w:ascii="Times New Roman" w:hAnsi="Times New Roman"/>
          <w:sz w:val="24"/>
          <w:szCs w:val="24"/>
        </w:rPr>
        <w:t>-</w:t>
      </w:r>
      <w:r w:rsidR="00FD1226">
        <w:rPr>
          <w:rFonts w:ascii="Times New Roman" w:hAnsi="Times New Roman"/>
          <w:sz w:val="24"/>
          <w:szCs w:val="24"/>
        </w:rPr>
        <w:t>months, 6</w:t>
      </w:r>
      <w:r w:rsidR="002D6F2A">
        <w:rPr>
          <w:rFonts w:ascii="Times New Roman" w:hAnsi="Times New Roman"/>
          <w:sz w:val="24"/>
          <w:szCs w:val="24"/>
        </w:rPr>
        <w:t>-</w:t>
      </w:r>
      <w:r w:rsidR="00FD1226">
        <w:rPr>
          <w:rFonts w:ascii="Times New Roman" w:hAnsi="Times New Roman"/>
          <w:sz w:val="24"/>
          <w:szCs w:val="24"/>
        </w:rPr>
        <w:t>months and 12</w:t>
      </w:r>
      <w:r w:rsidR="002D6F2A">
        <w:rPr>
          <w:rFonts w:ascii="Times New Roman" w:hAnsi="Times New Roman"/>
          <w:sz w:val="24"/>
          <w:szCs w:val="24"/>
        </w:rPr>
        <w:t>-</w:t>
      </w:r>
      <w:r w:rsidR="00FD1226">
        <w:rPr>
          <w:rFonts w:ascii="Times New Roman" w:hAnsi="Times New Roman"/>
          <w:sz w:val="24"/>
          <w:szCs w:val="24"/>
        </w:rPr>
        <w:t>month data</w:t>
      </w:r>
      <w:r w:rsidR="00796202">
        <w:rPr>
          <w:rFonts w:ascii="Times New Roman" w:hAnsi="Times New Roman"/>
          <w:sz w:val="24"/>
          <w:szCs w:val="24"/>
        </w:rPr>
        <w:t xml:space="preserve">, </w:t>
      </w:r>
      <w:r w:rsidR="00FD1226">
        <w:rPr>
          <w:rFonts w:ascii="Times New Roman" w:hAnsi="Times New Roman"/>
          <w:sz w:val="24"/>
          <w:szCs w:val="24"/>
        </w:rPr>
        <w:t>revea</w:t>
      </w:r>
      <w:r w:rsidR="00EC5BED">
        <w:rPr>
          <w:rFonts w:ascii="Times New Roman" w:hAnsi="Times New Roman"/>
          <w:sz w:val="24"/>
          <w:szCs w:val="24"/>
        </w:rPr>
        <w:t>ling</w:t>
      </w:r>
      <w:r w:rsidR="005E7928">
        <w:rPr>
          <w:rFonts w:ascii="Times New Roman" w:hAnsi="Times New Roman"/>
          <w:sz w:val="24"/>
          <w:szCs w:val="24"/>
        </w:rPr>
        <w:t xml:space="preserve"> </w:t>
      </w:r>
      <w:r w:rsidR="00FD1226">
        <w:rPr>
          <w:rFonts w:ascii="Times New Roman" w:hAnsi="Times New Roman"/>
          <w:sz w:val="24"/>
          <w:szCs w:val="24"/>
        </w:rPr>
        <w:t>good i</w:t>
      </w:r>
      <w:r w:rsidR="00796202">
        <w:rPr>
          <w:rFonts w:ascii="Times New Roman" w:hAnsi="Times New Roman"/>
          <w:sz w:val="24"/>
          <w:szCs w:val="24"/>
        </w:rPr>
        <w:t>n</w:t>
      </w:r>
      <w:r w:rsidR="00FD1226">
        <w:rPr>
          <w:rFonts w:ascii="Times New Roman" w:hAnsi="Times New Roman"/>
          <w:sz w:val="24"/>
          <w:szCs w:val="24"/>
        </w:rPr>
        <w:t xml:space="preserve">ternal </w:t>
      </w:r>
      <w:r w:rsidR="00796202">
        <w:rPr>
          <w:rFonts w:ascii="Times New Roman" w:hAnsi="Times New Roman"/>
          <w:sz w:val="24"/>
          <w:szCs w:val="24"/>
        </w:rPr>
        <w:t>consistency</w:t>
      </w:r>
      <w:r w:rsidR="005E7928">
        <w:rPr>
          <w:rFonts w:ascii="Times New Roman" w:hAnsi="Times New Roman"/>
          <w:sz w:val="24"/>
          <w:szCs w:val="24"/>
        </w:rPr>
        <w:t xml:space="preserve"> </w:t>
      </w:r>
      <w:r w:rsidR="004E1347">
        <w:rPr>
          <w:rFonts w:ascii="Times New Roman" w:hAnsi="Times New Roman"/>
          <w:sz w:val="24"/>
          <w:szCs w:val="24"/>
        </w:rPr>
        <w:t xml:space="preserve">with </w:t>
      </w:r>
      <w:r w:rsidR="004E1347" w:rsidRPr="00BD2942">
        <w:rPr>
          <w:rFonts w:ascii="Times New Roman" w:hAnsi="Times New Roman"/>
          <w:sz w:val="24"/>
          <w:szCs w:val="24"/>
        </w:rPr>
        <w:t>the minimum Cronbach α score</w:t>
      </w:r>
      <w:r w:rsidR="00B14626">
        <w:rPr>
          <w:rFonts w:ascii="Times New Roman" w:hAnsi="Times New Roman"/>
          <w:sz w:val="24"/>
          <w:szCs w:val="24"/>
        </w:rPr>
        <w:t>s</w:t>
      </w:r>
      <w:r w:rsidR="004E1347" w:rsidRPr="00BD2942">
        <w:rPr>
          <w:rFonts w:ascii="Times New Roman" w:hAnsi="Times New Roman"/>
          <w:sz w:val="24"/>
          <w:szCs w:val="24"/>
        </w:rPr>
        <w:t xml:space="preserve"> for </w:t>
      </w:r>
      <w:r w:rsidR="004E1347">
        <w:rPr>
          <w:rFonts w:ascii="Times New Roman" w:hAnsi="Times New Roman"/>
          <w:sz w:val="24"/>
          <w:szCs w:val="24"/>
        </w:rPr>
        <w:t xml:space="preserve">maladaptive </w:t>
      </w:r>
      <w:r w:rsidR="004E1347" w:rsidRPr="00BD2942">
        <w:rPr>
          <w:rFonts w:ascii="Times New Roman" w:hAnsi="Times New Roman"/>
          <w:sz w:val="24"/>
          <w:szCs w:val="24"/>
        </w:rPr>
        <w:t xml:space="preserve">and </w:t>
      </w:r>
      <w:r w:rsidR="004E1347">
        <w:rPr>
          <w:rFonts w:ascii="Times New Roman" w:hAnsi="Times New Roman"/>
          <w:sz w:val="24"/>
          <w:szCs w:val="24"/>
        </w:rPr>
        <w:t>adaptive coping</w:t>
      </w:r>
      <w:r w:rsidR="004E1347" w:rsidRPr="00BD2942">
        <w:rPr>
          <w:rFonts w:ascii="Times New Roman" w:hAnsi="Times New Roman"/>
          <w:sz w:val="24"/>
          <w:szCs w:val="24"/>
        </w:rPr>
        <w:t xml:space="preserve"> </w:t>
      </w:r>
      <w:r w:rsidR="004E1347">
        <w:rPr>
          <w:rFonts w:ascii="Times New Roman" w:hAnsi="Times New Roman"/>
          <w:sz w:val="24"/>
          <w:szCs w:val="24"/>
        </w:rPr>
        <w:t>0.69</w:t>
      </w:r>
      <w:r w:rsidR="004E1347" w:rsidRPr="00BD2942">
        <w:rPr>
          <w:rFonts w:ascii="Times New Roman" w:hAnsi="Times New Roman"/>
          <w:sz w:val="24"/>
          <w:szCs w:val="24"/>
        </w:rPr>
        <w:t xml:space="preserve"> and </w:t>
      </w:r>
      <w:r w:rsidR="004E1347">
        <w:rPr>
          <w:rFonts w:ascii="Times New Roman" w:hAnsi="Times New Roman"/>
          <w:sz w:val="24"/>
          <w:szCs w:val="24"/>
        </w:rPr>
        <w:t>0.75</w:t>
      </w:r>
      <w:r w:rsidR="004E1347" w:rsidRPr="00BD2942">
        <w:rPr>
          <w:rFonts w:ascii="Times New Roman" w:hAnsi="Times New Roman"/>
          <w:sz w:val="24"/>
          <w:szCs w:val="24"/>
        </w:rPr>
        <w:t>, respectively</w:t>
      </w:r>
      <w:r w:rsidR="004E1347">
        <w:rPr>
          <w:rFonts w:ascii="Times New Roman" w:hAnsi="Times New Roman"/>
          <w:sz w:val="24"/>
          <w:szCs w:val="24"/>
        </w:rPr>
        <w:t>.</w:t>
      </w:r>
    </w:p>
    <w:p w14:paraId="5E570B30" w14:textId="6749CF9E" w:rsidR="00F25377" w:rsidRDefault="004E1347" w:rsidP="00050023">
      <w:pPr>
        <w:spacing w:line="480" w:lineRule="auto"/>
        <w:rPr>
          <w:rFonts w:ascii="Times New Roman" w:hAnsi="Times New Roman"/>
          <w:sz w:val="24"/>
          <w:szCs w:val="24"/>
        </w:rPr>
      </w:pPr>
      <w:r w:rsidDel="004E1347">
        <w:rPr>
          <w:rFonts w:ascii="Times New Roman" w:hAnsi="Times New Roman"/>
          <w:sz w:val="24"/>
          <w:szCs w:val="24"/>
        </w:rPr>
        <w:t xml:space="preserve"> </w:t>
      </w:r>
    </w:p>
    <w:p w14:paraId="380655AC" w14:textId="3096625C" w:rsidR="00DA3236" w:rsidRPr="003604FA" w:rsidRDefault="00F16E39" w:rsidP="00685CFF">
      <w:pPr>
        <w:spacing w:line="480" w:lineRule="auto"/>
        <w:rPr>
          <w:rFonts w:ascii="Times New Roman" w:hAnsi="Times New Roman"/>
          <w:sz w:val="24"/>
          <w:szCs w:val="24"/>
        </w:rPr>
      </w:pPr>
      <w:r>
        <w:rPr>
          <w:rFonts w:ascii="Times New Roman" w:hAnsi="Times New Roman"/>
          <w:i/>
          <w:sz w:val="24"/>
          <w:szCs w:val="24"/>
        </w:rPr>
        <w:lastRenderedPageBreak/>
        <w:t>I</w:t>
      </w:r>
      <w:r w:rsidR="00BA5E4B">
        <w:rPr>
          <w:rFonts w:ascii="Times New Roman" w:hAnsi="Times New Roman"/>
          <w:i/>
          <w:sz w:val="24"/>
          <w:szCs w:val="24"/>
        </w:rPr>
        <w:t xml:space="preserve">llness </w:t>
      </w:r>
      <w:r w:rsidR="00BA5E4B" w:rsidRPr="00C85E96">
        <w:rPr>
          <w:rFonts w:ascii="Times New Roman" w:hAnsi="Times New Roman"/>
          <w:i/>
          <w:sz w:val="24"/>
          <w:szCs w:val="24"/>
        </w:rPr>
        <w:t>perceptions</w:t>
      </w:r>
      <w:r w:rsidR="00BA5E4B" w:rsidRPr="00BA5E4B">
        <w:rPr>
          <w:rFonts w:ascii="Times New Roman" w:hAnsi="Times New Roman"/>
          <w:sz w:val="24"/>
          <w:szCs w:val="24"/>
        </w:rPr>
        <w:t xml:space="preserve"> were measured using the</w:t>
      </w:r>
      <w:r w:rsidR="00BA5E4B">
        <w:rPr>
          <w:rFonts w:ascii="Times New Roman" w:hAnsi="Times New Roman"/>
          <w:i/>
          <w:sz w:val="24"/>
          <w:szCs w:val="24"/>
        </w:rPr>
        <w:t xml:space="preserve"> </w:t>
      </w:r>
      <w:r w:rsidR="00DA3236" w:rsidRPr="00BA5E4B">
        <w:rPr>
          <w:rFonts w:ascii="Times New Roman" w:hAnsi="Times New Roman"/>
          <w:sz w:val="24"/>
          <w:szCs w:val="24"/>
        </w:rPr>
        <w:t>Brief Illness Perceptions Questionnaire (BIPQ)</w:t>
      </w:r>
      <w:r w:rsidR="007A545C">
        <w:rPr>
          <w:rFonts w:ascii="Times New Roman" w:hAnsi="Times New Roman"/>
          <w:sz w:val="24"/>
          <w:szCs w:val="24"/>
        </w:rPr>
        <w:t xml:space="preserve"> </w:t>
      </w:r>
      <w:r w:rsidR="00927551">
        <w:rPr>
          <w:rFonts w:ascii="Times New Roman" w:hAnsi="Times New Roman"/>
          <w:sz w:val="24"/>
          <w:szCs w:val="24"/>
        </w:rPr>
        <w:t>(Broadbent et al., 2006)</w:t>
      </w:r>
      <w:r w:rsidR="00DA3236" w:rsidRPr="00BA5E4B">
        <w:rPr>
          <w:rFonts w:ascii="Times New Roman" w:hAnsi="Times New Roman"/>
          <w:sz w:val="24"/>
          <w:szCs w:val="24"/>
        </w:rPr>
        <w:t>.</w:t>
      </w:r>
      <w:r>
        <w:rPr>
          <w:rFonts w:ascii="Times New Roman" w:hAnsi="Times New Roman"/>
          <w:i/>
          <w:sz w:val="24"/>
          <w:szCs w:val="24"/>
        </w:rPr>
        <w:t xml:space="preserve"> </w:t>
      </w:r>
      <w:r w:rsidR="00DA3236" w:rsidRPr="003604FA">
        <w:rPr>
          <w:rFonts w:ascii="Times New Roman" w:hAnsi="Times New Roman"/>
          <w:sz w:val="24"/>
          <w:szCs w:val="24"/>
        </w:rPr>
        <w:t>The BIPQ measures cognitive and emotional representations of illness on an 11-point rating scale. Using nine items, the following eight dimensions were assessed: consequences, timeline, personal control, treatment control, identity, concern, understanding, and emotional representation. For example, ‘How concerned are you about your illness?</w:t>
      </w:r>
      <w:r w:rsidR="006813CE">
        <w:rPr>
          <w:rFonts w:ascii="Times New Roman" w:hAnsi="Times New Roman"/>
          <w:sz w:val="24"/>
          <w:szCs w:val="24"/>
        </w:rPr>
        <w:t>’</w:t>
      </w:r>
      <w:r w:rsidR="00DA3236" w:rsidRPr="003604FA">
        <w:rPr>
          <w:rFonts w:ascii="Times New Roman" w:hAnsi="Times New Roman"/>
          <w:sz w:val="24"/>
          <w:szCs w:val="24"/>
        </w:rPr>
        <w:t xml:space="preserve"> 0 </w:t>
      </w:r>
      <w:r w:rsidR="006813CE">
        <w:rPr>
          <w:rFonts w:ascii="Times New Roman" w:hAnsi="Times New Roman"/>
          <w:sz w:val="24"/>
          <w:szCs w:val="24"/>
        </w:rPr>
        <w:t>= N</w:t>
      </w:r>
      <w:r w:rsidR="00DA3236" w:rsidRPr="003604FA">
        <w:rPr>
          <w:rFonts w:ascii="Times New Roman" w:hAnsi="Times New Roman"/>
          <w:sz w:val="24"/>
          <w:szCs w:val="24"/>
        </w:rPr>
        <w:t>ot at all concerned</w:t>
      </w:r>
      <w:r w:rsidR="006813CE">
        <w:rPr>
          <w:rFonts w:ascii="Times New Roman" w:hAnsi="Times New Roman"/>
          <w:sz w:val="24"/>
          <w:szCs w:val="24"/>
        </w:rPr>
        <w:t xml:space="preserve"> </w:t>
      </w:r>
      <w:r w:rsidR="009E2FBE">
        <w:rPr>
          <w:rFonts w:ascii="Times New Roman" w:hAnsi="Times New Roman"/>
          <w:sz w:val="24"/>
          <w:szCs w:val="24"/>
        </w:rPr>
        <w:t>to</w:t>
      </w:r>
      <w:r w:rsidR="00DA3236" w:rsidRPr="003604FA">
        <w:rPr>
          <w:rFonts w:ascii="Times New Roman" w:hAnsi="Times New Roman"/>
          <w:sz w:val="24"/>
          <w:szCs w:val="24"/>
        </w:rPr>
        <w:t xml:space="preserve"> 10 </w:t>
      </w:r>
      <w:r w:rsidR="006813CE">
        <w:rPr>
          <w:rFonts w:ascii="Times New Roman" w:hAnsi="Times New Roman"/>
          <w:sz w:val="24"/>
          <w:szCs w:val="24"/>
        </w:rPr>
        <w:t>= E</w:t>
      </w:r>
      <w:r w:rsidR="00DA3236" w:rsidRPr="003604FA">
        <w:rPr>
          <w:rFonts w:ascii="Times New Roman" w:hAnsi="Times New Roman"/>
          <w:sz w:val="24"/>
          <w:szCs w:val="24"/>
        </w:rPr>
        <w:t>xtremely concerned.</w:t>
      </w:r>
      <w:r w:rsidR="00050023">
        <w:rPr>
          <w:rFonts w:ascii="Times New Roman" w:hAnsi="Times New Roman"/>
          <w:sz w:val="24"/>
          <w:szCs w:val="24"/>
        </w:rPr>
        <w:t xml:space="preserve"> </w:t>
      </w:r>
      <w:r w:rsidR="00B14626" w:rsidRPr="003604FA">
        <w:rPr>
          <w:rFonts w:ascii="Times New Roman" w:hAnsi="Times New Roman"/>
          <w:sz w:val="24"/>
          <w:szCs w:val="24"/>
        </w:rPr>
        <w:t xml:space="preserve">Items were summed and averaged to attain a total illness perception score (range 0-10), with higher scores reflecting a more threatening perception of the illness. </w:t>
      </w:r>
      <w:r w:rsidR="00DA3236" w:rsidRPr="003604FA">
        <w:rPr>
          <w:rFonts w:ascii="Times New Roman" w:hAnsi="Times New Roman"/>
          <w:sz w:val="24"/>
          <w:szCs w:val="24"/>
        </w:rPr>
        <w:t>Illness perception was found to have a strong internal consistency (.82) using 5 items</w:t>
      </w:r>
      <w:r w:rsidR="00796202">
        <w:rPr>
          <w:rFonts w:ascii="Times New Roman" w:hAnsi="Times New Roman"/>
          <w:sz w:val="24"/>
          <w:szCs w:val="24"/>
        </w:rPr>
        <w:t xml:space="preserve"> for the base line data. </w:t>
      </w:r>
      <w:r w:rsidR="00C57085">
        <w:rPr>
          <w:rFonts w:ascii="Times New Roman" w:hAnsi="Times New Roman"/>
          <w:sz w:val="24"/>
          <w:szCs w:val="24"/>
        </w:rPr>
        <w:t>R</w:t>
      </w:r>
      <w:r w:rsidR="00796202">
        <w:rPr>
          <w:rFonts w:ascii="Times New Roman" w:hAnsi="Times New Roman"/>
          <w:sz w:val="24"/>
          <w:szCs w:val="24"/>
        </w:rPr>
        <w:t>eliability analyses w</w:t>
      </w:r>
      <w:r w:rsidR="00C57085">
        <w:rPr>
          <w:rFonts w:ascii="Times New Roman" w:hAnsi="Times New Roman"/>
          <w:sz w:val="24"/>
          <w:szCs w:val="24"/>
        </w:rPr>
        <w:t>as again</w:t>
      </w:r>
      <w:r w:rsidR="00796202">
        <w:rPr>
          <w:rFonts w:ascii="Times New Roman" w:hAnsi="Times New Roman"/>
          <w:sz w:val="24"/>
          <w:szCs w:val="24"/>
        </w:rPr>
        <w:t xml:space="preserve"> conducted </w:t>
      </w:r>
      <w:r w:rsidR="005E7928">
        <w:rPr>
          <w:rFonts w:ascii="Times New Roman" w:hAnsi="Times New Roman"/>
          <w:sz w:val="24"/>
          <w:szCs w:val="24"/>
        </w:rPr>
        <w:t xml:space="preserve">for the illness perception factor across </w:t>
      </w:r>
      <w:r w:rsidR="00796202">
        <w:rPr>
          <w:rFonts w:ascii="Times New Roman" w:hAnsi="Times New Roman"/>
          <w:sz w:val="24"/>
          <w:szCs w:val="24"/>
        </w:rPr>
        <w:t xml:space="preserve">3 months, 6 months and </w:t>
      </w:r>
      <w:r w:rsidR="00B14626">
        <w:rPr>
          <w:rFonts w:ascii="Times New Roman" w:hAnsi="Times New Roman"/>
          <w:sz w:val="24"/>
          <w:szCs w:val="24"/>
        </w:rPr>
        <w:t>12-month</w:t>
      </w:r>
      <w:r w:rsidR="00796202">
        <w:rPr>
          <w:rFonts w:ascii="Times New Roman" w:hAnsi="Times New Roman"/>
          <w:sz w:val="24"/>
          <w:szCs w:val="24"/>
        </w:rPr>
        <w:t xml:space="preserve"> data, reveal</w:t>
      </w:r>
      <w:r w:rsidR="00B14626">
        <w:rPr>
          <w:rFonts w:ascii="Times New Roman" w:hAnsi="Times New Roman"/>
          <w:sz w:val="24"/>
          <w:szCs w:val="24"/>
        </w:rPr>
        <w:t>ing</w:t>
      </w:r>
      <w:r w:rsidR="00796202">
        <w:rPr>
          <w:rFonts w:ascii="Times New Roman" w:hAnsi="Times New Roman"/>
          <w:sz w:val="24"/>
          <w:szCs w:val="24"/>
        </w:rPr>
        <w:t xml:space="preserve"> good internal consistency</w:t>
      </w:r>
      <w:r w:rsidR="00957B0C">
        <w:rPr>
          <w:rFonts w:ascii="Times New Roman" w:hAnsi="Times New Roman"/>
          <w:sz w:val="24"/>
          <w:szCs w:val="24"/>
        </w:rPr>
        <w:t xml:space="preserve"> </w:t>
      </w:r>
      <w:r w:rsidR="004E1347">
        <w:rPr>
          <w:rFonts w:ascii="Times New Roman" w:hAnsi="Times New Roman"/>
          <w:sz w:val="24"/>
          <w:szCs w:val="24"/>
        </w:rPr>
        <w:t>with the</w:t>
      </w:r>
      <w:r w:rsidR="004E1347" w:rsidRPr="00BD2942">
        <w:rPr>
          <w:rFonts w:ascii="Times New Roman" w:hAnsi="Times New Roman"/>
          <w:sz w:val="24"/>
          <w:szCs w:val="24"/>
        </w:rPr>
        <w:t xml:space="preserve"> minimum Cronbach α</w:t>
      </w:r>
      <w:r w:rsidR="004E1347">
        <w:rPr>
          <w:rFonts w:ascii="Times New Roman" w:hAnsi="Times New Roman"/>
          <w:sz w:val="24"/>
          <w:szCs w:val="24"/>
        </w:rPr>
        <w:t xml:space="preserve"> score of 0.74. </w:t>
      </w:r>
    </w:p>
    <w:p w14:paraId="3C7BA906" w14:textId="77777777" w:rsidR="00BA5E4B" w:rsidRDefault="00BA5E4B" w:rsidP="00C3732B">
      <w:pPr>
        <w:autoSpaceDE w:val="0"/>
        <w:autoSpaceDN w:val="0"/>
        <w:adjustRightInd w:val="0"/>
        <w:spacing w:after="0" w:line="480" w:lineRule="auto"/>
        <w:rPr>
          <w:rFonts w:ascii="Times New Roman" w:hAnsi="Times New Roman"/>
          <w:i/>
          <w:sz w:val="24"/>
          <w:szCs w:val="24"/>
        </w:rPr>
      </w:pPr>
    </w:p>
    <w:p w14:paraId="4C62A81D" w14:textId="07E4CF10" w:rsidR="00C3732B" w:rsidRPr="00B926DB" w:rsidRDefault="00C3732B" w:rsidP="005E7928">
      <w:pPr>
        <w:autoSpaceDE w:val="0"/>
        <w:autoSpaceDN w:val="0"/>
        <w:adjustRightInd w:val="0"/>
        <w:spacing w:after="0" w:line="480" w:lineRule="auto"/>
        <w:rPr>
          <w:rFonts w:ascii="Times New Roman" w:hAnsi="Times New Roman"/>
          <w:sz w:val="24"/>
          <w:szCs w:val="24"/>
        </w:rPr>
      </w:pPr>
      <w:r>
        <w:rPr>
          <w:rFonts w:ascii="Times New Roman" w:hAnsi="Times New Roman"/>
          <w:i/>
          <w:sz w:val="24"/>
          <w:szCs w:val="24"/>
        </w:rPr>
        <w:t xml:space="preserve">Work and social adjustment </w:t>
      </w:r>
      <w:r w:rsidR="00DB3F59">
        <w:rPr>
          <w:rFonts w:ascii="Times New Roman" w:hAnsi="Times New Roman"/>
          <w:sz w:val="24"/>
          <w:szCs w:val="24"/>
        </w:rPr>
        <w:t xml:space="preserve">was measured using the </w:t>
      </w:r>
      <w:r w:rsidR="00DB3F59" w:rsidRPr="00232014">
        <w:rPr>
          <w:rFonts w:ascii="Times New Roman" w:hAnsi="Times New Roman"/>
          <w:sz w:val="24"/>
          <w:szCs w:val="24"/>
        </w:rPr>
        <w:t xml:space="preserve">Work and Social Adjustment Scale (WSAS) </w:t>
      </w:r>
      <w:r w:rsidR="00927551">
        <w:rPr>
          <w:rFonts w:ascii="Times New Roman" w:hAnsi="Times New Roman"/>
          <w:sz w:val="24"/>
          <w:szCs w:val="24"/>
        </w:rPr>
        <w:t>(Mundt et al., 2002)</w:t>
      </w:r>
      <w:r w:rsidR="00DB3F59">
        <w:rPr>
          <w:rFonts w:ascii="Times New Roman" w:hAnsi="Times New Roman"/>
          <w:sz w:val="24"/>
          <w:szCs w:val="24"/>
        </w:rPr>
        <w:t xml:space="preserve">. This </w:t>
      </w:r>
      <w:r w:rsidR="00DB0CC2">
        <w:rPr>
          <w:rFonts w:ascii="Times New Roman" w:hAnsi="Times New Roman"/>
          <w:sz w:val="24"/>
          <w:szCs w:val="24"/>
        </w:rPr>
        <w:t xml:space="preserve">scale </w:t>
      </w:r>
      <w:r w:rsidR="00DB3F59">
        <w:rPr>
          <w:rFonts w:ascii="Times New Roman" w:hAnsi="Times New Roman"/>
          <w:sz w:val="24"/>
          <w:szCs w:val="24"/>
        </w:rPr>
        <w:t xml:space="preserve">assesses the </w:t>
      </w:r>
      <w:r w:rsidR="00EC5BED">
        <w:rPr>
          <w:rFonts w:ascii="Times New Roman" w:hAnsi="Times New Roman"/>
          <w:sz w:val="24"/>
          <w:szCs w:val="24"/>
        </w:rPr>
        <w:t>individual</w:t>
      </w:r>
      <w:r w:rsidR="00DB3F59">
        <w:rPr>
          <w:rFonts w:ascii="Times New Roman" w:hAnsi="Times New Roman"/>
          <w:sz w:val="24"/>
          <w:szCs w:val="24"/>
        </w:rPr>
        <w:t>’s perspective of how health difficulties impact function. Participa</w:t>
      </w:r>
      <w:r w:rsidR="00DB0CC2">
        <w:rPr>
          <w:rFonts w:ascii="Times New Roman" w:hAnsi="Times New Roman"/>
          <w:sz w:val="24"/>
          <w:szCs w:val="24"/>
        </w:rPr>
        <w:t>n</w:t>
      </w:r>
      <w:r w:rsidR="00DB3F59">
        <w:rPr>
          <w:rFonts w:ascii="Times New Roman" w:hAnsi="Times New Roman"/>
          <w:sz w:val="24"/>
          <w:szCs w:val="24"/>
        </w:rPr>
        <w:t xml:space="preserve">ts rate five statements </w:t>
      </w:r>
      <w:r w:rsidR="00AD2B5A">
        <w:rPr>
          <w:rFonts w:ascii="Times New Roman" w:hAnsi="Times New Roman"/>
          <w:sz w:val="24"/>
          <w:szCs w:val="24"/>
        </w:rPr>
        <w:t xml:space="preserve">(e.g., ‘Because of my health condition, my ability to work is impaired’) </w:t>
      </w:r>
      <w:r w:rsidR="00DB3F59">
        <w:rPr>
          <w:rFonts w:ascii="Times New Roman" w:hAnsi="Times New Roman"/>
          <w:sz w:val="24"/>
          <w:szCs w:val="24"/>
        </w:rPr>
        <w:t xml:space="preserve">on a </w:t>
      </w:r>
      <w:r w:rsidR="009020EC">
        <w:rPr>
          <w:rFonts w:ascii="Times New Roman" w:hAnsi="Times New Roman"/>
          <w:sz w:val="24"/>
          <w:szCs w:val="24"/>
        </w:rPr>
        <w:t>9</w:t>
      </w:r>
      <w:r w:rsidR="00DB0CC2">
        <w:rPr>
          <w:rFonts w:ascii="Times New Roman" w:hAnsi="Times New Roman"/>
          <w:sz w:val="24"/>
          <w:szCs w:val="24"/>
        </w:rPr>
        <w:t>-</w:t>
      </w:r>
      <w:r w:rsidR="00DB3F59">
        <w:rPr>
          <w:rFonts w:ascii="Times New Roman" w:hAnsi="Times New Roman"/>
          <w:sz w:val="24"/>
          <w:szCs w:val="24"/>
        </w:rPr>
        <w:t>point Likert scale where</w:t>
      </w:r>
      <w:r w:rsidR="00AD2B5A">
        <w:rPr>
          <w:rFonts w:ascii="Times New Roman" w:hAnsi="Times New Roman"/>
          <w:sz w:val="24"/>
          <w:szCs w:val="24"/>
        </w:rPr>
        <w:t xml:space="preserve"> </w:t>
      </w:r>
      <w:r w:rsidR="00DB3F59">
        <w:rPr>
          <w:rFonts w:ascii="Times New Roman" w:hAnsi="Times New Roman"/>
          <w:sz w:val="24"/>
          <w:szCs w:val="24"/>
        </w:rPr>
        <w:t>0 = Not at all impaired to 8 = Very severely impaired</w:t>
      </w:r>
      <w:r w:rsidR="00DE291A">
        <w:rPr>
          <w:rFonts w:ascii="Times New Roman" w:hAnsi="Times New Roman"/>
          <w:sz w:val="24"/>
          <w:szCs w:val="24"/>
        </w:rPr>
        <w:t>.</w:t>
      </w:r>
      <w:r w:rsidR="00DB3F59">
        <w:rPr>
          <w:rFonts w:ascii="Times New Roman" w:hAnsi="Times New Roman"/>
          <w:sz w:val="24"/>
          <w:szCs w:val="24"/>
        </w:rPr>
        <w:t xml:space="preserve"> Higher scores indicate greater impairment of function. </w:t>
      </w:r>
      <w:r w:rsidR="009020EC">
        <w:rPr>
          <w:rFonts w:ascii="Times New Roman" w:hAnsi="Times New Roman"/>
          <w:sz w:val="24"/>
          <w:szCs w:val="24"/>
        </w:rPr>
        <w:t>The WSAS has demonstrated reliability and validity</w:t>
      </w:r>
      <w:r w:rsidR="008F4F70">
        <w:rPr>
          <w:rFonts w:ascii="Times New Roman" w:hAnsi="Times New Roman"/>
          <w:sz w:val="24"/>
          <w:szCs w:val="24"/>
        </w:rPr>
        <w:t xml:space="preserve"> </w:t>
      </w:r>
      <w:r w:rsidR="00927551">
        <w:rPr>
          <w:rFonts w:ascii="Times New Roman" w:hAnsi="Times New Roman"/>
          <w:sz w:val="24"/>
          <w:szCs w:val="24"/>
        </w:rPr>
        <w:t>(Zahra et al., 2014)</w:t>
      </w:r>
      <w:r w:rsidR="005E7928">
        <w:rPr>
          <w:rFonts w:ascii="Times New Roman" w:hAnsi="Times New Roman"/>
          <w:sz w:val="24"/>
          <w:szCs w:val="24"/>
        </w:rPr>
        <w:t xml:space="preserve">. </w:t>
      </w:r>
      <w:r w:rsidR="005E7928" w:rsidRPr="005E7928">
        <w:rPr>
          <w:rFonts w:ascii="Times New Roman" w:hAnsi="Times New Roman"/>
          <w:sz w:val="24"/>
          <w:szCs w:val="24"/>
        </w:rPr>
        <w:t xml:space="preserve">For the study data, across all time points, the minimum Cronbach α score for </w:t>
      </w:r>
      <w:r w:rsidR="005E7928">
        <w:rPr>
          <w:rFonts w:ascii="Times New Roman" w:hAnsi="Times New Roman"/>
          <w:sz w:val="24"/>
          <w:szCs w:val="24"/>
        </w:rPr>
        <w:t>WSAS</w:t>
      </w:r>
      <w:r w:rsidR="005E7928" w:rsidRPr="005E7928">
        <w:rPr>
          <w:rFonts w:ascii="Times New Roman" w:hAnsi="Times New Roman"/>
          <w:sz w:val="24"/>
          <w:szCs w:val="24"/>
        </w:rPr>
        <w:t xml:space="preserve"> was 0.</w:t>
      </w:r>
      <w:r w:rsidR="005E7928">
        <w:rPr>
          <w:rFonts w:ascii="Times New Roman" w:hAnsi="Times New Roman"/>
          <w:sz w:val="24"/>
          <w:szCs w:val="24"/>
        </w:rPr>
        <w:t>90</w:t>
      </w:r>
      <w:r w:rsidR="005E7928" w:rsidRPr="005E7928">
        <w:rPr>
          <w:rFonts w:ascii="Times New Roman" w:hAnsi="Times New Roman"/>
          <w:sz w:val="24"/>
          <w:szCs w:val="24"/>
        </w:rPr>
        <w:t>, indicating strong internal</w:t>
      </w:r>
      <w:r w:rsidR="005E7928">
        <w:rPr>
          <w:rFonts w:ascii="Times New Roman" w:hAnsi="Times New Roman"/>
          <w:sz w:val="24"/>
          <w:szCs w:val="24"/>
        </w:rPr>
        <w:t xml:space="preserve"> </w:t>
      </w:r>
      <w:r w:rsidR="005E7928" w:rsidRPr="005E7928">
        <w:rPr>
          <w:rFonts w:ascii="Times New Roman" w:hAnsi="Times New Roman"/>
          <w:sz w:val="24"/>
          <w:szCs w:val="24"/>
        </w:rPr>
        <w:t>consistency</w:t>
      </w:r>
      <w:r w:rsidR="002D6F2A">
        <w:rPr>
          <w:rFonts w:ascii="Times New Roman" w:hAnsi="Times New Roman"/>
          <w:sz w:val="24"/>
          <w:szCs w:val="24"/>
        </w:rPr>
        <w:t>.</w:t>
      </w:r>
    </w:p>
    <w:p w14:paraId="6DFB3408" w14:textId="77777777" w:rsidR="00DA3236" w:rsidRDefault="00DA3236" w:rsidP="00DA3236">
      <w:pPr>
        <w:spacing w:line="480" w:lineRule="auto"/>
        <w:rPr>
          <w:rFonts w:ascii="Times New Roman" w:hAnsi="Times New Roman"/>
          <w:i/>
          <w:sz w:val="24"/>
          <w:szCs w:val="24"/>
        </w:rPr>
      </w:pPr>
    </w:p>
    <w:p w14:paraId="7DD0923F" w14:textId="31F32A26" w:rsidR="001F1AE1" w:rsidRPr="00F2697D" w:rsidRDefault="00FB2B97" w:rsidP="001F1AE1">
      <w:pPr>
        <w:spacing w:line="480" w:lineRule="auto"/>
        <w:rPr>
          <w:rFonts w:ascii="Times New Roman" w:hAnsi="Times New Roman" w:cstheme="minorBidi"/>
          <w:sz w:val="24"/>
          <w:szCs w:val="24"/>
        </w:rPr>
      </w:pPr>
      <w:r>
        <w:rPr>
          <w:rFonts w:ascii="Times New Roman" w:hAnsi="Times New Roman" w:cstheme="minorBidi"/>
          <w:sz w:val="24"/>
          <w:szCs w:val="24"/>
        </w:rPr>
        <w:t>2.</w:t>
      </w:r>
      <w:r w:rsidR="007B57CD">
        <w:rPr>
          <w:rFonts w:ascii="Times New Roman" w:hAnsi="Times New Roman" w:cstheme="minorBidi"/>
          <w:sz w:val="24"/>
          <w:szCs w:val="24"/>
        </w:rPr>
        <w:t>8</w:t>
      </w:r>
      <w:r>
        <w:rPr>
          <w:rFonts w:ascii="Times New Roman" w:hAnsi="Times New Roman" w:cstheme="minorBidi"/>
          <w:sz w:val="24"/>
          <w:szCs w:val="24"/>
        </w:rPr>
        <w:tab/>
      </w:r>
      <w:r w:rsidR="001F1AE1" w:rsidRPr="00F2697D">
        <w:rPr>
          <w:rFonts w:ascii="Times New Roman" w:hAnsi="Times New Roman" w:cstheme="minorBidi"/>
          <w:sz w:val="24"/>
          <w:szCs w:val="24"/>
        </w:rPr>
        <w:t xml:space="preserve">Sample </w:t>
      </w:r>
      <w:r w:rsidR="00184B2F">
        <w:rPr>
          <w:rFonts w:ascii="Times New Roman" w:hAnsi="Times New Roman" w:cstheme="minorBidi"/>
          <w:sz w:val="24"/>
          <w:szCs w:val="24"/>
        </w:rPr>
        <w:t>S</w:t>
      </w:r>
      <w:r w:rsidR="001F1AE1" w:rsidRPr="00F2697D">
        <w:rPr>
          <w:rFonts w:ascii="Times New Roman" w:hAnsi="Times New Roman" w:cstheme="minorBidi"/>
          <w:sz w:val="24"/>
          <w:szCs w:val="24"/>
        </w:rPr>
        <w:t>ize</w:t>
      </w:r>
      <w:r w:rsidR="00184B2F">
        <w:rPr>
          <w:rFonts w:ascii="Times New Roman" w:hAnsi="Times New Roman" w:cstheme="minorBidi"/>
          <w:sz w:val="24"/>
          <w:szCs w:val="24"/>
        </w:rPr>
        <w:t xml:space="preserve"> Calculation</w:t>
      </w:r>
    </w:p>
    <w:p w14:paraId="458782E2" w14:textId="67EBA01C" w:rsidR="001F1AE1" w:rsidRPr="00BE4522" w:rsidRDefault="001F1AE1" w:rsidP="001F1AE1">
      <w:pPr>
        <w:spacing w:line="480" w:lineRule="auto"/>
        <w:rPr>
          <w:rFonts w:ascii="Times New Roman" w:hAnsi="Times New Roman" w:cstheme="minorBidi"/>
          <w:sz w:val="24"/>
          <w:szCs w:val="24"/>
        </w:rPr>
      </w:pPr>
      <w:r w:rsidRPr="00BE4522">
        <w:rPr>
          <w:rFonts w:ascii="Times New Roman" w:hAnsi="Times New Roman" w:cstheme="minorBidi"/>
          <w:sz w:val="24"/>
          <w:szCs w:val="24"/>
        </w:rPr>
        <w:t xml:space="preserve">Power was calculated to detect a medium effect size of </w:t>
      </w:r>
      <w:r w:rsidR="00FD536C">
        <w:rPr>
          <w:rFonts w:ascii="Times New Roman" w:hAnsi="Times New Roman" w:cstheme="minorBidi"/>
          <w:sz w:val="24"/>
          <w:szCs w:val="24"/>
        </w:rPr>
        <w:t xml:space="preserve">Cohen’s </w:t>
      </w:r>
      <w:r w:rsidRPr="00BE4522">
        <w:rPr>
          <w:rFonts w:ascii="Times New Roman" w:hAnsi="Times New Roman" w:cstheme="minorBidi"/>
          <w:sz w:val="24"/>
          <w:szCs w:val="24"/>
        </w:rPr>
        <w:t xml:space="preserve">d = 0.50. This was chosen as a clinically meaningful </w:t>
      </w:r>
      <w:r>
        <w:rPr>
          <w:rFonts w:ascii="Times New Roman" w:hAnsi="Times New Roman" w:cstheme="minorBidi"/>
          <w:sz w:val="24"/>
          <w:szCs w:val="24"/>
        </w:rPr>
        <w:t>effect size</w:t>
      </w:r>
      <w:r w:rsidRPr="00BE4522">
        <w:rPr>
          <w:rFonts w:ascii="Times New Roman" w:hAnsi="Times New Roman" w:cstheme="minorBidi"/>
          <w:sz w:val="24"/>
          <w:szCs w:val="24"/>
        </w:rPr>
        <w:t xml:space="preserve"> that may be compared with previous RCT research in th</w:t>
      </w:r>
      <w:r>
        <w:rPr>
          <w:rFonts w:ascii="Times New Roman" w:hAnsi="Times New Roman" w:cstheme="minorBidi"/>
          <w:sz w:val="24"/>
          <w:szCs w:val="24"/>
        </w:rPr>
        <w:t>e</w:t>
      </w:r>
      <w:r w:rsidRPr="00BE4522">
        <w:rPr>
          <w:rFonts w:ascii="Times New Roman" w:hAnsi="Times New Roman" w:cstheme="minorBidi"/>
          <w:sz w:val="24"/>
          <w:szCs w:val="24"/>
        </w:rPr>
        <w:t xml:space="preserve"> </w:t>
      </w:r>
      <w:r w:rsidRPr="00BE4522">
        <w:rPr>
          <w:rFonts w:ascii="Times New Roman" w:hAnsi="Times New Roman" w:cstheme="minorBidi"/>
          <w:sz w:val="24"/>
          <w:szCs w:val="24"/>
        </w:rPr>
        <w:lastRenderedPageBreak/>
        <w:t>area of chronic disease management programs</w:t>
      </w:r>
      <w:r>
        <w:rPr>
          <w:rFonts w:ascii="Times New Roman" w:hAnsi="Times New Roman" w:cstheme="minorBidi"/>
          <w:sz w:val="24"/>
          <w:szCs w:val="24"/>
        </w:rPr>
        <w:t xml:space="preserve"> </w:t>
      </w:r>
      <w:r w:rsidR="00927551">
        <w:rPr>
          <w:rFonts w:ascii="Times New Roman" w:hAnsi="Times New Roman" w:cstheme="minorBidi"/>
          <w:sz w:val="24"/>
          <w:szCs w:val="24"/>
        </w:rPr>
        <w:t>(Krause, 2005)</w:t>
      </w:r>
      <w:r w:rsidRPr="00BE4522">
        <w:rPr>
          <w:rFonts w:ascii="Times New Roman" w:hAnsi="Times New Roman" w:cstheme="minorBidi"/>
          <w:sz w:val="24"/>
          <w:szCs w:val="24"/>
        </w:rPr>
        <w:t>. The calculations a</w:t>
      </w:r>
      <w:r>
        <w:rPr>
          <w:rFonts w:ascii="Times New Roman" w:hAnsi="Times New Roman" w:cstheme="minorBidi"/>
          <w:sz w:val="24"/>
          <w:szCs w:val="24"/>
        </w:rPr>
        <w:t>ssumed two primary outcomes (AQo</w:t>
      </w:r>
      <w:r w:rsidRPr="00BE4522">
        <w:rPr>
          <w:rFonts w:ascii="Times New Roman" w:hAnsi="Times New Roman" w:cstheme="minorBidi"/>
          <w:sz w:val="24"/>
          <w:szCs w:val="24"/>
        </w:rPr>
        <w:t>L-6D and GSE</w:t>
      </w:r>
      <w:r w:rsidR="002E6FD6">
        <w:rPr>
          <w:rFonts w:ascii="Times New Roman" w:hAnsi="Times New Roman" w:cstheme="minorBidi"/>
          <w:sz w:val="24"/>
          <w:szCs w:val="24"/>
        </w:rPr>
        <w:t>S</w:t>
      </w:r>
      <w:r w:rsidRPr="00BE4522">
        <w:rPr>
          <w:rFonts w:ascii="Times New Roman" w:hAnsi="Times New Roman" w:cstheme="minorBidi"/>
          <w:sz w:val="24"/>
          <w:szCs w:val="24"/>
        </w:rPr>
        <w:t xml:space="preserve"> scores), four assessment points (baseline, 3-month, 6-month, and 12-month follow-ups), a study-wide Type I error rate (α) of .05, and hence a Type II error rate (β) of .20 (power of .80), a correlation of post-treatment scores with baseline measurements (ρ) of 0.81, and a two-tailed statistical test</w:t>
      </w:r>
      <w:r>
        <w:rPr>
          <w:rFonts w:ascii="Times New Roman" w:hAnsi="Times New Roman" w:cstheme="minorBidi"/>
          <w:sz w:val="24"/>
          <w:szCs w:val="24"/>
        </w:rPr>
        <w:t xml:space="preserve"> </w:t>
      </w:r>
      <w:r w:rsidR="00927551">
        <w:rPr>
          <w:rFonts w:ascii="Times New Roman" w:hAnsi="Times New Roman" w:cstheme="minorBidi"/>
          <w:sz w:val="24"/>
          <w:szCs w:val="24"/>
        </w:rPr>
        <w:t>(Diggle et al., 2002)</w:t>
      </w:r>
      <w:r w:rsidRPr="00BE4522">
        <w:rPr>
          <w:rFonts w:ascii="Times New Roman" w:hAnsi="Times New Roman" w:cstheme="minorBidi"/>
          <w:sz w:val="24"/>
          <w:szCs w:val="24"/>
        </w:rPr>
        <w:t>. To detect the effect size of d = 0.50, 66 participants in each of the control and intervention groups w</w:t>
      </w:r>
      <w:r w:rsidR="00593C91">
        <w:rPr>
          <w:rFonts w:ascii="Times New Roman" w:hAnsi="Times New Roman" w:cstheme="minorBidi"/>
          <w:sz w:val="24"/>
          <w:szCs w:val="24"/>
        </w:rPr>
        <w:t>ere</w:t>
      </w:r>
      <w:r w:rsidRPr="00BE4522">
        <w:rPr>
          <w:rFonts w:ascii="Times New Roman" w:hAnsi="Times New Roman" w:cstheme="minorBidi"/>
          <w:sz w:val="24"/>
          <w:szCs w:val="24"/>
        </w:rPr>
        <w:t xml:space="preserve"> required. Allowing for up to 20% attrition, </w:t>
      </w:r>
      <w:r w:rsidR="00593C91">
        <w:rPr>
          <w:rFonts w:ascii="Times New Roman" w:hAnsi="Times New Roman" w:cstheme="minorBidi"/>
          <w:sz w:val="24"/>
          <w:szCs w:val="24"/>
        </w:rPr>
        <w:t xml:space="preserve">the recruitment target was </w:t>
      </w:r>
      <w:r w:rsidRPr="00BE4522">
        <w:rPr>
          <w:rFonts w:ascii="Times New Roman" w:hAnsi="Times New Roman" w:cstheme="minorBidi"/>
          <w:sz w:val="24"/>
          <w:szCs w:val="24"/>
        </w:rPr>
        <w:t xml:space="preserve">166 participants, or 83 in each group. </w:t>
      </w:r>
    </w:p>
    <w:p w14:paraId="5E767CCC" w14:textId="77777777" w:rsidR="00096E7C" w:rsidRDefault="00096E7C" w:rsidP="00547978">
      <w:pPr>
        <w:spacing w:line="480" w:lineRule="auto"/>
        <w:rPr>
          <w:rFonts w:ascii="Times New Roman" w:hAnsi="Times New Roman"/>
          <w:b/>
          <w:i/>
          <w:sz w:val="24"/>
          <w:szCs w:val="24"/>
          <w:highlight w:val="yellow"/>
        </w:rPr>
      </w:pPr>
    </w:p>
    <w:p w14:paraId="029E7FF8" w14:textId="43DE0B74" w:rsidR="00FE4FFE" w:rsidRPr="00F2697D" w:rsidRDefault="00FB2B97" w:rsidP="00547978">
      <w:pPr>
        <w:spacing w:line="480" w:lineRule="auto"/>
        <w:rPr>
          <w:rFonts w:ascii="Times New Roman" w:hAnsi="Times New Roman"/>
          <w:sz w:val="24"/>
          <w:szCs w:val="24"/>
        </w:rPr>
      </w:pPr>
      <w:r>
        <w:rPr>
          <w:rFonts w:ascii="Times New Roman" w:hAnsi="Times New Roman"/>
          <w:sz w:val="24"/>
          <w:szCs w:val="24"/>
        </w:rPr>
        <w:t>2.</w:t>
      </w:r>
      <w:r w:rsidR="007B57CD">
        <w:rPr>
          <w:rFonts w:ascii="Times New Roman" w:hAnsi="Times New Roman"/>
          <w:sz w:val="24"/>
          <w:szCs w:val="24"/>
        </w:rPr>
        <w:t>9</w:t>
      </w:r>
      <w:r>
        <w:rPr>
          <w:rFonts w:ascii="Times New Roman" w:hAnsi="Times New Roman"/>
          <w:sz w:val="24"/>
          <w:szCs w:val="24"/>
        </w:rPr>
        <w:tab/>
      </w:r>
      <w:r w:rsidR="00FE4FFE" w:rsidRPr="00F2697D">
        <w:rPr>
          <w:rFonts w:ascii="Times New Roman" w:hAnsi="Times New Roman"/>
          <w:sz w:val="24"/>
          <w:szCs w:val="24"/>
        </w:rPr>
        <w:t xml:space="preserve">Statistical </w:t>
      </w:r>
      <w:r w:rsidR="00184B2F">
        <w:rPr>
          <w:rFonts w:ascii="Times New Roman" w:hAnsi="Times New Roman"/>
          <w:sz w:val="24"/>
          <w:szCs w:val="24"/>
        </w:rPr>
        <w:t>A</w:t>
      </w:r>
      <w:r w:rsidR="00FE4FFE" w:rsidRPr="00F2697D">
        <w:rPr>
          <w:rFonts w:ascii="Times New Roman" w:hAnsi="Times New Roman"/>
          <w:sz w:val="24"/>
          <w:szCs w:val="24"/>
        </w:rPr>
        <w:t>nalyses</w:t>
      </w:r>
    </w:p>
    <w:p w14:paraId="0E837DDE" w14:textId="20A8E205" w:rsidR="001F52EF" w:rsidRDefault="00096E7C" w:rsidP="00A10A41">
      <w:pPr>
        <w:spacing w:line="480" w:lineRule="auto"/>
        <w:jc w:val="both"/>
        <w:rPr>
          <w:rFonts w:ascii="Times New Roman" w:hAnsi="Times New Roman"/>
          <w:sz w:val="24"/>
          <w:szCs w:val="24"/>
        </w:rPr>
      </w:pPr>
      <w:r w:rsidRPr="00096E7C">
        <w:rPr>
          <w:rFonts w:ascii="Times New Roman" w:hAnsi="Times New Roman"/>
          <w:sz w:val="24"/>
          <w:szCs w:val="24"/>
        </w:rPr>
        <w:t xml:space="preserve">Intention-to-treat </w:t>
      </w:r>
      <w:r w:rsidR="00BD2942">
        <w:rPr>
          <w:rFonts w:ascii="Times New Roman" w:hAnsi="Times New Roman"/>
          <w:sz w:val="24"/>
          <w:szCs w:val="24"/>
        </w:rPr>
        <w:t xml:space="preserve">(ITT) </w:t>
      </w:r>
      <w:r w:rsidRPr="00096E7C">
        <w:rPr>
          <w:rFonts w:ascii="Times New Roman" w:hAnsi="Times New Roman"/>
          <w:sz w:val="24"/>
          <w:szCs w:val="24"/>
        </w:rPr>
        <w:t>analys</w:t>
      </w:r>
      <w:r w:rsidR="00120699">
        <w:rPr>
          <w:rFonts w:ascii="Times New Roman" w:hAnsi="Times New Roman"/>
          <w:sz w:val="24"/>
          <w:szCs w:val="24"/>
        </w:rPr>
        <w:t>e</w:t>
      </w:r>
      <w:r w:rsidRPr="00096E7C">
        <w:rPr>
          <w:rFonts w:ascii="Times New Roman" w:hAnsi="Times New Roman"/>
          <w:sz w:val="24"/>
          <w:szCs w:val="24"/>
        </w:rPr>
        <w:t xml:space="preserve">s </w:t>
      </w:r>
      <w:r w:rsidR="00957B0C">
        <w:rPr>
          <w:rFonts w:ascii="Times New Roman" w:hAnsi="Times New Roman"/>
          <w:sz w:val="24"/>
          <w:szCs w:val="24"/>
        </w:rPr>
        <w:t xml:space="preserve">were planned to </w:t>
      </w:r>
      <w:r w:rsidRPr="00096E7C">
        <w:rPr>
          <w:rFonts w:ascii="Times New Roman" w:hAnsi="Times New Roman"/>
          <w:sz w:val="24"/>
          <w:szCs w:val="24"/>
        </w:rPr>
        <w:t>prevent over-estimation of efficacy</w:t>
      </w:r>
      <w:r w:rsidR="00957B0C">
        <w:rPr>
          <w:rFonts w:ascii="Times New Roman" w:hAnsi="Times New Roman"/>
          <w:sz w:val="24"/>
          <w:szCs w:val="24"/>
        </w:rPr>
        <w:t>, due to missing data</w:t>
      </w:r>
      <w:r w:rsidR="00BD2942">
        <w:rPr>
          <w:rFonts w:ascii="Times New Roman" w:hAnsi="Times New Roman"/>
          <w:sz w:val="24"/>
          <w:szCs w:val="24"/>
        </w:rPr>
        <w:t xml:space="preserve"> ITT may have underestimated the intervention effect</w:t>
      </w:r>
      <w:r w:rsidR="006E16A5">
        <w:rPr>
          <w:rFonts w:ascii="Times New Roman" w:hAnsi="Times New Roman"/>
          <w:sz w:val="24"/>
          <w:szCs w:val="24"/>
        </w:rPr>
        <w:t xml:space="preserve"> </w:t>
      </w:r>
      <w:r w:rsidR="00927551">
        <w:rPr>
          <w:rFonts w:ascii="Times New Roman" w:hAnsi="Times New Roman"/>
          <w:sz w:val="24"/>
          <w:szCs w:val="24"/>
        </w:rPr>
        <w:t>(</w:t>
      </w:r>
      <w:proofErr w:type="spellStart"/>
      <w:r w:rsidR="00927551">
        <w:rPr>
          <w:rFonts w:ascii="Times New Roman" w:hAnsi="Times New Roman"/>
          <w:sz w:val="24"/>
          <w:szCs w:val="24"/>
        </w:rPr>
        <w:t>Shrier</w:t>
      </w:r>
      <w:proofErr w:type="spellEnd"/>
      <w:r w:rsidR="00927551">
        <w:rPr>
          <w:rFonts w:ascii="Times New Roman" w:hAnsi="Times New Roman"/>
          <w:sz w:val="24"/>
          <w:szCs w:val="24"/>
        </w:rPr>
        <w:t xml:space="preserve"> et al., 2017)</w:t>
      </w:r>
      <w:r w:rsidR="006E16A5">
        <w:rPr>
          <w:rFonts w:ascii="Times New Roman" w:hAnsi="Times New Roman"/>
          <w:sz w:val="24"/>
          <w:szCs w:val="24"/>
        </w:rPr>
        <w:t xml:space="preserve"> and hence</w:t>
      </w:r>
      <w:r w:rsidR="00957B0C">
        <w:rPr>
          <w:rFonts w:ascii="Times New Roman" w:hAnsi="Times New Roman"/>
          <w:sz w:val="24"/>
          <w:szCs w:val="24"/>
        </w:rPr>
        <w:t xml:space="preserve"> a </w:t>
      </w:r>
      <w:r w:rsidRPr="00096E7C">
        <w:rPr>
          <w:rFonts w:ascii="Times New Roman" w:hAnsi="Times New Roman"/>
          <w:sz w:val="24"/>
          <w:szCs w:val="24"/>
        </w:rPr>
        <w:t xml:space="preserve">mixed-effects model, repeated measures (MMRM) approach </w:t>
      </w:r>
      <w:r w:rsidR="00BD2942">
        <w:rPr>
          <w:rFonts w:ascii="Times New Roman" w:hAnsi="Times New Roman"/>
          <w:sz w:val="24"/>
          <w:szCs w:val="24"/>
        </w:rPr>
        <w:t>was employed</w:t>
      </w:r>
      <w:r w:rsidRPr="00096E7C">
        <w:rPr>
          <w:rFonts w:ascii="Times New Roman" w:hAnsi="Times New Roman"/>
          <w:sz w:val="24"/>
          <w:szCs w:val="24"/>
        </w:rPr>
        <w:t xml:space="preserve"> to examine the longitudinal profile of all continuous variables at </w:t>
      </w:r>
      <w:r w:rsidR="00547978">
        <w:rPr>
          <w:rFonts w:ascii="Times New Roman" w:hAnsi="Times New Roman"/>
          <w:sz w:val="24"/>
          <w:szCs w:val="24"/>
        </w:rPr>
        <w:t xml:space="preserve">3, </w:t>
      </w:r>
      <w:r w:rsidR="00050023">
        <w:rPr>
          <w:rFonts w:ascii="Times New Roman" w:hAnsi="Times New Roman"/>
          <w:sz w:val="24"/>
          <w:szCs w:val="24"/>
        </w:rPr>
        <w:t>6- and 12-months</w:t>
      </w:r>
      <w:r w:rsidRPr="00096E7C">
        <w:rPr>
          <w:rFonts w:ascii="Times New Roman" w:hAnsi="Times New Roman"/>
          <w:sz w:val="24"/>
          <w:szCs w:val="24"/>
        </w:rPr>
        <w:t xml:space="preserve"> post-baseline.</w:t>
      </w:r>
      <w:r w:rsidR="00BD2942">
        <w:rPr>
          <w:rFonts w:ascii="Times New Roman" w:hAnsi="Times New Roman"/>
          <w:sz w:val="24"/>
          <w:szCs w:val="24"/>
        </w:rPr>
        <w:t xml:space="preserve"> </w:t>
      </w:r>
      <w:r w:rsidR="001B03AF">
        <w:rPr>
          <w:rFonts w:ascii="Times New Roman" w:hAnsi="Times New Roman"/>
          <w:sz w:val="24"/>
          <w:szCs w:val="24"/>
        </w:rPr>
        <w:t xml:space="preserve"> </w:t>
      </w:r>
      <w:r w:rsidR="00957B0C" w:rsidRPr="00096E7C">
        <w:rPr>
          <w:rFonts w:ascii="Times New Roman" w:hAnsi="Times New Roman"/>
          <w:sz w:val="24"/>
          <w:szCs w:val="24"/>
        </w:rPr>
        <w:t xml:space="preserve">Categorical variables </w:t>
      </w:r>
      <w:r w:rsidR="008F73AD">
        <w:rPr>
          <w:rFonts w:ascii="Times New Roman" w:hAnsi="Times New Roman"/>
          <w:sz w:val="24"/>
          <w:szCs w:val="24"/>
        </w:rPr>
        <w:t>were</w:t>
      </w:r>
      <w:r w:rsidR="00957B0C" w:rsidRPr="00096E7C">
        <w:rPr>
          <w:rFonts w:ascii="Times New Roman" w:hAnsi="Times New Roman"/>
          <w:sz w:val="24"/>
          <w:szCs w:val="24"/>
        </w:rPr>
        <w:t xml:space="preserve"> analysed using chi-squared tests (or Fisher’s exact test for small samples)</w:t>
      </w:r>
      <w:r w:rsidR="006B36FC">
        <w:rPr>
          <w:rFonts w:ascii="Times New Roman" w:hAnsi="Times New Roman"/>
          <w:sz w:val="24"/>
          <w:szCs w:val="24"/>
        </w:rPr>
        <w:t>. All dependant variables were found to have acceptable internal consistency (&gt;.7).</w:t>
      </w:r>
      <w:r w:rsidR="0091165D">
        <w:rPr>
          <w:rFonts w:ascii="Times New Roman" w:hAnsi="Times New Roman"/>
          <w:sz w:val="24"/>
          <w:szCs w:val="24"/>
        </w:rPr>
        <w:t xml:space="preserve"> </w:t>
      </w:r>
    </w:p>
    <w:p w14:paraId="5FBE7156" w14:textId="77777777" w:rsidR="007B57CD" w:rsidRDefault="007B57CD" w:rsidP="00A10A41">
      <w:pPr>
        <w:pStyle w:val="Default"/>
        <w:spacing w:line="480" w:lineRule="auto"/>
        <w:rPr>
          <w:rFonts w:ascii="Times New Roman" w:hAnsi="Times New Roman" w:cs="Times New Roman"/>
          <w:bCs/>
        </w:rPr>
      </w:pPr>
    </w:p>
    <w:p w14:paraId="482AA356" w14:textId="386A43F9" w:rsidR="003D0A17" w:rsidRPr="00A10A41" w:rsidRDefault="00FB2B97" w:rsidP="00A10A41">
      <w:pPr>
        <w:pStyle w:val="Default"/>
        <w:spacing w:line="480" w:lineRule="auto"/>
        <w:rPr>
          <w:rFonts w:ascii="Times New Roman" w:hAnsi="Times New Roman" w:cs="Times New Roman"/>
          <w:bCs/>
        </w:rPr>
      </w:pPr>
      <w:r>
        <w:rPr>
          <w:rFonts w:ascii="Times New Roman" w:hAnsi="Times New Roman" w:cs="Times New Roman"/>
          <w:bCs/>
        </w:rPr>
        <w:t>3.</w:t>
      </w:r>
      <w:r>
        <w:rPr>
          <w:rFonts w:ascii="Times New Roman" w:hAnsi="Times New Roman" w:cs="Times New Roman"/>
          <w:bCs/>
        </w:rPr>
        <w:tab/>
      </w:r>
      <w:r w:rsidR="00986D21" w:rsidRPr="00C16375">
        <w:rPr>
          <w:rFonts w:ascii="Times New Roman" w:hAnsi="Times New Roman" w:cs="Times New Roman"/>
          <w:bCs/>
        </w:rPr>
        <w:t>RESULTS</w:t>
      </w:r>
    </w:p>
    <w:p w14:paraId="54695710" w14:textId="77777777" w:rsidR="00FB177A" w:rsidRDefault="00F92EB3" w:rsidP="003757C0">
      <w:pPr>
        <w:pStyle w:val="Default"/>
        <w:spacing w:line="480" w:lineRule="auto"/>
        <w:rPr>
          <w:rFonts w:ascii="Times New Roman" w:hAnsi="Times New Roman" w:cs="Times New Roman"/>
        </w:rPr>
      </w:pPr>
      <w:r>
        <w:rPr>
          <w:rFonts w:ascii="Times New Roman" w:hAnsi="Times New Roman" w:cs="Times New Roman"/>
        </w:rPr>
        <w:t xml:space="preserve">Figure 1 presents the flow of participants through the trial. </w:t>
      </w:r>
      <w:r w:rsidR="00986D21">
        <w:rPr>
          <w:rFonts w:ascii="Times New Roman" w:hAnsi="Times New Roman" w:cs="Times New Roman"/>
        </w:rPr>
        <w:t>T</w:t>
      </w:r>
      <w:r>
        <w:rPr>
          <w:rFonts w:ascii="Times New Roman" w:hAnsi="Times New Roman" w:cs="Times New Roman"/>
        </w:rPr>
        <w:t xml:space="preserve">here were </w:t>
      </w:r>
      <w:r w:rsidR="00050023">
        <w:rPr>
          <w:rFonts w:ascii="Times New Roman" w:hAnsi="Times New Roman" w:cs="Times New Roman"/>
        </w:rPr>
        <w:t>27</w:t>
      </w:r>
      <w:r>
        <w:rPr>
          <w:rFonts w:ascii="Times New Roman" w:hAnsi="Times New Roman" w:cs="Times New Roman"/>
        </w:rPr>
        <w:t>.</w:t>
      </w:r>
      <w:r w:rsidR="00050023">
        <w:rPr>
          <w:rFonts w:ascii="Times New Roman" w:hAnsi="Times New Roman" w:cs="Times New Roman"/>
        </w:rPr>
        <w:t>9</w:t>
      </w:r>
      <w:r>
        <w:rPr>
          <w:rFonts w:ascii="Times New Roman" w:hAnsi="Times New Roman" w:cs="Times New Roman"/>
        </w:rPr>
        <w:t>% of participants who dropped out before baseline measures (2</w:t>
      </w:r>
      <w:r w:rsidR="002D6F2A">
        <w:rPr>
          <w:rFonts w:ascii="Times New Roman" w:hAnsi="Times New Roman" w:cs="Times New Roman"/>
        </w:rPr>
        <w:t>2</w:t>
      </w:r>
      <w:r>
        <w:rPr>
          <w:rFonts w:ascii="Times New Roman" w:hAnsi="Times New Roman" w:cs="Times New Roman"/>
        </w:rPr>
        <w:t xml:space="preserve"> control; 1</w:t>
      </w:r>
      <w:r w:rsidR="00F6096D">
        <w:rPr>
          <w:rFonts w:ascii="Times New Roman" w:hAnsi="Times New Roman" w:cs="Times New Roman"/>
        </w:rPr>
        <w:t>9</w:t>
      </w:r>
      <w:r>
        <w:rPr>
          <w:rFonts w:ascii="Times New Roman" w:hAnsi="Times New Roman" w:cs="Times New Roman"/>
        </w:rPr>
        <w:t xml:space="preserve"> intervention participants). </w:t>
      </w:r>
      <w:r w:rsidR="005227BB">
        <w:rPr>
          <w:rFonts w:ascii="Times New Roman" w:hAnsi="Times New Roman" w:cs="Times New Roman"/>
        </w:rPr>
        <w:t>Sufficient b</w:t>
      </w:r>
      <w:r>
        <w:rPr>
          <w:rFonts w:ascii="Times New Roman" w:hAnsi="Times New Roman" w:cs="Times New Roman"/>
        </w:rPr>
        <w:t xml:space="preserve">aseline data </w:t>
      </w:r>
      <w:r w:rsidR="009A2CEF">
        <w:rPr>
          <w:rFonts w:ascii="Times New Roman" w:hAnsi="Times New Roman" w:cs="Times New Roman"/>
        </w:rPr>
        <w:t xml:space="preserve">was available for </w:t>
      </w:r>
      <w:r w:rsidRPr="00685CFF">
        <w:rPr>
          <w:rFonts w:ascii="Times New Roman" w:hAnsi="Times New Roman" w:cs="Times New Roman"/>
        </w:rPr>
        <w:t>10</w:t>
      </w:r>
      <w:r w:rsidR="002D6F2A">
        <w:rPr>
          <w:rFonts w:ascii="Times New Roman" w:hAnsi="Times New Roman" w:cs="Times New Roman"/>
        </w:rPr>
        <w:t>6</w:t>
      </w:r>
      <w:r w:rsidRPr="00685CFF">
        <w:rPr>
          <w:rFonts w:ascii="Times New Roman" w:hAnsi="Times New Roman" w:cs="Times New Roman"/>
        </w:rPr>
        <w:t xml:space="preserve"> participants</w:t>
      </w:r>
      <w:r w:rsidR="009A2CEF">
        <w:rPr>
          <w:rFonts w:ascii="Times New Roman" w:hAnsi="Times New Roman" w:cs="Times New Roman"/>
        </w:rPr>
        <w:t>;</w:t>
      </w:r>
      <w:r w:rsidRPr="00685CFF">
        <w:rPr>
          <w:rFonts w:ascii="Times New Roman" w:hAnsi="Times New Roman" w:cs="Times New Roman"/>
        </w:rPr>
        <w:t xml:space="preserve"> </w:t>
      </w:r>
      <w:r>
        <w:rPr>
          <w:rFonts w:ascii="Times New Roman" w:hAnsi="Times New Roman" w:cs="Times New Roman"/>
        </w:rPr>
        <w:t xml:space="preserve">comprising </w:t>
      </w:r>
      <w:r w:rsidRPr="00685CFF">
        <w:rPr>
          <w:rFonts w:ascii="Times New Roman" w:hAnsi="Times New Roman" w:cs="Times New Roman"/>
        </w:rPr>
        <w:t>5</w:t>
      </w:r>
      <w:r w:rsidR="00C04060">
        <w:rPr>
          <w:rFonts w:ascii="Times New Roman" w:hAnsi="Times New Roman" w:cs="Times New Roman"/>
        </w:rPr>
        <w:t>5</w:t>
      </w:r>
      <w:r w:rsidRPr="00685CFF">
        <w:rPr>
          <w:rFonts w:ascii="Times New Roman" w:hAnsi="Times New Roman" w:cs="Times New Roman"/>
        </w:rPr>
        <w:t xml:space="preserve"> intervention</w:t>
      </w:r>
      <w:r>
        <w:rPr>
          <w:rFonts w:ascii="Times New Roman" w:hAnsi="Times New Roman" w:cs="Times New Roman"/>
        </w:rPr>
        <w:t xml:space="preserve"> participants and</w:t>
      </w:r>
      <w:r w:rsidRPr="00685CFF">
        <w:rPr>
          <w:rFonts w:ascii="Times New Roman" w:hAnsi="Times New Roman" w:cs="Times New Roman"/>
        </w:rPr>
        <w:t xml:space="preserve"> 5</w:t>
      </w:r>
      <w:r w:rsidR="002D6F2A">
        <w:rPr>
          <w:rFonts w:ascii="Times New Roman" w:hAnsi="Times New Roman" w:cs="Times New Roman"/>
        </w:rPr>
        <w:t>1</w:t>
      </w:r>
      <w:r w:rsidRPr="00685CFF">
        <w:rPr>
          <w:rFonts w:ascii="Times New Roman" w:hAnsi="Times New Roman" w:cs="Times New Roman"/>
        </w:rPr>
        <w:t xml:space="preserve"> in the control group.</w:t>
      </w:r>
      <w:r w:rsidR="00857CDC">
        <w:rPr>
          <w:rFonts w:ascii="Times New Roman" w:hAnsi="Times New Roman" w:cs="Times New Roman"/>
        </w:rPr>
        <w:t xml:space="preserve"> </w:t>
      </w:r>
      <w:r w:rsidR="00CD42D6" w:rsidRPr="00685CFF">
        <w:rPr>
          <w:rFonts w:ascii="Times New Roman" w:hAnsi="Times New Roman" w:cs="Times New Roman"/>
        </w:rPr>
        <w:t xml:space="preserve">Prior to the primary analyses, initial screening indicated that there were no group differences (control versus intervention) across </w:t>
      </w:r>
      <w:r w:rsidR="00CD42D6" w:rsidRPr="00685CFF">
        <w:rPr>
          <w:rFonts w:ascii="Times New Roman" w:hAnsi="Times New Roman" w:cs="Times New Roman"/>
        </w:rPr>
        <w:lastRenderedPageBreak/>
        <w:t>demographic details (age, gender, country of birth, education, marital status) or diabetes type (</w:t>
      </w:r>
      <w:r w:rsidR="008A11D9">
        <w:rPr>
          <w:rFonts w:ascii="Times New Roman" w:hAnsi="Times New Roman" w:cs="Times New Roman"/>
        </w:rPr>
        <w:t>T</w:t>
      </w:r>
      <w:r w:rsidR="00CD42D6" w:rsidRPr="00685CFF">
        <w:rPr>
          <w:rFonts w:ascii="Times New Roman" w:hAnsi="Times New Roman" w:cs="Times New Roman"/>
        </w:rPr>
        <w:t xml:space="preserve">ype1 and </w:t>
      </w:r>
      <w:r w:rsidR="008A11D9">
        <w:rPr>
          <w:rFonts w:ascii="Times New Roman" w:hAnsi="Times New Roman" w:cs="Times New Roman"/>
        </w:rPr>
        <w:t>T</w:t>
      </w:r>
      <w:r w:rsidR="00CD42D6" w:rsidRPr="00685CFF">
        <w:rPr>
          <w:rFonts w:ascii="Times New Roman" w:hAnsi="Times New Roman" w:cs="Times New Roman"/>
        </w:rPr>
        <w:t>ype 2</w:t>
      </w:r>
      <w:r>
        <w:rPr>
          <w:rFonts w:ascii="Times New Roman" w:hAnsi="Times New Roman" w:cs="Times New Roman"/>
        </w:rPr>
        <w:t xml:space="preserve">). </w:t>
      </w:r>
    </w:p>
    <w:p w14:paraId="303C1D93" w14:textId="77777777" w:rsidR="00FB177A" w:rsidRDefault="00FB177A" w:rsidP="003757C0">
      <w:pPr>
        <w:pStyle w:val="Default"/>
        <w:spacing w:line="480" w:lineRule="auto"/>
        <w:rPr>
          <w:rFonts w:ascii="Times New Roman" w:hAnsi="Times New Roman" w:cs="Times New Roman"/>
        </w:rPr>
      </w:pPr>
    </w:p>
    <w:p w14:paraId="1C704ABA" w14:textId="6EB0E011" w:rsidR="009B490E" w:rsidRDefault="00CD42D6" w:rsidP="003757C0">
      <w:pPr>
        <w:pStyle w:val="Default"/>
        <w:spacing w:line="480" w:lineRule="auto"/>
        <w:rPr>
          <w:rFonts w:ascii="Times New Roman" w:hAnsi="Times New Roman" w:cs="Times New Roman"/>
        </w:rPr>
      </w:pPr>
      <w:r w:rsidRPr="00685CFF">
        <w:rPr>
          <w:rFonts w:ascii="Times New Roman" w:hAnsi="Times New Roman" w:cs="Times New Roman"/>
        </w:rPr>
        <w:t>Participants were aged between 21 to 77 (</w:t>
      </w:r>
      <w:r w:rsidR="00C0666D">
        <w:rPr>
          <w:rFonts w:ascii="Times New Roman" w:hAnsi="Times New Roman" w:cs="Times New Roman"/>
        </w:rPr>
        <w:t xml:space="preserve">mean </w:t>
      </w:r>
      <w:r w:rsidRPr="00685CFF">
        <w:rPr>
          <w:rFonts w:ascii="Times New Roman" w:hAnsi="Times New Roman" w:cs="Times New Roman"/>
        </w:rPr>
        <w:t>52) and 21 to 90 (</w:t>
      </w:r>
      <w:r w:rsidR="00C0666D">
        <w:rPr>
          <w:rFonts w:ascii="Times New Roman" w:hAnsi="Times New Roman" w:cs="Times New Roman"/>
        </w:rPr>
        <w:t xml:space="preserve">mean </w:t>
      </w:r>
      <w:r w:rsidRPr="00685CFF">
        <w:rPr>
          <w:rFonts w:ascii="Times New Roman" w:hAnsi="Times New Roman" w:cs="Times New Roman"/>
        </w:rPr>
        <w:t xml:space="preserve">55) years in the control and MINDS OHP groups, respectively. See Table </w:t>
      </w:r>
      <w:r w:rsidR="00E61FBB">
        <w:rPr>
          <w:rFonts w:ascii="Times New Roman" w:hAnsi="Times New Roman" w:cs="Times New Roman"/>
        </w:rPr>
        <w:t>2</w:t>
      </w:r>
      <w:r w:rsidRPr="00685CFF">
        <w:rPr>
          <w:rFonts w:ascii="Times New Roman" w:hAnsi="Times New Roman" w:cs="Times New Roman"/>
        </w:rPr>
        <w:t xml:space="preserve"> for participant demographics.</w:t>
      </w:r>
      <w:r w:rsidR="00687A04">
        <w:rPr>
          <w:rFonts w:ascii="Times New Roman" w:hAnsi="Times New Roman" w:cs="Times New Roman"/>
        </w:rPr>
        <w:t xml:space="preserve"> </w:t>
      </w:r>
      <w:r w:rsidR="00FB177A">
        <w:rPr>
          <w:rFonts w:ascii="Times New Roman" w:hAnsi="Times New Roman" w:cs="Times New Roman"/>
        </w:rPr>
        <w:t xml:space="preserve">Table 2 shows that a </w:t>
      </w:r>
      <w:r w:rsidR="00D2467C">
        <w:rPr>
          <w:rFonts w:ascii="Times New Roman" w:hAnsi="Times New Roman" w:cs="Times New Roman"/>
        </w:rPr>
        <w:t xml:space="preserve">high proportion of </w:t>
      </w:r>
      <w:r w:rsidR="00FB177A">
        <w:rPr>
          <w:rFonts w:ascii="Times New Roman" w:hAnsi="Times New Roman" w:cs="Times New Roman"/>
        </w:rPr>
        <w:t xml:space="preserve">participants were born in Australia, with a smaller </w:t>
      </w:r>
      <w:r w:rsidR="00D70F4E">
        <w:rPr>
          <w:rFonts w:ascii="Times New Roman" w:hAnsi="Times New Roman" w:cs="Times New Roman"/>
        </w:rPr>
        <w:t>proportion</w:t>
      </w:r>
      <w:r w:rsidR="00FB177A">
        <w:rPr>
          <w:rFonts w:ascii="Times New Roman" w:hAnsi="Times New Roman" w:cs="Times New Roman"/>
        </w:rPr>
        <w:t xml:space="preserve"> respectively born in the UK/Europe, Asia</w:t>
      </w:r>
      <w:r w:rsidR="00D2467C">
        <w:rPr>
          <w:rFonts w:ascii="Times New Roman" w:hAnsi="Times New Roman" w:cs="Times New Roman"/>
        </w:rPr>
        <w:t>,</w:t>
      </w:r>
      <w:r w:rsidR="00FB177A">
        <w:rPr>
          <w:rFonts w:ascii="Times New Roman" w:hAnsi="Times New Roman" w:cs="Times New Roman"/>
        </w:rPr>
        <w:t xml:space="preserve"> or New Zealand. </w:t>
      </w:r>
      <w:r w:rsidR="00D2467C">
        <w:rPr>
          <w:rFonts w:ascii="Times New Roman" w:hAnsi="Times New Roman" w:cs="Times New Roman"/>
        </w:rPr>
        <w:t xml:space="preserve">Approximately half the participants in each study group had achieved a minimum undergraduate degree in education. There were slightly higher numbers of married participants in the control group (and slightly higher single participants in the intervention group) however these differences were not significant. </w:t>
      </w:r>
      <w:r w:rsidR="00FB177A">
        <w:rPr>
          <w:rFonts w:ascii="Times New Roman" w:hAnsi="Times New Roman" w:cs="Times New Roman"/>
        </w:rPr>
        <w:t xml:space="preserve">Approximately half </w:t>
      </w:r>
      <w:r w:rsidR="00D67ED4">
        <w:rPr>
          <w:rFonts w:ascii="Times New Roman" w:hAnsi="Times New Roman" w:cs="Times New Roman"/>
        </w:rPr>
        <w:t xml:space="preserve">those in the </w:t>
      </w:r>
      <w:r w:rsidR="00FB177A">
        <w:rPr>
          <w:rFonts w:ascii="Times New Roman" w:hAnsi="Times New Roman" w:cs="Times New Roman"/>
        </w:rPr>
        <w:t xml:space="preserve">control </w:t>
      </w:r>
      <w:r w:rsidR="00D67ED4">
        <w:rPr>
          <w:rFonts w:ascii="Times New Roman" w:hAnsi="Times New Roman" w:cs="Times New Roman"/>
        </w:rPr>
        <w:t xml:space="preserve">and </w:t>
      </w:r>
      <w:r w:rsidR="00FB177A">
        <w:rPr>
          <w:rFonts w:ascii="Times New Roman" w:hAnsi="Times New Roman" w:cs="Times New Roman"/>
        </w:rPr>
        <w:t xml:space="preserve">MINDS OHP groups </w:t>
      </w:r>
      <w:r w:rsidR="00D67ED4">
        <w:rPr>
          <w:rFonts w:ascii="Times New Roman" w:hAnsi="Times New Roman" w:cs="Times New Roman"/>
        </w:rPr>
        <w:t xml:space="preserve">respectively </w:t>
      </w:r>
      <w:r w:rsidR="00FB177A">
        <w:rPr>
          <w:rFonts w:ascii="Times New Roman" w:hAnsi="Times New Roman" w:cs="Times New Roman"/>
        </w:rPr>
        <w:t xml:space="preserve">reported owning their own homes, approximately one-third </w:t>
      </w:r>
      <w:r w:rsidR="00D67ED4">
        <w:rPr>
          <w:rFonts w:ascii="Times New Roman" w:hAnsi="Times New Roman" w:cs="Times New Roman"/>
        </w:rPr>
        <w:t>of participants in</w:t>
      </w:r>
      <w:r w:rsidR="00FB177A">
        <w:rPr>
          <w:rFonts w:ascii="Times New Roman" w:hAnsi="Times New Roman" w:cs="Times New Roman"/>
        </w:rPr>
        <w:t xml:space="preserve"> each group were renting, with smaller numbers living with family or in public housing. </w:t>
      </w:r>
    </w:p>
    <w:p w14:paraId="5DC7D7AF" w14:textId="075C8CA5" w:rsidR="00CD42D6" w:rsidRDefault="00CD42D6" w:rsidP="003757C0">
      <w:pPr>
        <w:pStyle w:val="Default"/>
        <w:spacing w:line="480" w:lineRule="auto"/>
        <w:rPr>
          <w:rFonts w:ascii="Times New Roman" w:hAnsi="Times New Roman" w:cs="Times New Roman"/>
          <w:i/>
        </w:rPr>
      </w:pPr>
    </w:p>
    <w:p w14:paraId="028D1D08" w14:textId="0463A190" w:rsidR="00685CFF" w:rsidRPr="00C16375" w:rsidRDefault="00857CDC">
      <w:pPr>
        <w:rPr>
          <w:rFonts w:ascii="Times New Roman" w:hAnsi="Times New Roman"/>
          <w:bCs/>
          <w:sz w:val="24"/>
          <w:szCs w:val="24"/>
        </w:rPr>
      </w:pPr>
      <w:r w:rsidRPr="00C16375">
        <w:rPr>
          <w:rFonts w:ascii="Times New Roman" w:hAnsi="Times New Roman"/>
          <w:bCs/>
          <w:sz w:val="24"/>
          <w:szCs w:val="24"/>
        </w:rPr>
        <w:t>Figure 1</w:t>
      </w:r>
      <w:r w:rsidR="007025E9">
        <w:rPr>
          <w:rFonts w:ascii="Times New Roman" w:hAnsi="Times New Roman"/>
          <w:bCs/>
          <w:sz w:val="24"/>
          <w:szCs w:val="24"/>
        </w:rPr>
        <w:t xml:space="preserve">. </w:t>
      </w:r>
      <w:r w:rsidRPr="00C16375">
        <w:rPr>
          <w:rFonts w:ascii="Times New Roman" w:hAnsi="Times New Roman"/>
          <w:bCs/>
          <w:sz w:val="24"/>
          <w:szCs w:val="24"/>
        </w:rPr>
        <w:t>Flow of participants through the trial</w:t>
      </w:r>
    </w:p>
    <w:p w14:paraId="015D69F2" w14:textId="77B6168B" w:rsidR="00857CDC" w:rsidRDefault="00857CDC">
      <w:pPr>
        <w:rPr>
          <w:rFonts w:ascii="Times New Roman" w:hAnsi="Times New Roman"/>
          <w:b/>
        </w:rPr>
      </w:pPr>
    </w:p>
    <w:p w14:paraId="59C6510F" w14:textId="77F3271E" w:rsidR="00857CDC" w:rsidRPr="001226C2" w:rsidRDefault="001226C2">
      <w:pPr>
        <w:rPr>
          <w:rFonts w:ascii="Times New Roman" w:hAnsi="Times New Roman"/>
          <w:b/>
          <w:color w:val="000000"/>
          <w:sz w:val="24"/>
          <w:szCs w:val="24"/>
        </w:rPr>
      </w:pPr>
      <w:r w:rsidRPr="001226C2">
        <w:rPr>
          <w:rFonts w:ascii="Times New Roman" w:hAnsi="Times New Roman"/>
          <w:bCs/>
          <w:sz w:val="24"/>
          <w:szCs w:val="24"/>
        </w:rPr>
        <w:t>Table 2</w:t>
      </w:r>
      <w:r w:rsidR="007025E9">
        <w:rPr>
          <w:rFonts w:ascii="Times New Roman" w:hAnsi="Times New Roman"/>
          <w:bCs/>
          <w:sz w:val="24"/>
          <w:szCs w:val="24"/>
        </w:rPr>
        <w:t xml:space="preserve">. </w:t>
      </w:r>
      <w:r w:rsidRPr="001226C2">
        <w:rPr>
          <w:rFonts w:ascii="Times New Roman" w:hAnsi="Times New Roman"/>
          <w:bCs/>
          <w:sz w:val="24"/>
          <w:szCs w:val="24"/>
        </w:rPr>
        <w:t>Baseline participant characteristics in the MINDS OHP and usual care groups</w:t>
      </w:r>
    </w:p>
    <w:p w14:paraId="131C1485" w14:textId="77777777" w:rsidR="0000074D" w:rsidRPr="00685CFF" w:rsidRDefault="0000074D" w:rsidP="00675662">
      <w:pPr>
        <w:pStyle w:val="Default"/>
        <w:spacing w:line="480" w:lineRule="auto"/>
        <w:ind w:firstLine="720"/>
        <w:rPr>
          <w:rFonts w:ascii="Times New Roman" w:hAnsi="Times New Roman" w:cs="Times New Roman"/>
          <w:highlight w:val="yellow"/>
        </w:rPr>
      </w:pPr>
      <w:bookmarkStart w:id="1" w:name="_Hlk49847175"/>
    </w:p>
    <w:bookmarkEnd w:id="1"/>
    <w:p w14:paraId="0740C3F0" w14:textId="77777777" w:rsidR="00993A98" w:rsidRDefault="00993A98" w:rsidP="003757C0">
      <w:pPr>
        <w:pStyle w:val="Default"/>
        <w:spacing w:line="480" w:lineRule="auto"/>
        <w:rPr>
          <w:rFonts w:ascii="Times New Roman" w:hAnsi="Times New Roman" w:cs="Times New Roman"/>
          <w:i/>
        </w:rPr>
      </w:pPr>
    </w:p>
    <w:p w14:paraId="58B4D89B" w14:textId="2E0C9B4C" w:rsidR="003757C0" w:rsidRPr="003757C0" w:rsidRDefault="00FB2B97" w:rsidP="003757C0">
      <w:pPr>
        <w:pStyle w:val="Default"/>
        <w:spacing w:line="480" w:lineRule="auto"/>
        <w:rPr>
          <w:rFonts w:ascii="Times New Roman" w:hAnsi="Times New Roman" w:cs="Times New Roman"/>
          <w:i/>
        </w:rPr>
      </w:pPr>
      <w:r>
        <w:rPr>
          <w:rFonts w:ascii="Times New Roman" w:hAnsi="Times New Roman" w:cs="Times New Roman"/>
          <w:i/>
        </w:rPr>
        <w:t>3.1</w:t>
      </w:r>
      <w:r>
        <w:rPr>
          <w:rFonts w:ascii="Times New Roman" w:hAnsi="Times New Roman" w:cs="Times New Roman"/>
          <w:i/>
        </w:rPr>
        <w:tab/>
      </w:r>
      <w:r w:rsidR="003757C0" w:rsidRPr="003757C0">
        <w:rPr>
          <w:rFonts w:ascii="Times New Roman" w:hAnsi="Times New Roman" w:cs="Times New Roman"/>
          <w:i/>
        </w:rPr>
        <w:t xml:space="preserve">Impact of </w:t>
      </w:r>
      <w:r w:rsidR="0009468B">
        <w:rPr>
          <w:rFonts w:ascii="Times New Roman" w:hAnsi="Times New Roman" w:cs="Times New Roman"/>
          <w:i/>
        </w:rPr>
        <w:t xml:space="preserve">MINDS </w:t>
      </w:r>
      <w:r w:rsidR="003757C0" w:rsidRPr="003757C0">
        <w:rPr>
          <w:rFonts w:ascii="Times New Roman" w:hAnsi="Times New Roman" w:cs="Times New Roman"/>
          <w:i/>
        </w:rPr>
        <w:t>OHP</w:t>
      </w:r>
      <w:r w:rsidR="00C30173">
        <w:rPr>
          <w:rFonts w:ascii="Times New Roman" w:hAnsi="Times New Roman" w:cs="Times New Roman"/>
          <w:i/>
        </w:rPr>
        <w:t xml:space="preserve"> on primary outcomes – AQo</w:t>
      </w:r>
      <w:r w:rsidR="00686055">
        <w:rPr>
          <w:rFonts w:ascii="Times New Roman" w:hAnsi="Times New Roman" w:cs="Times New Roman"/>
          <w:i/>
        </w:rPr>
        <w:t>L-6D</w:t>
      </w:r>
      <w:r w:rsidR="00C30173">
        <w:rPr>
          <w:rFonts w:ascii="Times New Roman" w:hAnsi="Times New Roman" w:cs="Times New Roman"/>
          <w:i/>
        </w:rPr>
        <w:t xml:space="preserve"> and GSE</w:t>
      </w:r>
      <w:r w:rsidR="0009468B">
        <w:rPr>
          <w:rFonts w:ascii="Times New Roman" w:hAnsi="Times New Roman" w:cs="Times New Roman"/>
          <w:i/>
        </w:rPr>
        <w:t>S</w:t>
      </w:r>
    </w:p>
    <w:p w14:paraId="3E058EB3" w14:textId="7631A786" w:rsidR="00724209" w:rsidRDefault="005A27F4" w:rsidP="00685CFF">
      <w:pPr>
        <w:autoSpaceDE w:val="0"/>
        <w:autoSpaceDN w:val="0"/>
        <w:adjustRightInd w:val="0"/>
        <w:spacing w:after="0" w:line="480"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Table </w:t>
      </w:r>
      <w:r w:rsidR="005614F5">
        <w:rPr>
          <w:rFonts w:ascii="Times New Roman" w:eastAsiaTheme="minorHAnsi" w:hAnsi="Times New Roman"/>
          <w:color w:val="000000"/>
          <w:sz w:val="24"/>
          <w:szCs w:val="24"/>
        </w:rPr>
        <w:t>3</w:t>
      </w:r>
      <w:r>
        <w:rPr>
          <w:rFonts w:ascii="Times New Roman" w:eastAsiaTheme="minorHAnsi" w:hAnsi="Times New Roman"/>
          <w:color w:val="000000"/>
          <w:sz w:val="24"/>
          <w:szCs w:val="24"/>
        </w:rPr>
        <w:t xml:space="preserve"> presents the effect of MINDS OHP between groups over the 12-month follow up period. </w:t>
      </w:r>
      <w:r w:rsidR="0094642A">
        <w:rPr>
          <w:rFonts w:ascii="Times New Roman" w:eastAsiaTheme="minorHAnsi" w:hAnsi="Times New Roman"/>
          <w:color w:val="000000"/>
          <w:sz w:val="24"/>
          <w:szCs w:val="24"/>
        </w:rPr>
        <w:t>T</w:t>
      </w:r>
      <w:r w:rsidR="00803622">
        <w:rPr>
          <w:rFonts w:ascii="Times New Roman" w:eastAsiaTheme="minorHAnsi" w:hAnsi="Times New Roman"/>
          <w:color w:val="000000"/>
          <w:sz w:val="24"/>
          <w:szCs w:val="24"/>
        </w:rPr>
        <w:t xml:space="preserve">here were no overall significant differences between control and MINDS OHP groups on </w:t>
      </w:r>
      <w:proofErr w:type="spellStart"/>
      <w:r w:rsidR="00803622">
        <w:rPr>
          <w:rFonts w:ascii="Times New Roman" w:eastAsiaTheme="minorHAnsi" w:hAnsi="Times New Roman"/>
          <w:color w:val="000000"/>
          <w:sz w:val="24"/>
          <w:szCs w:val="24"/>
        </w:rPr>
        <w:t>AQoL</w:t>
      </w:r>
      <w:proofErr w:type="spellEnd"/>
      <w:r w:rsidR="00803622">
        <w:rPr>
          <w:rFonts w:ascii="Times New Roman" w:eastAsiaTheme="minorHAnsi" w:hAnsi="Times New Roman"/>
          <w:color w:val="000000"/>
          <w:sz w:val="24"/>
          <w:szCs w:val="24"/>
        </w:rPr>
        <w:t xml:space="preserve"> and GSE</w:t>
      </w:r>
      <w:r w:rsidR="0009468B">
        <w:rPr>
          <w:rFonts w:ascii="Times New Roman" w:eastAsiaTheme="minorHAnsi" w:hAnsi="Times New Roman"/>
          <w:color w:val="000000"/>
          <w:sz w:val="24"/>
          <w:szCs w:val="24"/>
        </w:rPr>
        <w:t>S</w:t>
      </w:r>
      <w:r w:rsidR="00803622">
        <w:rPr>
          <w:rFonts w:ascii="Times New Roman" w:eastAsiaTheme="minorHAnsi" w:hAnsi="Times New Roman"/>
          <w:color w:val="000000"/>
          <w:sz w:val="24"/>
          <w:szCs w:val="24"/>
        </w:rPr>
        <w:t xml:space="preserve"> measures. However, t</w:t>
      </w:r>
      <w:r w:rsidR="003D7A44" w:rsidRPr="00671665">
        <w:rPr>
          <w:rFonts w:ascii="Times New Roman" w:eastAsiaTheme="minorHAnsi" w:hAnsi="Times New Roman"/>
          <w:color w:val="000000"/>
          <w:sz w:val="24"/>
          <w:szCs w:val="24"/>
        </w:rPr>
        <w:t>here was a significant</w:t>
      </w:r>
      <w:r w:rsidR="00F7486B">
        <w:rPr>
          <w:rFonts w:ascii="Times New Roman" w:eastAsiaTheme="minorHAnsi" w:hAnsi="Times New Roman"/>
          <w:color w:val="000000"/>
          <w:sz w:val="24"/>
          <w:szCs w:val="24"/>
        </w:rPr>
        <w:t xml:space="preserve"> time effect</w:t>
      </w:r>
      <w:r w:rsidR="003D7A44" w:rsidRPr="00671665">
        <w:rPr>
          <w:rFonts w:ascii="Times New Roman" w:eastAsiaTheme="minorHAnsi" w:hAnsi="Times New Roman"/>
          <w:color w:val="000000"/>
          <w:sz w:val="24"/>
          <w:szCs w:val="24"/>
        </w:rPr>
        <w:t xml:space="preserve"> change in GSE</w:t>
      </w:r>
      <w:r w:rsidR="0009468B">
        <w:rPr>
          <w:rFonts w:ascii="Times New Roman" w:eastAsiaTheme="minorHAnsi" w:hAnsi="Times New Roman"/>
          <w:color w:val="000000"/>
          <w:sz w:val="24"/>
          <w:szCs w:val="24"/>
        </w:rPr>
        <w:t>S</w:t>
      </w:r>
      <w:r w:rsidR="00671665">
        <w:rPr>
          <w:rFonts w:ascii="Times New Roman" w:eastAsiaTheme="minorHAnsi" w:hAnsi="Times New Roman"/>
          <w:color w:val="000000"/>
          <w:sz w:val="24"/>
          <w:szCs w:val="24"/>
        </w:rPr>
        <w:t xml:space="preserve"> for</w:t>
      </w:r>
      <w:r w:rsidR="00F7486B">
        <w:rPr>
          <w:rFonts w:ascii="Times New Roman" w:eastAsiaTheme="minorHAnsi" w:hAnsi="Times New Roman"/>
          <w:color w:val="000000"/>
          <w:sz w:val="24"/>
          <w:szCs w:val="24"/>
        </w:rPr>
        <w:t xml:space="preserve"> both groups</w:t>
      </w:r>
      <w:r w:rsidR="008E4C41">
        <w:rPr>
          <w:rFonts w:ascii="Times New Roman" w:eastAsiaTheme="minorHAnsi" w:hAnsi="Times New Roman"/>
          <w:color w:val="000000"/>
          <w:sz w:val="24"/>
          <w:szCs w:val="24"/>
        </w:rPr>
        <w:t xml:space="preserve"> whereby there was an overall improvement in self-efficacy f</w:t>
      </w:r>
      <w:r w:rsidR="00671665">
        <w:rPr>
          <w:rFonts w:ascii="Times New Roman" w:eastAsiaTheme="minorHAnsi" w:hAnsi="Times New Roman"/>
          <w:color w:val="000000"/>
          <w:sz w:val="24"/>
          <w:szCs w:val="24"/>
        </w:rPr>
        <w:t>rom baseline to 12-month follow-up</w:t>
      </w:r>
      <w:r w:rsidR="008E4C41">
        <w:rPr>
          <w:rFonts w:ascii="Times New Roman" w:eastAsiaTheme="minorHAnsi" w:hAnsi="Times New Roman"/>
          <w:color w:val="000000"/>
          <w:sz w:val="24"/>
          <w:szCs w:val="24"/>
        </w:rPr>
        <w:t>.</w:t>
      </w:r>
      <w:r w:rsidR="00671665">
        <w:rPr>
          <w:rFonts w:ascii="Times New Roman" w:eastAsiaTheme="minorHAnsi" w:hAnsi="Times New Roman"/>
          <w:color w:val="000000"/>
          <w:sz w:val="24"/>
          <w:szCs w:val="24"/>
        </w:rPr>
        <w:t xml:space="preserve"> T</w:t>
      </w:r>
      <w:r w:rsidR="002C70EC" w:rsidRPr="00671665">
        <w:rPr>
          <w:rFonts w:ascii="Times New Roman" w:eastAsiaTheme="minorHAnsi" w:hAnsi="Times New Roman"/>
          <w:color w:val="000000"/>
          <w:sz w:val="24"/>
          <w:szCs w:val="24"/>
        </w:rPr>
        <w:t xml:space="preserve">here </w:t>
      </w:r>
      <w:r w:rsidR="00685CFF" w:rsidRPr="00671665">
        <w:rPr>
          <w:rFonts w:ascii="Times New Roman" w:eastAsiaTheme="minorHAnsi" w:hAnsi="Times New Roman"/>
          <w:color w:val="000000"/>
          <w:sz w:val="24"/>
          <w:szCs w:val="24"/>
        </w:rPr>
        <w:t>w</w:t>
      </w:r>
      <w:r w:rsidR="00866165">
        <w:rPr>
          <w:rFonts w:ascii="Times New Roman" w:eastAsiaTheme="minorHAnsi" w:hAnsi="Times New Roman"/>
          <w:color w:val="000000"/>
          <w:sz w:val="24"/>
          <w:szCs w:val="24"/>
        </w:rPr>
        <w:t>as</w:t>
      </w:r>
      <w:r w:rsidR="00685CFF" w:rsidRPr="00671665">
        <w:rPr>
          <w:rFonts w:ascii="Times New Roman" w:eastAsiaTheme="minorHAnsi" w:hAnsi="Times New Roman"/>
          <w:color w:val="000000"/>
          <w:sz w:val="24"/>
          <w:szCs w:val="24"/>
        </w:rPr>
        <w:t xml:space="preserve"> no </w:t>
      </w:r>
      <w:r w:rsidR="00CD42D6" w:rsidRPr="00671665">
        <w:rPr>
          <w:rFonts w:ascii="Times New Roman" w:eastAsiaTheme="minorHAnsi" w:hAnsi="Times New Roman"/>
          <w:color w:val="000000"/>
          <w:sz w:val="24"/>
          <w:szCs w:val="24"/>
        </w:rPr>
        <w:t xml:space="preserve">significant </w:t>
      </w:r>
      <w:r w:rsidR="00685CFF" w:rsidRPr="00671665">
        <w:rPr>
          <w:rFonts w:ascii="Times New Roman" w:eastAsiaTheme="minorHAnsi" w:hAnsi="Times New Roman"/>
          <w:color w:val="000000"/>
          <w:sz w:val="24"/>
          <w:szCs w:val="24"/>
        </w:rPr>
        <w:t xml:space="preserve">interaction (Group x Time) </w:t>
      </w:r>
      <w:r w:rsidR="002C70EC" w:rsidRPr="00671665">
        <w:rPr>
          <w:rFonts w:ascii="Times New Roman" w:eastAsiaTheme="minorHAnsi" w:hAnsi="Times New Roman"/>
          <w:color w:val="000000"/>
          <w:sz w:val="24"/>
          <w:szCs w:val="24"/>
        </w:rPr>
        <w:t xml:space="preserve">in </w:t>
      </w:r>
      <w:proofErr w:type="spellStart"/>
      <w:r w:rsidR="00FE4910">
        <w:rPr>
          <w:rFonts w:ascii="Times New Roman" w:eastAsiaTheme="minorHAnsi" w:hAnsi="Times New Roman"/>
          <w:color w:val="000000"/>
          <w:sz w:val="24"/>
          <w:szCs w:val="24"/>
        </w:rPr>
        <w:t>AQoL</w:t>
      </w:r>
      <w:proofErr w:type="spellEnd"/>
      <w:r w:rsidR="00FE4910">
        <w:rPr>
          <w:rFonts w:ascii="Times New Roman" w:eastAsiaTheme="minorHAnsi" w:hAnsi="Times New Roman"/>
          <w:color w:val="000000"/>
          <w:sz w:val="24"/>
          <w:szCs w:val="24"/>
        </w:rPr>
        <w:t xml:space="preserve"> or GSE</w:t>
      </w:r>
      <w:r w:rsidR="0009468B">
        <w:rPr>
          <w:rFonts w:ascii="Times New Roman" w:eastAsiaTheme="minorHAnsi" w:hAnsi="Times New Roman"/>
          <w:color w:val="000000"/>
          <w:sz w:val="24"/>
          <w:szCs w:val="24"/>
        </w:rPr>
        <w:t>S</w:t>
      </w:r>
      <w:r w:rsidR="00FE4910">
        <w:rPr>
          <w:rFonts w:ascii="Times New Roman" w:eastAsiaTheme="minorHAnsi" w:hAnsi="Times New Roman"/>
          <w:color w:val="000000"/>
          <w:sz w:val="24"/>
          <w:szCs w:val="24"/>
        </w:rPr>
        <w:t xml:space="preserve"> however results showed a near significant (p = 0.07) </w:t>
      </w:r>
      <w:r w:rsidR="00A346F8">
        <w:rPr>
          <w:rFonts w:ascii="Times New Roman" w:eastAsiaTheme="minorHAnsi" w:hAnsi="Times New Roman"/>
          <w:color w:val="000000"/>
          <w:sz w:val="24"/>
          <w:szCs w:val="24"/>
        </w:rPr>
        <w:t xml:space="preserve">interaction </w:t>
      </w:r>
      <w:r w:rsidR="00FE4910">
        <w:rPr>
          <w:rFonts w:ascii="Times New Roman" w:eastAsiaTheme="minorHAnsi" w:hAnsi="Times New Roman"/>
          <w:color w:val="000000"/>
          <w:sz w:val="24"/>
          <w:szCs w:val="24"/>
        </w:rPr>
        <w:t>trend</w:t>
      </w:r>
      <w:r w:rsidR="00A346F8">
        <w:rPr>
          <w:rFonts w:ascii="Times New Roman" w:eastAsiaTheme="minorHAnsi" w:hAnsi="Times New Roman"/>
          <w:color w:val="000000"/>
          <w:sz w:val="24"/>
          <w:szCs w:val="24"/>
        </w:rPr>
        <w:t xml:space="preserve"> </w:t>
      </w:r>
      <w:r w:rsidR="00DC2735">
        <w:rPr>
          <w:rFonts w:ascii="Times New Roman" w:eastAsiaTheme="minorHAnsi" w:hAnsi="Times New Roman"/>
          <w:color w:val="000000"/>
          <w:sz w:val="24"/>
          <w:szCs w:val="24"/>
        </w:rPr>
        <w:t xml:space="preserve">for </w:t>
      </w:r>
      <w:r w:rsidR="00DC2735">
        <w:rPr>
          <w:rFonts w:ascii="Times New Roman" w:eastAsiaTheme="minorHAnsi" w:hAnsi="Times New Roman"/>
          <w:color w:val="000000"/>
          <w:sz w:val="24"/>
          <w:szCs w:val="24"/>
        </w:rPr>
        <w:lastRenderedPageBreak/>
        <w:t>general self-efficacy</w:t>
      </w:r>
      <w:r w:rsidR="008E4C41">
        <w:rPr>
          <w:rFonts w:ascii="Times New Roman" w:eastAsiaTheme="minorHAnsi" w:hAnsi="Times New Roman"/>
          <w:color w:val="000000"/>
          <w:sz w:val="24"/>
          <w:szCs w:val="24"/>
        </w:rPr>
        <w:t xml:space="preserve">, which </w:t>
      </w:r>
      <w:r w:rsidR="00DC2735">
        <w:rPr>
          <w:rFonts w:ascii="Times New Roman" w:eastAsiaTheme="minorHAnsi" w:hAnsi="Times New Roman"/>
          <w:color w:val="000000"/>
          <w:sz w:val="24"/>
          <w:szCs w:val="24"/>
        </w:rPr>
        <w:t xml:space="preserve">demonstrated </w:t>
      </w:r>
      <w:r w:rsidR="00C769C2">
        <w:rPr>
          <w:rFonts w:ascii="Times New Roman" w:eastAsiaTheme="minorHAnsi" w:hAnsi="Times New Roman"/>
          <w:color w:val="000000"/>
          <w:sz w:val="24"/>
          <w:szCs w:val="24"/>
        </w:rPr>
        <w:t xml:space="preserve">slightly </w:t>
      </w:r>
      <w:r w:rsidR="00DC2735">
        <w:rPr>
          <w:rFonts w:ascii="Times New Roman" w:eastAsiaTheme="minorHAnsi" w:hAnsi="Times New Roman"/>
          <w:color w:val="000000"/>
          <w:sz w:val="24"/>
          <w:szCs w:val="24"/>
        </w:rPr>
        <w:t xml:space="preserve">increased improvement in self-efficacy </w:t>
      </w:r>
      <w:r w:rsidR="008E4C41">
        <w:rPr>
          <w:rFonts w:ascii="Times New Roman" w:eastAsiaTheme="minorHAnsi" w:hAnsi="Times New Roman"/>
          <w:color w:val="000000"/>
          <w:sz w:val="24"/>
          <w:szCs w:val="24"/>
        </w:rPr>
        <w:t xml:space="preserve">in the MINDS OHP group </w:t>
      </w:r>
      <w:r w:rsidR="00DC2735">
        <w:rPr>
          <w:rFonts w:ascii="Times New Roman" w:eastAsiaTheme="minorHAnsi" w:hAnsi="Times New Roman"/>
          <w:color w:val="000000"/>
          <w:sz w:val="24"/>
          <w:szCs w:val="24"/>
        </w:rPr>
        <w:t xml:space="preserve">between </w:t>
      </w:r>
      <w:r w:rsidR="00FE4910">
        <w:rPr>
          <w:rFonts w:ascii="Times New Roman" w:eastAsiaTheme="minorHAnsi" w:hAnsi="Times New Roman"/>
          <w:color w:val="000000"/>
          <w:sz w:val="24"/>
          <w:szCs w:val="24"/>
        </w:rPr>
        <w:t>baseline and 3-months, and between 6 months and 12-months</w:t>
      </w:r>
      <w:r w:rsidR="00DC2735">
        <w:rPr>
          <w:rFonts w:ascii="Times New Roman" w:eastAsiaTheme="minorHAnsi" w:hAnsi="Times New Roman"/>
          <w:color w:val="000000"/>
          <w:sz w:val="24"/>
          <w:szCs w:val="24"/>
        </w:rPr>
        <w:t xml:space="preserve"> timepoints compared</w:t>
      </w:r>
      <w:r w:rsidR="00FE4910">
        <w:rPr>
          <w:rFonts w:ascii="Times New Roman" w:eastAsiaTheme="minorHAnsi" w:hAnsi="Times New Roman"/>
          <w:color w:val="000000"/>
          <w:sz w:val="24"/>
          <w:szCs w:val="24"/>
        </w:rPr>
        <w:t xml:space="preserve"> to the control group.</w:t>
      </w:r>
    </w:p>
    <w:p w14:paraId="0C2DEA81" w14:textId="588A0B89" w:rsidR="0009468B" w:rsidRDefault="0009468B" w:rsidP="00685CFF">
      <w:pPr>
        <w:autoSpaceDE w:val="0"/>
        <w:autoSpaceDN w:val="0"/>
        <w:adjustRightInd w:val="0"/>
        <w:spacing w:after="0" w:line="480" w:lineRule="auto"/>
        <w:rPr>
          <w:rFonts w:ascii="Times New Roman" w:eastAsiaTheme="minorHAnsi" w:hAnsi="Times New Roman"/>
          <w:color w:val="000000"/>
          <w:sz w:val="24"/>
          <w:szCs w:val="24"/>
        </w:rPr>
      </w:pPr>
    </w:p>
    <w:p w14:paraId="72830680" w14:textId="77777777" w:rsidR="0009468B" w:rsidRPr="0093487C" w:rsidRDefault="0009468B" w:rsidP="0009468B">
      <w:pPr>
        <w:pStyle w:val="Default"/>
        <w:spacing w:line="480" w:lineRule="auto"/>
        <w:rPr>
          <w:rFonts w:ascii="Times New Roman" w:hAnsi="Times New Roman" w:cs="Times New Roman"/>
          <w:bCs/>
        </w:rPr>
      </w:pPr>
      <w:r w:rsidRPr="0093487C">
        <w:rPr>
          <w:rFonts w:ascii="Times New Roman" w:hAnsi="Times New Roman" w:cs="Times New Roman"/>
          <w:bCs/>
        </w:rPr>
        <w:t>Table 3. The effect of the MINDS OHP between groups and over 12-month follow-up</w:t>
      </w:r>
    </w:p>
    <w:p w14:paraId="390D1B90" w14:textId="77777777" w:rsidR="00803622" w:rsidRDefault="00803622" w:rsidP="00685CFF">
      <w:pPr>
        <w:autoSpaceDE w:val="0"/>
        <w:autoSpaceDN w:val="0"/>
        <w:adjustRightInd w:val="0"/>
        <w:spacing w:after="0" w:line="480" w:lineRule="auto"/>
        <w:rPr>
          <w:rFonts w:ascii="Times New Roman" w:hAnsi="Times New Roman"/>
          <w:b/>
          <w:color w:val="000000"/>
          <w:sz w:val="24"/>
          <w:szCs w:val="24"/>
        </w:rPr>
      </w:pPr>
    </w:p>
    <w:p w14:paraId="5C4BF4C3" w14:textId="0CAF1DE8" w:rsidR="00C274FB" w:rsidRPr="0009468B" w:rsidRDefault="00FB2B97" w:rsidP="00933542">
      <w:pPr>
        <w:spacing w:line="480" w:lineRule="auto"/>
        <w:rPr>
          <w:rFonts w:ascii="Times New Roman" w:hAnsi="Times New Roman"/>
          <w:i/>
          <w:sz w:val="24"/>
          <w:szCs w:val="24"/>
        </w:rPr>
      </w:pPr>
      <w:r>
        <w:rPr>
          <w:rFonts w:ascii="Times New Roman" w:hAnsi="Times New Roman"/>
          <w:i/>
          <w:sz w:val="24"/>
          <w:szCs w:val="24"/>
        </w:rPr>
        <w:t>3.2</w:t>
      </w:r>
      <w:r>
        <w:rPr>
          <w:rFonts w:ascii="Times New Roman" w:hAnsi="Times New Roman"/>
          <w:i/>
          <w:sz w:val="24"/>
          <w:szCs w:val="24"/>
        </w:rPr>
        <w:tab/>
      </w:r>
      <w:r w:rsidR="00C30173" w:rsidRPr="0009468B">
        <w:rPr>
          <w:rFonts w:ascii="Times New Roman" w:hAnsi="Times New Roman"/>
          <w:i/>
          <w:sz w:val="24"/>
          <w:szCs w:val="24"/>
        </w:rPr>
        <w:t xml:space="preserve">Impact of </w:t>
      </w:r>
      <w:r w:rsidR="0009468B">
        <w:rPr>
          <w:rFonts w:ascii="Times New Roman" w:hAnsi="Times New Roman"/>
          <w:i/>
          <w:sz w:val="24"/>
          <w:szCs w:val="24"/>
        </w:rPr>
        <w:t xml:space="preserve">MINDS </w:t>
      </w:r>
      <w:r w:rsidR="00C30173" w:rsidRPr="0009468B">
        <w:rPr>
          <w:rFonts w:ascii="Times New Roman" w:hAnsi="Times New Roman"/>
          <w:i/>
          <w:sz w:val="24"/>
          <w:szCs w:val="24"/>
        </w:rPr>
        <w:t>OHP</w:t>
      </w:r>
      <w:r w:rsidR="0009468B">
        <w:rPr>
          <w:rFonts w:ascii="Times New Roman" w:hAnsi="Times New Roman"/>
          <w:i/>
          <w:sz w:val="24"/>
          <w:szCs w:val="24"/>
        </w:rPr>
        <w:t xml:space="preserve"> </w:t>
      </w:r>
      <w:r w:rsidR="00C30173" w:rsidRPr="0009468B">
        <w:rPr>
          <w:rFonts w:ascii="Times New Roman" w:hAnsi="Times New Roman"/>
          <w:i/>
          <w:sz w:val="24"/>
          <w:szCs w:val="24"/>
        </w:rPr>
        <w:t>on secondary outcomes</w:t>
      </w:r>
    </w:p>
    <w:p w14:paraId="61C35C3F" w14:textId="66E1CCE4" w:rsidR="00C30173" w:rsidRDefault="00C30173" w:rsidP="00675662">
      <w:pPr>
        <w:autoSpaceDE w:val="0"/>
        <w:autoSpaceDN w:val="0"/>
        <w:adjustRightInd w:val="0"/>
        <w:spacing w:after="0" w:line="480" w:lineRule="auto"/>
        <w:ind w:firstLine="720"/>
        <w:rPr>
          <w:rFonts w:ascii="Times New Roman" w:eastAsiaTheme="minorHAnsi" w:hAnsi="Times New Roman"/>
          <w:color w:val="000000"/>
          <w:sz w:val="24"/>
          <w:szCs w:val="24"/>
        </w:rPr>
      </w:pPr>
      <w:r w:rsidRPr="002A7D0B">
        <w:rPr>
          <w:rFonts w:ascii="Times New Roman" w:eastAsiaTheme="minorHAnsi" w:hAnsi="Times New Roman"/>
          <w:color w:val="000000"/>
          <w:sz w:val="24"/>
          <w:szCs w:val="24"/>
        </w:rPr>
        <w:t xml:space="preserve">As shown in Table </w:t>
      </w:r>
      <w:r w:rsidR="005614F5">
        <w:rPr>
          <w:rFonts w:ascii="Times New Roman" w:eastAsiaTheme="minorHAnsi" w:hAnsi="Times New Roman"/>
          <w:color w:val="000000"/>
          <w:sz w:val="24"/>
          <w:szCs w:val="24"/>
        </w:rPr>
        <w:t>3</w:t>
      </w:r>
      <w:r w:rsidRPr="002A7D0B">
        <w:rPr>
          <w:rFonts w:ascii="Times New Roman" w:eastAsiaTheme="minorHAnsi" w:hAnsi="Times New Roman"/>
          <w:color w:val="000000"/>
          <w:sz w:val="24"/>
          <w:szCs w:val="24"/>
        </w:rPr>
        <w:t xml:space="preserve">, there was a significant </w:t>
      </w:r>
      <w:r w:rsidR="005427FA">
        <w:rPr>
          <w:rFonts w:ascii="Times New Roman" w:eastAsiaTheme="minorHAnsi" w:hAnsi="Times New Roman"/>
          <w:color w:val="000000"/>
          <w:sz w:val="24"/>
          <w:szCs w:val="24"/>
        </w:rPr>
        <w:t>improvement over time for both groups</w:t>
      </w:r>
      <w:r w:rsidRPr="002A7D0B">
        <w:rPr>
          <w:rFonts w:ascii="Times New Roman" w:eastAsiaTheme="minorHAnsi" w:hAnsi="Times New Roman"/>
          <w:color w:val="000000"/>
          <w:sz w:val="24"/>
          <w:szCs w:val="24"/>
        </w:rPr>
        <w:t xml:space="preserve"> in </w:t>
      </w:r>
      <w:r w:rsidR="00834EC1">
        <w:rPr>
          <w:rFonts w:ascii="Times New Roman" w:eastAsiaTheme="minorHAnsi" w:hAnsi="Times New Roman"/>
          <w:color w:val="000000"/>
          <w:sz w:val="24"/>
          <w:szCs w:val="24"/>
        </w:rPr>
        <w:t>diabetes</w:t>
      </w:r>
      <w:r w:rsidR="009158D9">
        <w:rPr>
          <w:rFonts w:ascii="Times New Roman" w:eastAsiaTheme="minorHAnsi" w:hAnsi="Times New Roman"/>
          <w:color w:val="000000"/>
          <w:sz w:val="24"/>
          <w:szCs w:val="24"/>
        </w:rPr>
        <w:t xml:space="preserve"> </w:t>
      </w:r>
      <w:r w:rsidR="00834EC1">
        <w:rPr>
          <w:rFonts w:ascii="Times New Roman" w:eastAsiaTheme="minorHAnsi" w:hAnsi="Times New Roman"/>
          <w:color w:val="000000"/>
          <w:sz w:val="24"/>
          <w:szCs w:val="24"/>
        </w:rPr>
        <w:t>distress</w:t>
      </w:r>
      <w:r w:rsidR="001D0988">
        <w:rPr>
          <w:rFonts w:ascii="Times New Roman" w:eastAsiaTheme="minorHAnsi" w:hAnsi="Times New Roman"/>
          <w:color w:val="000000"/>
          <w:sz w:val="24"/>
          <w:szCs w:val="24"/>
        </w:rPr>
        <w:t xml:space="preserve">, </w:t>
      </w:r>
      <w:r w:rsidR="00C45D6E">
        <w:rPr>
          <w:rFonts w:ascii="Times New Roman" w:eastAsiaTheme="minorHAnsi" w:hAnsi="Times New Roman"/>
          <w:color w:val="000000"/>
          <w:sz w:val="24"/>
          <w:szCs w:val="24"/>
        </w:rPr>
        <w:t>diabetes self-efficacy</w:t>
      </w:r>
      <w:r w:rsidR="00434591">
        <w:rPr>
          <w:rFonts w:ascii="Times New Roman" w:eastAsiaTheme="minorHAnsi" w:hAnsi="Times New Roman"/>
          <w:color w:val="000000"/>
          <w:sz w:val="24"/>
          <w:szCs w:val="24"/>
        </w:rPr>
        <w:t>,</w:t>
      </w:r>
      <w:r w:rsidR="00434591" w:rsidRPr="00434591">
        <w:rPr>
          <w:rFonts w:ascii="Times New Roman" w:eastAsiaTheme="minorHAnsi" w:hAnsi="Times New Roman"/>
          <w:color w:val="000000"/>
          <w:sz w:val="24"/>
          <w:szCs w:val="24"/>
        </w:rPr>
        <w:t xml:space="preserve"> </w:t>
      </w:r>
      <w:r w:rsidR="00434591">
        <w:rPr>
          <w:rFonts w:ascii="Times New Roman" w:eastAsiaTheme="minorHAnsi" w:hAnsi="Times New Roman"/>
          <w:color w:val="000000"/>
          <w:sz w:val="24"/>
          <w:szCs w:val="24"/>
        </w:rPr>
        <w:t>and illness perceptions</w:t>
      </w:r>
      <w:r w:rsidR="001D0988">
        <w:rPr>
          <w:rFonts w:ascii="Times New Roman" w:eastAsiaTheme="minorHAnsi" w:hAnsi="Times New Roman"/>
          <w:color w:val="000000"/>
          <w:sz w:val="24"/>
          <w:szCs w:val="24"/>
        </w:rPr>
        <w:t xml:space="preserve">. </w:t>
      </w:r>
      <w:r w:rsidR="00E41C47">
        <w:rPr>
          <w:rFonts w:ascii="Times New Roman" w:eastAsiaTheme="minorHAnsi" w:hAnsi="Times New Roman"/>
          <w:color w:val="000000"/>
          <w:sz w:val="24"/>
          <w:szCs w:val="24"/>
        </w:rPr>
        <w:t>T</w:t>
      </w:r>
      <w:r w:rsidRPr="002A7D0B">
        <w:rPr>
          <w:rFonts w:ascii="Times New Roman" w:eastAsiaTheme="minorHAnsi" w:hAnsi="Times New Roman"/>
          <w:color w:val="000000"/>
          <w:sz w:val="24"/>
          <w:szCs w:val="24"/>
        </w:rPr>
        <w:t xml:space="preserve">here was a significant </w:t>
      </w:r>
      <w:r w:rsidR="00E41C47">
        <w:rPr>
          <w:rFonts w:ascii="Times New Roman" w:eastAsiaTheme="minorHAnsi" w:hAnsi="Times New Roman"/>
          <w:color w:val="000000"/>
          <w:sz w:val="24"/>
          <w:szCs w:val="24"/>
        </w:rPr>
        <w:t xml:space="preserve">group effect where participants in the MINDS OHP group overall showed </w:t>
      </w:r>
      <w:r w:rsidR="00686055">
        <w:rPr>
          <w:rFonts w:ascii="Times New Roman" w:eastAsiaTheme="minorHAnsi" w:hAnsi="Times New Roman"/>
          <w:color w:val="000000"/>
          <w:sz w:val="24"/>
          <w:szCs w:val="24"/>
        </w:rPr>
        <w:t xml:space="preserve">more threatening </w:t>
      </w:r>
      <w:r w:rsidR="00E41C47">
        <w:rPr>
          <w:rFonts w:ascii="Times New Roman" w:eastAsiaTheme="minorHAnsi" w:hAnsi="Times New Roman"/>
          <w:color w:val="000000"/>
          <w:sz w:val="24"/>
          <w:szCs w:val="24"/>
        </w:rPr>
        <w:t xml:space="preserve">levels of </w:t>
      </w:r>
      <w:r w:rsidRPr="002A7D0B">
        <w:rPr>
          <w:rFonts w:ascii="Times New Roman" w:eastAsiaTheme="minorHAnsi" w:hAnsi="Times New Roman"/>
          <w:color w:val="000000"/>
          <w:sz w:val="24"/>
          <w:szCs w:val="24"/>
        </w:rPr>
        <w:t>illness perception and</w:t>
      </w:r>
      <w:r w:rsidR="00CF1F6A">
        <w:rPr>
          <w:rFonts w:ascii="Times New Roman" w:eastAsiaTheme="minorHAnsi" w:hAnsi="Times New Roman"/>
          <w:color w:val="000000"/>
          <w:sz w:val="24"/>
          <w:szCs w:val="24"/>
        </w:rPr>
        <w:t xml:space="preserve"> diabetes distress</w:t>
      </w:r>
      <w:r w:rsidRPr="002A7D0B">
        <w:rPr>
          <w:rFonts w:ascii="Times New Roman" w:eastAsiaTheme="minorHAnsi" w:hAnsi="Times New Roman"/>
          <w:color w:val="000000"/>
          <w:sz w:val="24"/>
          <w:szCs w:val="24"/>
        </w:rPr>
        <w:t xml:space="preserve"> </w:t>
      </w:r>
      <w:r w:rsidR="005B7E98">
        <w:rPr>
          <w:rFonts w:ascii="Times New Roman" w:eastAsiaTheme="minorHAnsi" w:hAnsi="Times New Roman"/>
          <w:color w:val="000000"/>
          <w:sz w:val="24"/>
          <w:szCs w:val="24"/>
        </w:rPr>
        <w:t xml:space="preserve">(PAID) </w:t>
      </w:r>
      <w:r w:rsidR="00E41C47">
        <w:rPr>
          <w:rFonts w:ascii="Times New Roman" w:eastAsiaTheme="minorHAnsi" w:hAnsi="Times New Roman"/>
          <w:color w:val="000000"/>
          <w:sz w:val="24"/>
          <w:szCs w:val="24"/>
        </w:rPr>
        <w:t xml:space="preserve">compared to the control group. </w:t>
      </w:r>
      <w:r w:rsidR="00E41C47" w:rsidRPr="00686055">
        <w:rPr>
          <w:rFonts w:ascii="Times New Roman" w:eastAsiaTheme="minorHAnsi" w:hAnsi="Times New Roman"/>
          <w:color w:val="000000"/>
          <w:sz w:val="24"/>
          <w:szCs w:val="24"/>
        </w:rPr>
        <w:t>T</w:t>
      </w:r>
      <w:r w:rsidRPr="00686055">
        <w:rPr>
          <w:rFonts w:ascii="Times New Roman" w:eastAsiaTheme="minorHAnsi" w:hAnsi="Times New Roman"/>
          <w:color w:val="000000"/>
          <w:sz w:val="24"/>
          <w:szCs w:val="24"/>
        </w:rPr>
        <w:t xml:space="preserve">here </w:t>
      </w:r>
      <w:r w:rsidR="005F089C" w:rsidRPr="00686055">
        <w:rPr>
          <w:rFonts w:ascii="Times New Roman" w:eastAsiaTheme="minorHAnsi" w:hAnsi="Times New Roman"/>
          <w:color w:val="000000"/>
          <w:sz w:val="24"/>
          <w:szCs w:val="24"/>
        </w:rPr>
        <w:t xml:space="preserve">were no significant interactions </w:t>
      </w:r>
      <w:r w:rsidRPr="00686055">
        <w:rPr>
          <w:rFonts w:ascii="Times New Roman" w:eastAsiaTheme="minorHAnsi" w:hAnsi="Times New Roman"/>
          <w:color w:val="000000"/>
          <w:sz w:val="24"/>
          <w:szCs w:val="24"/>
        </w:rPr>
        <w:t xml:space="preserve">(Group x Time) in the </w:t>
      </w:r>
      <w:r w:rsidR="00F91269" w:rsidRPr="00686055">
        <w:rPr>
          <w:rFonts w:ascii="Times New Roman" w:eastAsiaTheme="minorHAnsi" w:hAnsi="Times New Roman"/>
          <w:color w:val="000000"/>
          <w:sz w:val="24"/>
          <w:szCs w:val="24"/>
        </w:rPr>
        <w:t>secondary</w:t>
      </w:r>
      <w:r w:rsidRPr="00686055">
        <w:rPr>
          <w:rFonts w:ascii="Times New Roman" w:eastAsiaTheme="minorHAnsi" w:hAnsi="Times New Roman"/>
          <w:color w:val="000000"/>
          <w:sz w:val="24"/>
          <w:szCs w:val="24"/>
        </w:rPr>
        <w:t xml:space="preserve"> outcome measures</w:t>
      </w:r>
      <w:r w:rsidR="005F089C" w:rsidRPr="00686055">
        <w:rPr>
          <w:rFonts w:ascii="Times New Roman" w:eastAsiaTheme="minorHAnsi" w:hAnsi="Times New Roman"/>
          <w:color w:val="000000"/>
          <w:sz w:val="24"/>
          <w:szCs w:val="24"/>
        </w:rPr>
        <w:t>.</w:t>
      </w:r>
    </w:p>
    <w:p w14:paraId="072C6245" w14:textId="77777777" w:rsidR="00C169E3" w:rsidRPr="002A7D0B" w:rsidRDefault="00C169E3" w:rsidP="00C30173">
      <w:pPr>
        <w:autoSpaceDE w:val="0"/>
        <w:autoSpaceDN w:val="0"/>
        <w:adjustRightInd w:val="0"/>
        <w:spacing w:after="0" w:line="480" w:lineRule="auto"/>
        <w:rPr>
          <w:rFonts w:ascii="Times New Roman" w:hAnsi="Times New Roman"/>
          <w:b/>
          <w:sz w:val="24"/>
          <w:szCs w:val="24"/>
        </w:rPr>
      </w:pPr>
    </w:p>
    <w:p w14:paraId="5091337F" w14:textId="45930A45" w:rsidR="002759A6" w:rsidRPr="00F2697D" w:rsidRDefault="00FB2B97" w:rsidP="002759A6">
      <w:pPr>
        <w:autoSpaceDE w:val="0"/>
        <w:autoSpaceDN w:val="0"/>
        <w:adjustRightInd w:val="0"/>
        <w:spacing w:after="0" w:line="480" w:lineRule="auto"/>
        <w:rPr>
          <w:rFonts w:ascii="Times New Roman" w:hAnsi="Times New Roman"/>
          <w:bCs/>
          <w:iCs/>
          <w:sz w:val="24"/>
          <w:szCs w:val="24"/>
        </w:rPr>
      </w:pPr>
      <w:r>
        <w:rPr>
          <w:rFonts w:ascii="Times New Roman" w:hAnsi="Times New Roman"/>
          <w:bCs/>
          <w:iCs/>
          <w:sz w:val="24"/>
          <w:szCs w:val="24"/>
        </w:rPr>
        <w:t>3.2.1</w:t>
      </w:r>
      <w:r>
        <w:rPr>
          <w:rFonts w:ascii="Times New Roman" w:hAnsi="Times New Roman"/>
          <w:bCs/>
          <w:iCs/>
          <w:sz w:val="24"/>
          <w:szCs w:val="24"/>
        </w:rPr>
        <w:tab/>
      </w:r>
      <w:r w:rsidR="002759A6" w:rsidRPr="00F2697D">
        <w:rPr>
          <w:rFonts w:ascii="Times New Roman" w:hAnsi="Times New Roman"/>
          <w:bCs/>
          <w:iCs/>
          <w:sz w:val="24"/>
          <w:szCs w:val="24"/>
        </w:rPr>
        <w:t xml:space="preserve">Post-hoc </w:t>
      </w:r>
      <w:r w:rsidR="0094642A">
        <w:rPr>
          <w:rFonts w:ascii="Times New Roman" w:hAnsi="Times New Roman"/>
          <w:bCs/>
          <w:iCs/>
          <w:sz w:val="24"/>
          <w:szCs w:val="24"/>
        </w:rPr>
        <w:t>A</w:t>
      </w:r>
      <w:r w:rsidR="002759A6" w:rsidRPr="00F2697D">
        <w:rPr>
          <w:rFonts w:ascii="Times New Roman" w:hAnsi="Times New Roman"/>
          <w:bCs/>
          <w:iCs/>
          <w:sz w:val="24"/>
          <w:szCs w:val="24"/>
        </w:rPr>
        <w:t>nalyses</w:t>
      </w:r>
    </w:p>
    <w:p w14:paraId="1E2A11C3" w14:textId="268B1B54" w:rsidR="005F3143" w:rsidRPr="00B141A6" w:rsidRDefault="00A15937" w:rsidP="00E61FBB">
      <w:pPr>
        <w:autoSpaceDE w:val="0"/>
        <w:autoSpaceDN w:val="0"/>
        <w:adjustRightInd w:val="0"/>
        <w:spacing w:after="0" w:line="480" w:lineRule="auto"/>
        <w:ind w:firstLine="720"/>
        <w:rPr>
          <w:rFonts w:ascii="Times New Roman" w:hAnsi="Times New Roman"/>
          <w:bCs/>
          <w:sz w:val="24"/>
          <w:szCs w:val="24"/>
          <w:highlight w:val="yellow"/>
        </w:rPr>
      </w:pPr>
      <w:r>
        <w:rPr>
          <w:rFonts w:ascii="Times New Roman" w:hAnsi="Times New Roman"/>
          <w:bCs/>
          <w:sz w:val="24"/>
          <w:szCs w:val="24"/>
        </w:rPr>
        <w:t>Given the lack of</w:t>
      </w:r>
      <w:r w:rsidR="005E17D0">
        <w:rPr>
          <w:rFonts w:ascii="Times New Roman" w:hAnsi="Times New Roman"/>
          <w:bCs/>
          <w:sz w:val="24"/>
          <w:szCs w:val="24"/>
        </w:rPr>
        <w:t xml:space="preserve"> </w:t>
      </w:r>
      <w:r>
        <w:rPr>
          <w:rFonts w:ascii="Times New Roman" w:hAnsi="Times New Roman"/>
          <w:bCs/>
          <w:sz w:val="24"/>
          <w:szCs w:val="24"/>
        </w:rPr>
        <w:t>significant interaction effects, particularly for quality of life, depression, and anxiety measures, post-hoc analyses were conducted to further explore the data. A</w:t>
      </w:r>
      <w:r w:rsidR="006506FD">
        <w:rPr>
          <w:rFonts w:ascii="Times New Roman" w:hAnsi="Times New Roman"/>
          <w:bCs/>
          <w:sz w:val="24"/>
          <w:szCs w:val="24"/>
        </w:rPr>
        <w:t>s seen in Table 3, using the</w:t>
      </w:r>
      <w:r w:rsidR="005D133F">
        <w:rPr>
          <w:rFonts w:ascii="Times New Roman" w:hAnsi="Times New Roman"/>
          <w:bCs/>
          <w:sz w:val="24"/>
          <w:szCs w:val="24"/>
        </w:rPr>
        <w:t xml:space="preserve"> HADS</w:t>
      </w:r>
      <w:r>
        <w:rPr>
          <w:rFonts w:ascii="Times New Roman" w:hAnsi="Times New Roman"/>
          <w:bCs/>
          <w:sz w:val="24"/>
          <w:szCs w:val="24"/>
        </w:rPr>
        <w:t xml:space="preserve"> </w:t>
      </w:r>
      <w:r w:rsidR="00927551">
        <w:rPr>
          <w:rFonts w:ascii="Times New Roman" w:hAnsi="Times New Roman"/>
          <w:bCs/>
          <w:sz w:val="24"/>
          <w:szCs w:val="24"/>
        </w:rPr>
        <w:t>(Snaith, 2003)</w:t>
      </w:r>
      <w:r w:rsidR="006506FD">
        <w:rPr>
          <w:rFonts w:ascii="Times New Roman" w:hAnsi="Times New Roman"/>
          <w:bCs/>
          <w:sz w:val="24"/>
          <w:szCs w:val="24"/>
        </w:rPr>
        <w:t xml:space="preserve"> categories, mean </w:t>
      </w:r>
      <w:r w:rsidR="001205F2">
        <w:rPr>
          <w:rFonts w:ascii="Times New Roman" w:hAnsi="Times New Roman"/>
          <w:bCs/>
          <w:sz w:val="24"/>
          <w:szCs w:val="24"/>
        </w:rPr>
        <w:t xml:space="preserve">depression </w:t>
      </w:r>
      <w:r w:rsidR="005D133F">
        <w:rPr>
          <w:rFonts w:ascii="Times New Roman" w:hAnsi="Times New Roman"/>
          <w:bCs/>
          <w:sz w:val="24"/>
          <w:szCs w:val="24"/>
        </w:rPr>
        <w:t xml:space="preserve">and anxiety </w:t>
      </w:r>
      <w:r w:rsidR="006506FD">
        <w:rPr>
          <w:rFonts w:ascii="Times New Roman" w:hAnsi="Times New Roman"/>
          <w:bCs/>
          <w:sz w:val="24"/>
          <w:szCs w:val="24"/>
        </w:rPr>
        <w:t>baseline score</w:t>
      </w:r>
      <w:r w:rsidR="00686055">
        <w:rPr>
          <w:rFonts w:ascii="Times New Roman" w:hAnsi="Times New Roman"/>
          <w:bCs/>
          <w:sz w:val="24"/>
          <w:szCs w:val="24"/>
        </w:rPr>
        <w:t>s</w:t>
      </w:r>
      <w:r w:rsidR="006506FD">
        <w:rPr>
          <w:rFonts w:ascii="Times New Roman" w:hAnsi="Times New Roman"/>
          <w:bCs/>
          <w:sz w:val="24"/>
          <w:szCs w:val="24"/>
        </w:rPr>
        <w:t xml:space="preserve"> </w:t>
      </w:r>
      <w:r w:rsidR="001205F2">
        <w:rPr>
          <w:rFonts w:ascii="Times New Roman" w:hAnsi="Times New Roman"/>
          <w:bCs/>
          <w:sz w:val="24"/>
          <w:szCs w:val="24"/>
        </w:rPr>
        <w:t>w</w:t>
      </w:r>
      <w:r w:rsidR="00686055">
        <w:rPr>
          <w:rFonts w:ascii="Times New Roman" w:hAnsi="Times New Roman"/>
          <w:bCs/>
          <w:sz w:val="24"/>
          <w:szCs w:val="24"/>
        </w:rPr>
        <w:t>ere</w:t>
      </w:r>
      <w:r w:rsidR="006506FD">
        <w:rPr>
          <w:rFonts w:ascii="Times New Roman" w:hAnsi="Times New Roman"/>
          <w:bCs/>
          <w:sz w:val="24"/>
          <w:szCs w:val="24"/>
        </w:rPr>
        <w:t xml:space="preserve"> in the </w:t>
      </w:r>
      <w:r w:rsidR="005D133F">
        <w:rPr>
          <w:rFonts w:ascii="Times New Roman" w:hAnsi="Times New Roman"/>
          <w:bCs/>
          <w:sz w:val="24"/>
          <w:szCs w:val="24"/>
        </w:rPr>
        <w:t xml:space="preserve">‘normal’ </w:t>
      </w:r>
      <w:r w:rsidR="006506FD">
        <w:rPr>
          <w:rFonts w:ascii="Times New Roman" w:hAnsi="Times New Roman"/>
          <w:bCs/>
          <w:sz w:val="24"/>
          <w:szCs w:val="24"/>
        </w:rPr>
        <w:t xml:space="preserve">category. </w:t>
      </w:r>
      <w:r w:rsidR="001205F2">
        <w:rPr>
          <w:rFonts w:ascii="Times New Roman" w:hAnsi="Times New Roman"/>
          <w:bCs/>
          <w:sz w:val="24"/>
          <w:szCs w:val="24"/>
        </w:rPr>
        <w:t>It c</w:t>
      </w:r>
      <w:r w:rsidR="005B7E98">
        <w:rPr>
          <w:rFonts w:ascii="Times New Roman" w:hAnsi="Times New Roman"/>
          <w:bCs/>
          <w:sz w:val="24"/>
          <w:szCs w:val="24"/>
        </w:rPr>
        <w:t>ould</w:t>
      </w:r>
      <w:r w:rsidR="001205F2">
        <w:rPr>
          <w:rFonts w:ascii="Times New Roman" w:hAnsi="Times New Roman"/>
          <w:bCs/>
          <w:sz w:val="24"/>
          <w:szCs w:val="24"/>
        </w:rPr>
        <w:t xml:space="preserve"> be argued that l</w:t>
      </w:r>
      <w:r w:rsidR="000856D3">
        <w:rPr>
          <w:rFonts w:ascii="Times New Roman" w:hAnsi="Times New Roman"/>
          <w:bCs/>
          <w:sz w:val="24"/>
          <w:szCs w:val="24"/>
        </w:rPr>
        <w:t>ow</w:t>
      </w:r>
      <w:r w:rsidR="006506FD">
        <w:rPr>
          <w:rFonts w:ascii="Times New Roman" w:hAnsi="Times New Roman"/>
          <w:bCs/>
          <w:sz w:val="24"/>
          <w:szCs w:val="24"/>
        </w:rPr>
        <w:t xml:space="preserve"> </w:t>
      </w:r>
      <w:r w:rsidR="002737E4">
        <w:rPr>
          <w:rFonts w:ascii="Times New Roman" w:hAnsi="Times New Roman"/>
          <w:bCs/>
          <w:sz w:val="24"/>
          <w:szCs w:val="24"/>
        </w:rPr>
        <w:t>pre-intervention</w:t>
      </w:r>
      <w:r w:rsidR="006506FD">
        <w:rPr>
          <w:rFonts w:ascii="Times New Roman" w:hAnsi="Times New Roman"/>
          <w:bCs/>
          <w:sz w:val="24"/>
          <w:szCs w:val="24"/>
        </w:rPr>
        <w:t xml:space="preserve"> levels of depression</w:t>
      </w:r>
      <w:r w:rsidR="008F65CF">
        <w:rPr>
          <w:rFonts w:ascii="Times New Roman" w:hAnsi="Times New Roman"/>
          <w:bCs/>
          <w:sz w:val="24"/>
          <w:szCs w:val="24"/>
        </w:rPr>
        <w:t xml:space="preserve"> and anxiety</w:t>
      </w:r>
      <w:r w:rsidR="006506FD">
        <w:rPr>
          <w:rFonts w:ascii="Times New Roman" w:hAnsi="Times New Roman"/>
          <w:bCs/>
          <w:sz w:val="24"/>
          <w:szCs w:val="24"/>
        </w:rPr>
        <w:t xml:space="preserve"> </w:t>
      </w:r>
      <w:r w:rsidR="001205F2">
        <w:rPr>
          <w:rFonts w:ascii="Times New Roman" w:hAnsi="Times New Roman"/>
          <w:bCs/>
          <w:sz w:val="24"/>
          <w:szCs w:val="24"/>
        </w:rPr>
        <w:t xml:space="preserve">may limit the amount of improvement participants could experience compared to participants with more severe symptoms. </w:t>
      </w:r>
      <w:r w:rsidR="000856D3">
        <w:rPr>
          <w:rFonts w:ascii="Times New Roman" w:hAnsi="Times New Roman"/>
          <w:bCs/>
          <w:sz w:val="24"/>
          <w:szCs w:val="24"/>
        </w:rPr>
        <w:t>To explore</w:t>
      </w:r>
      <w:r w:rsidR="001205F2">
        <w:rPr>
          <w:rFonts w:ascii="Times New Roman" w:hAnsi="Times New Roman"/>
          <w:bCs/>
          <w:sz w:val="24"/>
          <w:szCs w:val="24"/>
        </w:rPr>
        <w:t xml:space="preserve"> this further </w:t>
      </w:r>
      <w:r w:rsidR="000856D3">
        <w:rPr>
          <w:rFonts w:ascii="Times New Roman" w:hAnsi="Times New Roman"/>
          <w:bCs/>
          <w:sz w:val="24"/>
          <w:szCs w:val="24"/>
        </w:rPr>
        <w:t>post-hoc MMRM analyses were conducted on 48 participants (</w:t>
      </w:r>
      <w:r w:rsidR="00B93218">
        <w:rPr>
          <w:rFonts w:ascii="Times New Roman" w:hAnsi="Times New Roman"/>
          <w:bCs/>
          <w:sz w:val="24"/>
          <w:szCs w:val="24"/>
        </w:rPr>
        <w:t>23</w:t>
      </w:r>
      <w:r w:rsidR="000856D3">
        <w:rPr>
          <w:rFonts w:ascii="Times New Roman" w:hAnsi="Times New Roman"/>
          <w:bCs/>
          <w:sz w:val="24"/>
          <w:szCs w:val="24"/>
        </w:rPr>
        <w:t xml:space="preserve"> control; </w:t>
      </w:r>
      <w:r w:rsidR="00B93218">
        <w:rPr>
          <w:rFonts w:ascii="Times New Roman" w:hAnsi="Times New Roman"/>
          <w:bCs/>
          <w:sz w:val="24"/>
          <w:szCs w:val="24"/>
        </w:rPr>
        <w:t>25</w:t>
      </w:r>
      <w:r w:rsidR="000856D3">
        <w:rPr>
          <w:rFonts w:ascii="Times New Roman" w:hAnsi="Times New Roman"/>
          <w:bCs/>
          <w:sz w:val="24"/>
          <w:szCs w:val="24"/>
        </w:rPr>
        <w:t xml:space="preserve"> </w:t>
      </w:r>
      <w:r w:rsidR="00B93218">
        <w:rPr>
          <w:rFonts w:ascii="Times New Roman" w:hAnsi="Times New Roman"/>
          <w:bCs/>
          <w:sz w:val="24"/>
          <w:szCs w:val="24"/>
        </w:rPr>
        <w:t xml:space="preserve">MINDS </w:t>
      </w:r>
      <w:r w:rsidR="000856D3">
        <w:rPr>
          <w:rFonts w:ascii="Times New Roman" w:hAnsi="Times New Roman"/>
          <w:bCs/>
          <w:sz w:val="24"/>
          <w:szCs w:val="24"/>
        </w:rPr>
        <w:t xml:space="preserve">OHP) who scored a minimum of </w:t>
      </w:r>
      <w:r w:rsidR="005B7E98">
        <w:rPr>
          <w:rFonts w:ascii="Times New Roman" w:hAnsi="Times New Roman"/>
          <w:bCs/>
          <w:sz w:val="24"/>
          <w:szCs w:val="24"/>
        </w:rPr>
        <w:t>8</w:t>
      </w:r>
      <w:r w:rsidR="000856D3">
        <w:rPr>
          <w:rFonts w:ascii="Times New Roman" w:hAnsi="Times New Roman"/>
          <w:bCs/>
          <w:sz w:val="24"/>
          <w:szCs w:val="24"/>
        </w:rPr>
        <w:t xml:space="preserve"> (</w:t>
      </w:r>
      <w:r w:rsidR="009F71ED">
        <w:rPr>
          <w:rFonts w:ascii="Times New Roman" w:hAnsi="Times New Roman"/>
          <w:bCs/>
          <w:sz w:val="24"/>
          <w:szCs w:val="24"/>
        </w:rPr>
        <w:t xml:space="preserve">meeting a cut-off score for mild to severe </w:t>
      </w:r>
      <w:r w:rsidR="000A74F9">
        <w:rPr>
          <w:rFonts w:ascii="Times New Roman" w:hAnsi="Times New Roman"/>
          <w:bCs/>
          <w:sz w:val="24"/>
          <w:szCs w:val="24"/>
        </w:rPr>
        <w:t>depression</w:t>
      </w:r>
      <w:r w:rsidR="009F71ED">
        <w:rPr>
          <w:rFonts w:ascii="Times New Roman" w:hAnsi="Times New Roman"/>
          <w:bCs/>
          <w:sz w:val="24"/>
          <w:szCs w:val="24"/>
        </w:rPr>
        <w:t xml:space="preserve"> and </w:t>
      </w:r>
      <w:r w:rsidR="000A74F9">
        <w:rPr>
          <w:rFonts w:ascii="Times New Roman" w:hAnsi="Times New Roman"/>
          <w:bCs/>
          <w:sz w:val="24"/>
          <w:szCs w:val="24"/>
        </w:rPr>
        <w:t>anxiety</w:t>
      </w:r>
      <w:r w:rsidR="009F71ED">
        <w:rPr>
          <w:rFonts w:ascii="Times New Roman" w:hAnsi="Times New Roman"/>
          <w:bCs/>
          <w:sz w:val="24"/>
          <w:szCs w:val="24"/>
        </w:rPr>
        <w:t>)</w:t>
      </w:r>
      <w:r w:rsidR="000856D3">
        <w:rPr>
          <w:rFonts w:ascii="Times New Roman" w:hAnsi="Times New Roman"/>
          <w:bCs/>
          <w:sz w:val="24"/>
          <w:szCs w:val="24"/>
        </w:rPr>
        <w:t xml:space="preserve"> on</w:t>
      </w:r>
      <w:r w:rsidR="00A424F9">
        <w:rPr>
          <w:rFonts w:ascii="Times New Roman" w:hAnsi="Times New Roman"/>
          <w:bCs/>
          <w:sz w:val="24"/>
          <w:szCs w:val="24"/>
        </w:rPr>
        <w:t xml:space="preserve"> </w:t>
      </w:r>
      <w:r w:rsidR="000856D3">
        <w:rPr>
          <w:rFonts w:ascii="Times New Roman" w:hAnsi="Times New Roman"/>
          <w:bCs/>
          <w:sz w:val="24"/>
          <w:szCs w:val="24"/>
        </w:rPr>
        <w:t>the Depression</w:t>
      </w:r>
      <w:r w:rsidR="005D133F">
        <w:rPr>
          <w:rFonts w:ascii="Times New Roman" w:hAnsi="Times New Roman"/>
          <w:bCs/>
          <w:sz w:val="24"/>
          <w:szCs w:val="24"/>
        </w:rPr>
        <w:t xml:space="preserve"> and </w:t>
      </w:r>
      <w:r w:rsidR="00A424F9">
        <w:rPr>
          <w:rFonts w:ascii="Times New Roman" w:hAnsi="Times New Roman"/>
          <w:bCs/>
          <w:sz w:val="24"/>
          <w:szCs w:val="24"/>
        </w:rPr>
        <w:t xml:space="preserve">the </w:t>
      </w:r>
      <w:r w:rsidR="005D133F">
        <w:rPr>
          <w:rFonts w:ascii="Times New Roman" w:hAnsi="Times New Roman"/>
          <w:bCs/>
          <w:sz w:val="24"/>
          <w:szCs w:val="24"/>
        </w:rPr>
        <w:t>Anxiety</w:t>
      </w:r>
      <w:r w:rsidR="000856D3">
        <w:rPr>
          <w:rFonts w:ascii="Times New Roman" w:hAnsi="Times New Roman"/>
          <w:bCs/>
          <w:sz w:val="24"/>
          <w:szCs w:val="24"/>
        </w:rPr>
        <w:t xml:space="preserve"> scale</w:t>
      </w:r>
      <w:r w:rsidR="00686055">
        <w:rPr>
          <w:rFonts w:ascii="Times New Roman" w:hAnsi="Times New Roman"/>
          <w:bCs/>
          <w:sz w:val="24"/>
          <w:szCs w:val="24"/>
        </w:rPr>
        <w:t>s</w:t>
      </w:r>
      <w:r w:rsidR="000856D3">
        <w:rPr>
          <w:rFonts w:ascii="Times New Roman" w:hAnsi="Times New Roman"/>
          <w:bCs/>
          <w:sz w:val="24"/>
          <w:szCs w:val="24"/>
        </w:rPr>
        <w:t xml:space="preserve"> on t</w:t>
      </w:r>
      <w:r w:rsidR="005D133F">
        <w:rPr>
          <w:rFonts w:ascii="Times New Roman" w:hAnsi="Times New Roman"/>
          <w:bCs/>
          <w:sz w:val="24"/>
          <w:szCs w:val="24"/>
        </w:rPr>
        <w:t>he HADS</w:t>
      </w:r>
      <w:r w:rsidR="005B7E98">
        <w:rPr>
          <w:rFonts w:ascii="Times New Roman" w:hAnsi="Times New Roman"/>
          <w:bCs/>
          <w:sz w:val="24"/>
          <w:szCs w:val="24"/>
        </w:rPr>
        <w:t xml:space="preserve"> </w:t>
      </w:r>
      <w:r w:rsidR="00927551">
        <w:rPr>
          <w:rFonts w:ascii="Times New Roman" w:hAnsi="Times New Roman"/>
          <w:bCs/>
          <w:sz w:val="24"/>
          <w:szCs w:val="24"/>
        </w:rPr>
        <w:t>(Snaith, 2003)</w:t>
      </w:r>
      <w:r w:rsidR="000856D3">
        <w:rPr>
          <w:rFonts w:ascii="Times New Roman" w:hAnsi="Times New Roman"/>
          <w:bCs/>
          <w:sz w:val="24"/>
          <w:szCs w:val="24"/>
        </w:rPr>
        <w:t xml:space="preserve">. When participants with </w:t>
      </w:r>
      <w:r w:rsidR="009F71ED">
        <w:rPr>
          <w:rFonts w:ascii="Times New Roman" w:hAnsi="Times New Roman"/>
          <w:bCs/>
          <w:sz w:val="24"/>
          <w:szCs w:val="24"/>
        </w:rPr>
        <w:t xml:space="preserve">mild to severe </w:t>
      </w:r>
      <w:r w:rsidR="000856D3">
        <w:rPr>
          <w:rFonts w:ascii="Times New Roman" w:hAnsi="Times New Roman"/>
          <w:bCs/>
          <w:sz w:val="24"/>
          <w:szCs w:val="24"/>
        </w:rPr>
        <w:t>levels of depressiv</w:t>
      </w:r>
      <w:r w:rsidR="00B34D2C">
        <w:rPr>
          <w:rFonts w:ascii="Times New Roman" w:hAnsi="Times New Roman"/>
          <w:bCs/>
          <w:sz w:val="24"/>
          <w:szCs w:val="24"/>
        </w:rPr>
        <w:t>e and anxiety</w:t>
      </w:r>
      <w:r w:rsidR="000856D3">
        <w:rPr>
          <w:rFonts w:ascii="Times New Roman" w:hAnsi="Times New Roman"/>
          <w:bCs/>
          <w:sz w:val="24"/>
          <w:szCs w:val="24"/>
        </w:rPr>
        <w:t xml:space="preserve"> symptoms were included, there was an additional significant interaction (Group x Time)</w:t>
      </w:r>
      <w:r w:rsidR="00411203">
        <w:rPr>
          <w:rFonts w:ascii="Times New Roman" w:hAnsi="Times New Roman"/>
          <w:bCs/>
          <w:sz w:val="24"/>
          <w:szCs w:val="24"/>
        </w:rPr>
        <w:t xml:space="preserve"> of small effect</w:t>
      </w:r>
      <w:r w:rsidR="000856D3">
        <w:rPr>
          <w:rFonts w:ascii="Times New Roman" w:hAnsi="Times New Roman"/>
          <w:bCs/>
          <w:sz w:val="24"/>
          <w:szCs w:val="24"/>
        </w:rPr>
        <w:t xml:space="preserve"> </w:t>
      </w:r>
      <w:r w:rsidR="000856D3" w:rsidRPr="00C647B7">
        <w:rPr>
          <w:rFonts w:ascii="Times New Roman" w:hAnsi="Times New Roman"/>
          <w:bCs/>
          <w:sz w:val="24"/>
          <w:szCs w:val="24"/>
        </w:rPr>
        <w:lastRenderedPageBreak/>
        <w:t>in diabetes self-efficacy as measure</w:t>
      </w:r>
      <w:r w:rsidR="005A27CC" w:rsidRPr="00C647B7">
        <w:rPr>
          <w:rFonts w:ascii="Times New Roman" w:hAnsi="Times New Roman"/>
          <w:bCs/>
          <w:sz w:val="24"/>
          <w:szCs w:val="24"/>
        </w:rPr>
        <w:t>d</w:t>
      </w:r>
      <w:r w:rsidR="000856D3" w:rsidRPr="00C647B7">
        <w:rPr>
          <w:rFonts w:ascii="Times New Roman" w:hAnsi="Times New Roman"/>
          <w:bCs/>
          <w:sz w:val="24"/>
          <w:szCs w:val="24"/>
        </w:rPr>
        <w:t xml:space="preserve"> by the DES </w:t>
      </w:r>
      <w:r w:rsidR="00686055" w:rsidRPr="00C647B7">
        <w:rPr>
          <w:rFonts w:ascii="Times New Roman" w:hAnsi="Times New Roman"/>
          <w:bCs/>
          <w:sz w:val="24"/>
          <w:szCs w:val="24"/>
        </w:rPr>
        <w:t>-SF</w:t>
      </w:r>
      <w:r w:rsidR="0000074D" w:rsidRPr="00C647B7">
        <w:rPr>
          <w:rFonts w:ascii="Times New Roman" w:hAnsi="Times New Roman"/>
          <w:bCs/>
          <w:sz w:val="24"/>
          <w:szCs w:val="24"/>
        </w:rPr>
        <w:t xml:space="preserve"> </w:t>
      </w:r>
      <w:r w:rsidR="004003F9" w:rsidRPr="00C647B7">
        <w:rPr>
          <w:rFonts w:ascii="Times New Roman" w:hAnsi="Times New Roman"/>
          <w:bCs/>
          <w:sz w:val="24"/>
          <w:szCs w:val="24"/>
        </w:rPr>
        <w:t>(Anderson et al., 2000)</w:t>
      </w:r>
      <w:r w:rsidR="00C84928" w:rsidRPr="00C647B7">
        <w:rPr>
          <w:rFonts w:ascii="Times New Roman" w:hAnsi="Times New Roman"/>
          <w:bCs/>
          <w:i/>
          <w:iCs/>
          <w:sz w:val="24"/>
          <w:szCs w:val="24"/>
        </w:rPr>
        <w:t xml:space="preserve"> (F</w:t>
      </w:r>
      <w:r w:rsidR="00C84928" w:rsidRPr="00C647B7">
        <w:rPr>
          <w:rFonts w:ascii="Times New Roman" w:hAnsi="Times New Roman"/>
          <w:bCs/>
          <w:sz w:val="24"/>
          <w:szCs w:val="24"/>
        </w:rPr>
        <w:t>(3,60.13) = 3.31,</w:t>
      </w:r>
      <w:r w:rsidR="00C84928" w:rsidRPr="00C647B7">
        <w:rPr>
          <w:rFonts w:ascii="Times New Roman" w:hAnsi="Times New Roman"/>
          <w:bCs/>
          <w:i/>
          <w:iCs/>
          <w:sz w:val="24"/>
          <w:szCs w:val="24"/>
        </w:rPr>
        <w:t xml:space="preserve"> p =</w:t>
      </w:r>
      <w:r w:rsidR="00971EFE" w:rsidRPr="009C4A71">
        <w:rPr>
          <w:rFonts w:ascii="Times New Roman" w:hAnsi="Times New Roman"/>
          <w:bCs/>
          <w:sz w:val="24"/>
          <w:szCs w:val="24"/>
        </w:rPr>
        <w:t>0.</w:t>
      </w:r>
      <w:r w:rsidR="005F0AE3" w:rsidRPr="009C4A71">
        <w:rPr>
          <w:rFonts w:ascii="Times New Roman" w:hAnsi="Times New Roman"/>
          <w:bCs/>
          <w:sz w:val="24"/>
          <w:szCs w:val="24"/>
        </w:rPr>
        <w:t>0</w:t>
      </w:r>
      <w:r w:rsidR="00C84928" w:rsidRPr="00C647B7">
        <w:rPr>
          <w:rFonts w:ascii="Times New Roman" w:hAnsi="Times New Roman"/>
          <w:bCs/>
          <w:sz w:val="24"/>
          <w:szCs w:val="24"/>
        </w:rPr>
        <w:t>3</w:t>
      </w:r>
      <w:r w:rsidR="000E5DE4" w:rsidRPr="00C647B7">
        <w:rPr>
          <w:rFonts w:ascii="Times New Roman" w:hAnsi="Times New Roman"/>
          <w:bCs/>
          <w:sz w:val="24"/>
          <w:szCs w:val="24"/>
        </w:rPr>
        <w:t xml:space="preserve">0, </w:t>
      </w:r>
      <m:oMath>
        <m:sSup>
          <m:sSupPr>
            <m:ctrlPr>
              <w:rPr>
                <w:rFonts w:ascii="Cambria Math" w:hAnsi="Cambria Math"/>
                <w:i/>
                <w:sz w:val="24"/>
                <w:szCs w:val="24"/>
              </w:rPr>
            </m:ctrlPr>
          </m:sSupPr>
          <m:e>
            <m:r>
              <m:rPr>
                <m:sty m:val="p"/>
              </m:rPr>
              <w:rPr>
                <w:rFonts w:ascii="Cambria Math" w:hAnsi="Cambria Math"/>
                <w:sz w:val="24"/>
                <w:szCs w:val="24"/>
              </w:rPr>
              <m:t>η</m:t>
            </m:r>
          </m:e>
          <m:sup>
            <m:r>
              <w:rPr>
                <w:rFonts w:ascii="Cambria Math" w:hAnsi="Cambria Math"/>
                <w:sz w:val="24"/>
                <w:szCs w:val="24"/>
              </w:rPr>
              <m:t>2</m:t>
            </m:r>
          </m:sup>
        </m:sSup>
        <m:r>
          <w:rPr>
            <w:rFonts w:ascii="Cambria Math" w:hAnsi="Cambria Math"/>
            <w:sz w:val="24"/>
            <w:szCs w:val="24"/>
          </w:rPr>
          <m:t>=0.043</m:t>
        </m:r>
      </m:oMath>
      <w:r w:rsidR="00C84928" w:rsidRPr="00C84928">
        <w:rPr>
          <w:rFonts w:ascii="Times New Roman" w:hAnsi="Times New Roman"/>
          <w:bCs/>
          <w:sz w:val="24"/>
          <w:szCs w:val="24"/>
        </w:rPr>
        <w:t>)</w:t>
      </w:r>
      <w:r w:rsidR="003C12F5">
        <w:rPr>
          <w:rFonts w:ascii="Times New Roman" w:hAnsi="Times New Roman"/>
          <w:bCs/>
          <w:i/>
          <w:iCs/>
          <w:sz w:val="24"/>
          <w:szCs w:val="24"/>
        </w:rPr>
        <w:t xml:space="preserve">. </w:t>
      </w:r>
      <w:r w:rsidR="000856D3">
        <w:rPr>
          <w:rFonts w:ascii="Times New Roman" w:eastAsiaTheme="minorHAnsi" w:hAnsi="Times New Roman"/>
          <w:color w:val="000000"/>
          <w:sz w:val="24"/>
          <w:szCs w:val="24"/>
        </w:rPr>
        <w:t xml:space="preserve">Overall, the </w:t>
      </w:r>
      <w:r w:rsidR="00686055">
        <w:rPr>
          <w:rFonts w:ascii="Times New Roman" w:eastAsiaTheme="minorHAnsi" w:hAnsi="Times New Roman"/>
          <w:color w:val="000000"/>
          <w:sz w:val="24"/>
          <w:szCs w:val="24"/>
        </w:rPr>
        <w:t xml:space="preserve">MINDS </w:t>
      </w:r>
      <w:r w:rsidR="000856D3">
        <w:rPr>
          <w:rFonts w:ascii="Times New Roman" w:eastAsiaTheme="minorHAnsi" w:hAnsi="Times New Roman"/>
          <w:color w:val="000000"/>
          <w:sz w:val="24"/>
          <w:szCs w:val="24"/>
        </w:rPr>
        <w:t xml:space="preserve">OHP group showed significantly </w:t>
      </w:r>
      <w:r w:rsidR="005B7E98">
        <w:rPr>
          <w:rFonts w:ascii="Times New Roman" w:eastAsiaTheme="minorHAnsi" w:hAnsi="Times New Roman"/>
          <w:color w:val="000000"/>
          <w:sz w:val="24"/>
          <w:szCs w:val="24"/>
        </w:rPr>
        <w:t xml:space="preserve">greater </w:t>
      </w:r>
      <w:r w:rsidR="000856D3">
        <w:rPr>
          <w:rFonts w:ascii="Times New Roman" w:eastAsiaTheme="minorHAnsi" w:hAnsi="Times New Roman"/>
          <w:color w:val="000000"/>
          <w:sz w:val="24"/>
          <w:szCs w:val="24"/>
        </w:rPr>
        <w:t xml:space="preserve">improvement in diabetes self-efficacy across </w:t>
      </w:r>
      <w:r w:rsidR="00686055">
        <w:rPr>
          <w:rFonts w:ascii="Times New Roman" w:eastAsiaTheme="minorHAnsi" w:hAnsi="Times New Roman"/>
          <w:color w:val="000000"/>
          <w:sz w:val="24"/>
          <w:szCs w:val="24"/>
        </w:rPr>
        <w:t>time</w:t>
      </w:r>
      <w:r w:rsidR="000856D3">
        <w:rPr>
          <w:rFonts w:ascii="Times New Roman" w:eastAsiaTheme="minorHAnsi" w:hAnsi="Times New Roman"/>
          <w:color w:val="000000"/>
          <w:sz w:val="24"/>
          <w:szCs w:val="24"/>
        </w:rPr>
        <w:t xml:space="preserve"> compared to the control group</w:t>
      </w:r>
      <w:r w:rsidR="00511FAF">
        <w:rPr>
          <w:rFonts w:ascii="Times New Roman" w:eastAsiaTheme="minorHAnsi" w:hAnsi="Times New Roman"/>
          <w:color w:val="000000"/>
          <w:sz w:val="24"/>
          <w:szCs w:val="24"/>
        </w:rPr>
        <w:t>, with the greatest improvement observed between baseline and 3-month follow-up</w:t>
      </w:r>
      <w:r w:rsidR="005F3143">
        <w:rPr>
          <w:rFonts w:ascii="Times New Roman" w:eastAsiaTheme="minorHAnsi" w:hAnsi="Times New Roman"/>
          <w:color w:val="000000"/>
          <w:sz w:val="24"/>
          <w:szCs w:val="24"/>
        </w:rPr>
        <w:t>.</w:t>
      </w:r>
      <w:r w:rsidR="000856D3">
        <w:rPr>
          <w:rFonts w:ascii="Times New Roman" w:eastAsiaTheme="minorHAnsi" w:hAnsi="Times New Roman"/>
          <w:color w:val="000000"/>
          <w:sz w:val="24"/>
          <w:szCs w:val="24"/>
        </w:rPr>
        <w:t xml:space="preserve"> </w:t>
      </w:r>
      <w:r w:rsidR="005F089C" w:rsidRPr="00686055">
        <w:rPr>
          <w:rFonts w:ascii="Times New Roman" w:eastAsiaTheme="minorHAnsi" w:hAnsi="Times New Roman"/>
          <w:color w:val="000000"/>
          <w:sz w:val="24"/>
          <w:szCs w:val="24"/>
        </w:rPr>
        <w:t>Figure 2 displays the interaction effect for diabetes self-efficacy (DES-SF) over time.</w:t>
      </w:r>
    </w:p>
    <w:p w14:paraId="10229A63" w14:textId="7635BD16" w:rsidR="005F3143" w:rsidRPr="00B141A6" w:rsidRDefault="005F3143" w:rsidP="001E1F16">
      <w:pPr>
        <w:autoSpaceDE w:val="0"/>
        <w:autoSpaceDN w:val="0"/>
        <w:adjustRightInd w:val="0"/>
        <w:spacing w:after="0" w:line="480" w:lineRule="auto"/>
        <w:rPr>
          <w:rFonts w:ascii="Times New Roman" w:eastAsiaTheme="minorHAnsi" w:hAnsi="Times New Roman"/>
          <w:color w:val="000000"/>
          <w:sz w:val="24"/>
          <w:szCs w:val="24"/>
          <w:highlight w:val="yellow"/>
        </w:rPr>
      </w:pPr>
    </w:p>
    <w:p w14:paraId="77DA9083" w14:textId="77777777" w:rsidR="00026FEE" w:rsidRPr="0093487C" w:rsidRDefault="00026FEE" w:rsidP="00026FEE">
      <w:pPr>
        <w:pStyle w:val="Default"/>
        <w:spacing w:line="480" w:lineRule="auto"/>
        <w:rPr>
          <w:rFonts w:ascii="Times New Roman" w:hAnsi="Times New Roman" w:cs="Times New Roman"/>
          <w:bCs/>
        </w:rPr>
      </w:pPr>
      <w:r w:rsidRPr="003C209B">
        <w:rPr>
          <w:rFonts w:ascii="Times New Roman" w:hAnsi="Times New Roman" w:cs="Times New Roman"/>
          <w:bCs/>
        </w:rPr>
        <w:t xml:space="preserve">Figure 2. </w:t>
      </w:r>
      <w:r w:rsidRPr="003C209B">
        <w:rPr>
          <w:rFonts w:ascii="Times New Roman" w:hAnsi="Times New Roman"/>
          <w:bCs/>
        </w:rPr>
        <w:t>Post-hoc interaction effect of group and follow-up timepoint on diabetes self-efficacy (DES-SF)</w:t>
      </w:r>
      <w:r w:rsidRPr="0093487C">
        <w:rPr>
          <w:rFonts w:ascii="Times New Roman" w:hAnsi="Times New Roman" w:cs="Times New Roman"/>
          <w:bCs/>
        </w:rPr>
        <w:t xml:space="preserve"> </w:t>
      </w:r>
      <w:r>
        <w:rPr>
          <w:rFonts w:ascii="Times New Roman" w:hAnsi="Times New Roman"/>
          <w:bCs/>
        </w:rPr>
        <w:t>for participants with mild to severe depression and anxiety symptoms</w:t>
      </w:r>
      <w:r w:rsidRPr="003C209B">
        <w:rPr>
          <w:rFonts w:ascii="Times New Roman" w:hAnsi="Times New Roman"/>
          <w:bCs/>
        </w:rPr>
        <w:t xml:space="preserve"> </w:t>
      </w:r>
    </w:p>
    <w:p w14:paraId="06A3F439" w14:textId="5ADCF2AA" w:rsidR="000E2C75" w:rsidRDefault="000E2C75" w:rsidP="001E1F16">
      <w:pPr>
        <w:autoSpaceDE w:val="0"/>
        <w:autoSpaceDN w:val="0"/>
        <w:adjustRightInd w:val="0"/>
        <w:spacing w:after="0" w:line="480" w:lineRule="auto"/>
        <w:rPr>
          <w:rFonts w:ascii="Times New Roman" w:eastAsiaTheme="minorHAnsi" w:hAnsi="Times New Roman"/>
          <w:color w:val="000000"/>
          <w:sz w:val="24"/>
          <w:szCs w:val="24"/>
        </w:rPr>
      </w:pPr>
    </w:p>
    <w:p w14:paraId="4521183F" w14:textId="2094FE8F" w:rsidR="007025E9" w:rsidRPr="00151C95" w:rsidRDefault="00FB2B97" w:rsidP="007025E9">
      <w:pPr>
        <w:pStyle w:val="Default"/>
        <w:spacing w:line="480" w:lineRule="auto"/>
        <w:rPr>
          <w:rFonts w:ascii="Times New Roman" w:hAnsi="Times New Roman" w:cs="Times New Roman"/>
          <w:i/>
        </w:rPr>
      </w:pPr>
      <w:r w:rsidRPr="00151C95">
        <w:rPr>
          <w:rFonts w:ascii="Times New Roman" w:hAnsi="Times New Roman" w:cs="Times New Roman"/>
          <w:i/>
        </w:rPr>
        <w:t>3.3</w:t>
      </w:r>
      <w:r w:rsidRPr="00151C95">
        <w:rPr>
          <w:rFonts w:ascii="Times New Roman" w:hAnsi="Times New Roman" w:cs="Times New Roman"/>
          <w:i/>
        </w:rPr>
        <w:tab/>
      </w:r>
      <w:r w:rsidR="007025E9" w:rsidRPr="00151C95">
        <w:rPr>
          <w:rFonts w:ascii="Times New Roman" w:hAnsi="Times New Roman" w:cs="Times New Roman"/>
          <w:i/>
        </w:rPr>
        <w:t>Adherence</w:t>
      </w:r>
    </w:p>
    <w:p w14:paraId="21AC080C" w14:textId="0023B060" w:rsidR="007025E9" w:rsidRDefault="007025E9" w:rsidP="007025E9">
      <w:pPr>
        <w:pStyle w:val="Default"/>
        <w:spacing w:line="480" w:lineRule="auto"/>
        <w:ind w:firstLine="720"/>
        <w:rPr>
          <w:rFonts w:ascii="Times New Roman" w:hAnsi="Times New Roman" w:cs="Times New Roman"/>
        </w:rPr>
      </w:pPr>
      <w:r>
        <w:rPr>
          <w:rFonts w:ascii="Times New Roman" w:hAnsi="Times New Roman" w:cs="Times New Roman"/>
        </w:rPr>
        <w:t xml:space="preserve">Analysis of MINDS OHP sessions revealed just under three-quarters (40/55 or 72.7%) of MINDS OHP participants completed all sessions. There were 1/55 (1.8%) of participants who completed 7 sessions, </w:t>
      </w:r>
      <w:r w:rsidR="00434591">
        <w:rPr>
          <w:rFonts w:ascii="Times New Roman" w:hAnsi="Times New Roman" w:cs="Times New Roman"/>
        </w:rPr>
        <w:t>0</w:t>
      </w:r>
      <w:r>
        <w:rPr>
          <w:rFonts w:ascii="Times New Roman" w:hAnsi="Times New Roman" w:cs="Times New Roman"/>
        </w:rPr>
        <w:t>/55 (</w:t>
      </w:r>
      <w:r w:rsidR="00434591">
        <w:rPr>
          <w:rFonts w:ascii="Times New Roman" w:hAnsi="Times New Roman" w:cs="Times New Roman"/>
        </w:rPr>
        <w:t>0</w:t>
      </w:r>
      <w:r>
        <w:rPr>
          <w:rFonts w:ascii="Times New Roman" w:hAnsi="Times New Roman" w:cs="Times New Roman"/>
        </w:rPr>
        <w:t xml:space="preserve">%) completed 6 sessions, 0/55 (0%) completed 5 sessions, 0/55 (0%) completed 4 sessions, 1/55 (1.8%) completed 3 sessions, 4/55 (7.3%) completed 2 sessions, and 7/55 (12.7%) completed just the first session. </w:t>
      </w:r>
      <w:r w:rsidR="00434591">
        <w:rPr>
          <w:rFonts w:ascii="Times New Roman" w:hAnsi="Times New Roman" w:cs="Times New Roman"/>
        </w:rPr>
        <w:t xml:space="preserve">Two </w:t>
      </w:r>
      <w:r>
        <w:rPr>
          <w:rFonts w:ascii="Times New Roman" w:hAnsi="Times New Roman" w:cs="Times New Roman"/>
        </w:rPr>
        <w:t>intervention participant</w:t>
      </w:r>
      <w:r w:rsidR="00434591">
        <w:rPr>
          <w:rFonts w:ascii="Times New Roman" w:hAnsi="Times New Roman" w:cs="Times New Roman"/>
        </w:rPr>
        <w:t>s</w:t>
      </w:r>
      <w:r>
        <w:rPr>
          <w:rFonts w:ascii="Times New Roman" w:hAnsi="Times New Roman" w:cs="Times New Roman"/>
        </w:rPr>
        <w:t xml:space="preserve"> (</w:t>
      </w:r>
      <w:r w:rsidR="00434591">
        <w:rPr>
          <w:rFonts w:ascii="Times New Roman" w:hAnsi="Times New Roman" w:cs="Times New Roman"/>
        </w:rPr>
        <w:t>3.6</w:t>
      </w:r>
      <w:r>
        <w:rPr>
          <w:rFonts w:ascii="Times New Roman" w:hAnsi="Times New Roman" w:cs="Times New Roman"/>
        </w:rPr>
        <w:t xml:space="preserve">%) who submitted baseline data did not start the MINDS OHP. Of the MINDS OHP participants completing at least one session, 75.5% completed sessions face-to-face with a facilitator, 20.8% via telephone, and 3.8% via videoconference. </w:t>
      </w:r>
    </w:p>
    <w:p w14:paraId="69565A4B" w14:textId="77777777" w:rsidR="000E2C75" w:rsidRDefault="000E2C75" w:rsidP="001E1F16">
      <w:pPr>
        <w:autoSpaceDE w:val="0"/>
        <w:autoSpaceDN w:val="0"/>
        <w:adjustRightInd w:val="0"/>
        <w:spacing w:after="0" w:line="480" w:lineRule="auto"/>
        <w:rPr>
          <w:rFonts w:ascii="Times New Roman" w:eastAsiaTheme="minorHAnsi" w:hAnsi="Times New Roman"/>
          <w:color w:val="000000"/>
          <w:sz w:val="24"/>
          <w:szCs w:val="24"/>
        </w:rPr>
      </w:pPr>
    </w:p>
    <w:p w14:paraId="09B40D53" w14:textId="237B0BE6" w:rsidR="00A10A41" w:rsidRDefault="00FB2B97" w:rsidP="00AE54E3">
      <w:pPr>
        <w:spacing w:line="480" w:lineRule="auto"/>
        <w:rPr>
          <w:rFonts w:ascii="Times New Roman" w:hAnsi="Times New Roman"/>
          <w:bCs/>
          <w:sz w:val="24"/>
          <w:szCs w:val="24"/>
        </w:rPr>
      </w:pPr>
      <w:r>
        <w:rPr>
          <w:rFonts w:ascii="Times New Roman" w:hAnsi="Times New Roman"/>
          <w:bCs/>
          <w:sz w:val="24"/>
          <w:szCs w:val="24"/>
        </w:rPr>
        <w:t>4.</w:t>
      </w:r>
      <w:r>
        <w:rPr>
          <w:rFonts w:ascii="Times New Roman" w:hAnsi="Times New Roman"/>
          <w:bCs/>
          <w:sz w:val="24"/>
          <w:szCs w:val="24"/>
        </w:rPr>
        <w:tab/>
      </w:r>
      <w:r w:rsidR="008B1B2F">
        <w:rPr>
          <w:rFonts w:ascii="Times New Roman" w:hAnsi="Times New Roman"/>
          <w:bCs/>
          <w:sz w:val="24"/>
          <w:szCs w:val="24"/>
        </w:rPr>
        <w:t>DISCUSSION</w:t>
      </w:r>
    </w:p>
    <w:p w14:paraId="2D25D6E1" w14:textId="3FADD817" w:rsidR="009E2FBE" w:rsidRDefault="00590D01" w:rsidP="00F2697D">
      <w:pPr>
        <w:spacing w:line="480" w:lineRule="auto"/>
        <w:rPr>
          <w:rFonts w:ascii="Times New Roman" w:hAnsi="Times New Roman"/>
          <w:sz w:val="24"/>
          <w:szCs w:val="24"/>
        </w:rPr>
      </w:pPr>
      <w:r>
        <w:rPr>
          <w:rFonts w:ascii="Times New Roman" w:hAnsi="Times New Roman"/>
          <w:sz w:val="24"/>
          <w:szCs w:val="24"/>
        </w:rPr>
        <w:t>Our aim was to provide the first evaluation of the MIND</w:t>
      </w:r>
      <w:r w:rsidR="00A8475D">
        <w:rPr>
          <w:rFonts w:ascii="Times New Roman" w:hAnsi="Times New Roman"/>
          <w:sz w:val="24"/>
          <w:szCs w:val="24"/>
        </w:rPr>
        <w:t>S</w:t>
      </w:r>
      <w:r>
        <w:rPr>
          <w:rFonts w:ascii="Times New Roman" w:hAnsi="Times New Roman"/>
          <w:sz w:val="24"/>
          <w:szCs w:val="24"/>
        </w:rPr>
        <w:t xml:space="preserve"> OHP in improving </w:t>
      </w:r>
      <w:r w:rsidR="00643A9B">
        <w:rPr>
          <w:rFonts w:ascii="Times New Roman" w:hAnsi="Times New Roman"/>
          <w:sz w:val="24"/>
          <w:szCs w:val="24"/>
        </w:rPr>
        <w:t xml:space="preserve">psychosocial </w:t>
      </w:r>
      <w:r>
        <w:rPr>
          <w:rFonts w:ascii="Times New Roman" w:hAnsi="Times New Roman"/>
          <w:sz w:val="24"/>
          <w:szCs w:val="24"/>
        </w:rPr>
        <w:t xml:space="preserve">wellbeing for adults living with diabetes. </w:t>
      </w:r>
      <w:r w:rsidR="00E27A11">
        <w:rPr>
          <w:rFonts w:ascii="Times New Roman" w:hAnsi="Times New Roman"/>
          <w:sz w:val="24"/>
          <w:szCs w:val="24"/>
        </w:rPr>
        <w:t>We used MMMR to analyse changes in primary and secondary outcomes from baseline to 12 months.</w:t>
      </w:r>
      <w:r w:rsidR="00547CEF">
        <w:rPr>
          <w:rFonts w:ascii="Times New Roman" w:hAnsi="Times New Roman"/>
          <w:sz w:val="24"/>
          <w:szCs w:val="24"/>
        </w:rPr>
        <w:t xml:space="preserve"> </w:t>
      </w:r>
      <w:r w:rsidR="00432A70">
        <w:rPr>
          <w:rFonts w:ascii="Times New Roman" w:hAnsi="Times New Roman"/>
          <w:sz w:val="24"/>
          <w:szCs w:val="24"/>
        </w:rPr>
        <w:t>Unfortunately, there were no significant interaction effects</w:t>
      </w:r>
      <w:r w:rsidR="00B141A6">
        <w:rPr>
          <w:rFonts w:ascii="Times New Roman" w:hAnsi="Times New Roman"/>
          <w:sz w:val="24"/>
          <w:szCs w:val="24"/>
        </w:rPr>
        <w:t xml:space="preserve"> in primary or secondary outcome measures</w:t>
      </w:r>
      <w:r w:rsidR="00432A70">
        <w:rPr>
          <w:rFonts w:ascii="Times New Roman" w:hAnsi="Times New Roman"/>
          <w:sz w:val="24"/>
          <w:szCs w:val="24"/>
        </w:rPr>
        <w:t xml:space="preserve">, suggesting this study lacks </w:t>
      </w:r>
      <w:r w:rsidR="005875F8">
        <w:rPr>
          <w:rFonts w:ascii="Times New Roman" w:hAnsi="Times New Roman"/>
          <w:sz w:val="24"/>
          <w:szCs w:val="24"/>
        </w:rPr>
        <w:t xml:space="preserve">broader </w:t>
      </w:r>
      <w:r w:rsidR="00432A70">
        <w:rPr>
          <w:rFonts w:ascii="Times New Roman" w:hAnsi="Times New Roman"/>
          <w:sz w:val="24"/>
          <w:szCs w:val="24"/>
        </w:rPr>
        <w:t xml:space="preserve">evidence that </w:t>
      </w:r>
      <w:r w:rsidR="001717A5">
        <w:rPr>
          <w:rFonts w:ascii="Times New Roman" w:hAnsi="Times New Roman"/>
          <w:sz w:val="24"/>
          <w:szCs w:val="24"/>
        </w:rPr>
        <w:t xml:space="preserve">MINDS </w:t>
      </w:r>
      <w:r w:rsidR="00432A70">
        <w:rPr>
          <w:rFonts w:ascii="Times New Roman" w:hAnsi="Times New Roman"/>
          <w:sz w:val="24"/>
          <w:szCs w:val="24"/>
        </w:rPr>
        <w:t xml:space="preserve">OHP was more effective than </w:t>
      </w:r>
      <w:r w:rsidR="00B141A6">
        <w:rPr>
          <w:rFonts w:ascii="Times New Roman" w:hAnsi="Times New Roman"/>
          <w:sz w:val="24"/>
          <w:szCs w:val="24"/>
        </w:rPr>
        <w:t>usual care</w:t>
      </w:r>
      <w:r w:rsidR="00432A70">
        <w:rPr>
          <w:rFonts w:ascii="Times New Roman" w:hAnsi="Times New Roman"/>
          <w:sz w:val="24"/>
          <w:szCs w:val="24"/>
        </w:rPr>
        <w:t xml:space="preserve">. </w:t>
      </w:r>
      <w:r w:rsidR="00AE40A2">
        <w:rPr>
          <w:rFonts w:ascii="Times New Roman" w:hAnsi="Times New Roman"/>
          <w:sz w:val="24"/>
          <w:szCs w:val="24"/>
        </w:rPr>
        <w:t xml:space="preserve">There are a variety of </w:t>
      </w:r>
      <w:r w:rsidR="00AE40A2">
        <w:rPr>
          <w:rFonts w:ascii="Times New Roman" w:hAnsi="Times New Roman"/>
          <w:sz w:val="24"/>
          <w:szCs w:val="24"/>
        </w:rPr>
        <w:lastRenderedPageBreak/>
        <w:t xml:space="preserve">reasons as to why this study lacked evidence for the overall effectiveness of MINDS OHP. Firstly, </w:t>
      </w:r>
      <w:r w:rsidR="00070F53">
        <w:rPr>
          <w:rFonts w:ascii="Times New Roman" w:hAnsi="Times New Roman"/>
          <w:sz w:val="24"/>
          <w:szCs w:val="24"/>
        </w:rPr>
        <w:t xml:space="preserve">we were unable to reach the required sample size for statistical power, </w:t>
      </w:r>
      <w:r w:rsidR="0002698D">
        <w:rPr>
          <w:rFonts w:ascii="Times New Roman" w:hAnsi="Times New Roman"/>
          <w:sz w:val="24"/>
          <w:szCs w:val="24"/>
        </w:rPr>
        <w:t xml:space="preserve">so </w:t>
      </w:r>
      <w:r w:rsidR="00070F53">
        <w:rPr>
          <w:rFonts w:ascii="Times New Roman" w:hAnsi="Times New Roman"/>
          <w:sz w:val="24"/>
          <w:szCs w:val="24"/>
        </w:rPr>
        <w:t>our sample was not sufficiently powered to detect an effect where there might be one</w:t>
      </w:r>
      <w:r w:rsidR="0002698D">
        <w:rPr>
          <w:rFonts w:ascii="Times New Roman" w:hAnsi="Times New Roman"/>
          <w:sz w:val="24"/>
          <w:szCs w:val="24"/>
        </w:rPr>
        <w:t>.</w:t>
      </w:r>
      <w:r w:rsidR="00650534">
        <w:rPr>
          <w:rFonts w:ascii="Times New Roman" w:hAnsi="Times New Roman"/>
          <w:sz w:val="24"/>
          <w:szCs w:val="24"/>
        </w:rPr>
        <w:t xml:space="preserve"> </w:t>
      </w:r>
      <w:r w:rsidR="00D31993">
        <w:rPr>
          <w:rFonts w:ascii="Times New Roman" w:hAnsi="Times New Roman"/>
          <w:sz w:val="24"/>
          <w:szCs w:val="24"/>
        </w:rPr>
        <w:t xml:space="preserve">As this was the first trial of MINDS OHP, with </w:t>
      </w:r>
      <w:r w:rsidR="001717A5">
        <w:rPr>
          <w:rFonts w:ascii="Times New Roman" w:hAnsi="Times New Roman"/>
          <w:sz w:val="24"/>
          <w:szCs w:val="24"/>
        </w:rPr>
        <w:t xml:space="preserve">a </w:t>
      </w:r>
      <w:r w:rsidR="00D31993">
        <w:rPr>
          <w:rFonts w:ascii="Times New Roman" w:hAnsi="Times New Roman"/>
          <w:sz w:val="24"/>
          <w:szCs w:val="24"/>
        </w:rPr>
        <w:t xml:space="preserve">new diabetes-specific </w:t>
      </w:r>
      <w:r w:rsidR="003C12F5">
        <w:rPr>
          <w:rFonts w:ascii="Times New Roman" w:hAnsi="Times New Roman"/>
          <w:sz w:val="24"/>
          <w:szCs w:val="24"/>
        </w:rPr>
        <w:t>supplement</w:t>
      </w:r>
      <w:r w:rsidR="00D31993">
        <w:rPr>
          <w:rFonts w:ascii="Times New Roman" w:hAnsi="Times New Roman"/>
          <w:sz w:val="24"/>
          <w:szCs w:val="24"/>
        </w:rPr>
        <w:t xml:space="preserve">, it is important to consider that aspects of the program may need refinement before improvements in wellbeing </w:t>
      </w:r>
      <w:r w:rsidR="001B35C7">
        <w:rPr>
          <w:rFonts w:ascii="Times New Roman" w:hAnsi="Times New Roman"/>
          <w:sz w:val="24"/>
          <w:szCs w:val="24"/>
        </w:rPr>
        <w:t>are observed</w:t>
      </w:r>
      <w:r w:rsidR="00D31993">
        <w:rPr>
          <w:rFonts w:ascii="Times New Roman" w:hAnsi="Times New Roman"/>
          <w:sz w:val="24"/>
          <w:szCs w:val="24"/>
        </w:rPr>
        <w:t xml:space="preserve">. For example, </w:t>
      </w:r>
      <w:r w:rsidR="00BC2CFC">
        <w:rPr>
          <w:rFonts w:ascii="Times New Roman" w:hAnsi="Times New Roman"/>
          <w:sz w:val="24"/>
          <w:szCs w:val="24"/>
        </w:rPr>
        <w:t>in</w:t>
      </w:r>
      <w:r w:rsidR="001B35C7">
        <w:rPr>
          <w:rFonts w:ascii="Times New Roman" w:hAnsi="Times New Roman"/>
          <w:sz w:val="24"/>
          <w:szCs w:val="24"/>
        </w:rPr>
        <w:t xml:space="preserve"> our</w:t>
      </w:r>
      <w:r w:rsidR="00D31993">
        <w:rPr>
          <w:rFonts w:ascii="Times New Roman" w:hAnsi="Times New Roman"/>
          <w:sz w:val="24"/>
          <w:szCs w:val="24"/>
        </w:rPr>
        <w:t xml:space="preserve"> qualitative sub-study of </w:t>
      </w:r>
      <w:r w:rsidR="008A11D9">
        <w:rPr>
          <w:rFonts w:ascii="Times New Roman" w:hAnsi="Times New Roman"/>
          <w:sz w:val="24"/>
          <w:szCs w:val="24"/>
        </w:rPr>
        <w:t>T</w:t>
      </w:r>
      <w:r w:rsidR="00D31993">
        <w:rPr>
          <w:rFonts w:ascii="Times New Roman" w:hAnsi="Times New Roman"/>
          <w:sz w:val="24"/>
          <w:szCs w:val="24"/>
        </w:rPr>
        <w:t xml:space="preserve">ype I diabetes </w:t>
      </w:r>
      <w:r w:rsidR="001B35C7">
        <w:rPr>
          <w:rFonts w:ascii="Times New Roman" w:hAnsi="Times New Roman"/>
          <w:sz w:val="24"/>
          <w:szCs w:val="24"/>
        </w:rPr>
        <w:t xml:space="preserve">MINDS OHP </w:t>
      </w:r>
      <w:r w:rsidR="00D31993">
        <w:rPr>
          <w:rFonts w:ascii="Times New Roman" w:hAnsi="Times New Roman"/>
          <w:sz w:val="24"/>
          <w:szCs w:val="24"/>
        </w:rPr>
        <w:t xml:space="preserve">participants </w:t>
      </w:r>
      <w:r w:rsidR="00927551">
        <w:rPr>
          <w:rFonts w:ascii="Times New Roman" w:hAnsi="Times New Roman"/>
          <w:sz w:val="24"/>
          <w:szCs w:val="24"/>
        </w:rPr>
        <w:t>(Ferrier et al., 2020)</w:t>
      </w:r>
      <w:r w:rsidR="001B35C7">
        <w:rPr>
          <w:rFonts w:ascii="Times New Roman" w:hAnsi="Times New Roman"/>
          <w:sz w:val="24"/>
          <w:szCs w:val="24"/>
        </w:rPr>
        <w:t xml:space="preserve">, </w:t>
      </w:r>
      <w:r w:rsidR="00BC2CFC">
        <w:rPr>
          <w:rFonts w:ascii="Times New Roman" w:hAnsi="Times New Roman"/>
          <w:sz w:val="24"/>
          <w:szCs w:val="24"/>
        </w:rPr>
        <w:t xml:space="preserve">some </w:t>
      </w:r>
      <w:r w:rsidR="001B35C7">
        <w:rPr>
          <w:rFonts w:ascii="Times New Roman" w:hAnsi="Times New Roman"/>
          <w:sz w:val="24"/>
          <w:szCs w:val="24"/>
        </w:rPr>
        <w:t xml:space="preserve">participants </w:t>
      </w:r>
      <w:r w:rsidR="00BC2CFC">
        <w:rPr>
          <w:rFonts w:ascii="Times New Roman" w:hAnsi="Times New Roman"/>
          <w:sz w:val="24"/>
          <w:szCs w:val="24"/>
        </w:rPr>
        <w:t>expressed</w:t>
      </w:r>
      <w:r w:rsidR="001B35C7">
        <w:rPr>
          <w:rFonts w:ascii="Times New Roman" w:hAnsi="Times New Roman"/>
          <w:sz w:val="24"/>
          <w:szCs w:val="24"/>
        </w:rPr>
        <w:t xml:space="preserve"> that MINDS OHP could be enhanced by including the diabetes educator in the program, or even as the </w:t>
      </w:r>
      <w:r w:rsidR="00CF6937">
        <w:rPr>
          <w:rFonts w:ascii="Times New Roman" w:hAnsi="Times New Roman"/>
          <w:sz w:val="24"/>
          <w:szCs w:val="24"/>
        </w:rPr>
        <w:t xml:space="preserve">MINDS OHP </w:t>
      </w:r>
      <w:r w:rsidR="001B35C7">
        <w:rPr>
          <w:rFonts w:ascii="Times New Roman" w:hAnsi="Times New Roman"/>
          <w:sz w:val="24"/>
          <w:szCs w:val="24"/>
        </w:rPr>
        <w:t>facilitator.</w:t>
      </w:r>
      <w:r w:rsidR="00AA09BB">
        <w:rPr>
          <w:rFonts w:ascii="Times New Roman" w:hAnsi="Times New Roman"/>
          <w:sz w:val="24"/>
          <w:szCs w:val="24"/>
        </w:rPr>
        <w:t xml:space="preserve"> </w:t>
      </w:r>
      <w:r w:rsidR="00BB49EA">
        <w:rPr>
          <w:rFonts w:ascii="Times New Roman" w:hAnsi="Times New Roman"/>
          <w:sz w:val="24"/>
          <w:szCs w:val="24"/>
        </w:rPr>
        <w:t xml:space="preserve">Also, </w:t>
      </w:r>
      <w:r w:rsidR="009E2FBE">
        <w:rPr>
          <w:rFonts w:ascii="Times New Roman" w:hAnsi="Times New Roman"/>
          <w:sz w:val="24"/>
          <w:szCs w:val="24"/>
        </w:rPr>
        <w:t>the participants</w:t>
      </w:r>
      <w:r w:rsidR="003A092D">
        <w:rPr>
          <w:rFonts w:ascii="Times New Roman" w:hAnsi="Times New Roman"/>
          <w:sz w:val="24"/>
          <w:szCs w:val="24"/>
        </w:rPr>
        <w:t>’</w:t>
      </w:r>
      <w:r w:rsidR="009E2FBE">
        <w:rPr>
          <w:rFonts w:ascii="Times New Roman" w:hAnsi="Times New Roman"/>
          <w:sz w:val="24"/>
          <w:szCs w:val="24"/>
        </w:rPr>
        <w:t xml:space="preserve"> engagement with the </w:t>
      </w:r>
      <w:r w:rsidR="00BB49EA">
        <w:rPr>
          <w:rFonts w:ascii="Times New Roman" w:hAnsi="Times New Roman"/>
          <w:sz w:val="24"/>
          <w:szCs w:val="24"/>
        </w:rPr>
        <w:t xml:space="preserve">workbook, </w:t>
      </w:r>
      <w:r w:rsidR="009E2FBE">
        <w:rPr>
          <w:rFonts w:ascii="Times New Roman" w:hAnsi="Times New Roman"/>
          <w:sz w:val="24"/>
          <w:szCs w:val="24"/>
        </w:rPr>
        <w:t>written material</w:t>
      </w:r>
      <w:r w:rsidR="00BB49EA">
        <w:rPr>
          <w:rFonts w:ascii="Times New Roman" w:hAnsi="Times New Roman"/>
          <w:sz w:val="24"/>
          <w:szCs w:val="24"/>
        </w:rPr>
        <w:t>,</w:t>
      </w:r>
      <w:r w:rsidR="009E2FBE">
        <w:rPr>
          <w:rFonts w:ascii="Times New Roman" w:hAnsi="Times New Roman"/>
          <w:sz w:val="24"/>
          <w:szCs w:val="24"/>
        </w:rPr>
        <w:t xml:space="preserve"> and worksheets varied</w:t>
      </w:r>
      <w:r w:rsidR="000C03C5">
        <w:rPr>
          <w:rFonts w:ascii="Times New Roman" w:hAnsi="Times New Roman"/>
          <w:sz w:val="24"/>
          <w:szCs w:val="24"/>
        </w:rPr>
        <w:t xml:space="preserve">, which may also have impacted study findings. </w:t>
      </w:r>
    </w:p>
    <w:p w14:paraId="786ACA4F" w14:textId="4F6A7228" w:rsidR="00F2697D" w:rsidRPr="00A10A41" w:rsidRDefault="00D40C29" w:rsidP="001D0988">
      <w:pPr>
        <w:spacing w:line="480" w:lineRule="auto"/>
        <w:ind w:firstLine="720"/>
        <w:rPr>
          <w:rFonts w:ascii="Times New Roman" w:hAnsi="Times New Roman"/>
          <w:bCs/>
          <w:sz w:val="24"/>
          <w:szCs w:val="24"/>
        </w:rPr>
      </w:pPr>
      <w:r>
        <w:rPr>
          <w:rFonts w:ascii="Times New Roman" w:hAnsi="Times New Roman"/>
          <w:sz w:val="24"/>
          <w:szCs w:val="24"/>
        </w:rPr>
        <w:t>O</w:t>
      </w:r>
      <w:r w:rsidR="00F2697D">
        <w:rPr>
          <w:rFonts w:ascii="Times New Roman" w:hAnsi="Times New Roman"/>
          <w:sz w:val="24"/>
          <w:szCs w:val="24"/>
        </w:rPr>
        <w:t xml:space="preserve">ur post-hoc analyses found that MINDS OHP was more effective than usual care in improving diabetes self-efficacy for participants with </w:t>
      </w:r>
      <w:r w:rsidR="009F71ED">
        <w:rPr>
          <w:rFonts w:ascii="Times New Roman" w:hAnsi="Times New Roman"/>
          <w:sz w:val="24"/>
          <w:szCs w:val="24"/>
        </w:rPr>
        <w:t>mild to severe depression and anxiety as measured by the HADS</w:t>
      </w:r>
      <w:r w:rsidR="00927551">
        <w:rPr>
          <w:rFonts w:ascii="Times New Roman" w:hAnsi="Times New Roman"/>
          <w:sz w:val="24"/>
          <w:szCs w:val="24"/>
        </w:rPr>
        <w:t xml:space="preserve"> (</w:t>
      </w:r>
      <w:proofErr w:type="spellStart"/>
      <w:r w:rsidR="00927551">
        <w:rPr>
          <w:rFonts w:ascii="Times New Roman" w:hAnsi="Times New Roman"/>
          <w:sz w:val="24"/>
          <w:szCs w:val="24"/>
        </w:rPr>
        <w:t>Zigmond</w:t>
      </w:r>
      <w:proofErr w:type="spellEnd"/>
      <w:r w:rsidR="00927551">
        <w:rPr>
          <w:rFonts w:ascii="Times New Roman" w:hAnsi="Times New Roman"/>
          <w:sz w:val="24"/>
          <w:szCs w:val="24"/>
        </w:rPr>
        <w:t xml:space="preserve"> &amp; Snaith, 2003)</w:t>
      </w:r>
      <w:r w:rsidR="00F2697D">
        <w:rPr>
          <w:rFonts w:ascii="Times New Roman" w:hAnsi="Times New Roman"/>
          <w:sz w:val="24"/>
          <w:szCs w:val="24"/>
        </w:rPr>
        <w:t xml:space="preserve">. </w:t>
      </w:r>
      <w:r w:rsidR="005B7E98">
        <w:rPr>
          <w:rFonts w:ascii="Times New Roman" w:hAnsi="Times New Roman"/>
          <w:sz w:val="24"/>
          <w:szCs w:val="24"/>
        </w:rPr>
        <w:t xml:space="preserve">The improvement was greatest in the baseline to 3-month period, the timepoint immediately after the intervention. </w:t>
      </w:r>
      <w:r w:rsidR="00F2697D">
        <w:rPr>
          <w:rFonts w:ascii="Times New Roman" w:hAnsi="Times New Roman"/>
          <w:sz w:val="24"/>
          <w:szCs w:val="24"/>
        </w:rPr>
        <w:t xml:space="preserve">Therefore, MINDS OHP may have assisted more distressed participants to believe they could find ways to feel better about diabetes and ask for support when they need it. However, caution should be taken with this result as the post-hoc analyses were underpowered. Further, other diabetes-specific measures such as diabetes distress did not show similar improvement so further investigation is warranted. </w:t>
      </w:r>
    </w:p>
    <w:p w14:paraId="03EFF992" w14:textId="2F66B5B6" w:rsidR="00683A2B" w:rsidRDefault="00AE40A2" w:rsidP="001B35C7">
      <w:pPr>
        <w:spacing w:line="480" w:lineRule="auto"/>
        <w:ind w:firstLine="720"/>
        <w:rPr>
          <w:rFonts w:ascii="Times New Roman" w:hAnsi="Times New Roman"/>
          <w:sz w:val="24"/>
          <w:szCs w:val="24"/>
        </w:rPr>
      </w:pPr>
      <w:r>
        <w:rPr>
          <w:rFonts w:ascii="Times New Roman" w:hAnsi="Times New Roman"/>
          <w:sz w:val="24"/>
          <w:szCs w:val="24"/>
        </w:rPr>
        <w:t xml:space="preserve">It is interesting </w:t>
      </w:r>
      <w:r w:rsidR="00A36082">
        <w:rPr>
          <w:rFonts w:ascii="Times New Roman" w:hAnsi="Times New Roman"/>
          <w:sz w:val="24"/>
          <w:szCs w:val="24"/>
        </w:rPr>
        <w:t xml:space="preserve">that </w:t>
      </w:r>
      <w:r w:rsidR="00AE54E3">
        <w:rPr>
          <w:rFonts w:ascii="Times New Roman" w:hAnsi="Times New Roman"/>
          <w:sz w:val="24"/>
          <w:szCs w:val="24"/>
        </w:rPr>
        <w:t xml:space="preserve">in post-hoc analyses, </w:t>
      </w:r>
      <w:r w:rsidR="00A36082">
        <w:rPr>
          <w:rFonts w:ascii="Times New Roman" w:hAnsi="Times New Roman"/>
          <w:sz w:val="24"/>
          <w:szCs w:val="24"/>
        </w:rPr>
        <w:t>MINDS</w:t>
      </w:r>
      <w:r>
        <w:rPr>
          <w:rFonts w:ascii="Times New Roman" w:hAnsi="Times New Roman"/>
          <w:sz w:val="24"/>
          <w:szCs w:val="24"/>
        </w:rPr>
        <w:t xml:space="preserve"> OHP was effective at improving diabetes </w:t>
      </w:r>
      <w:r w:rsidR="00AE54E3">
        <w:rPr>
          <w:rFonts w:ascii="Times New Roman" w:hAnsi="Times New Roman"/>
          <w:sz w:val="24"/>
          <w:szCs w:val="24"/>
        </w:rPr>
        <w:t>self-efficacy</w:t>
      </w:r>
      <w:r>
        <w:rPr>
          <w:rFonts w:ascii="Times New Roman" w:hAnsi="Times New Roman"/>
          <w:sz w:val="24"/>
          <w:szCs w:val="24"/>
        </w:rPr>
        <w:t xml:space="preserve">, but not </w:t>
      </w:r>
      <w:r w:rsidR="00A36082">
        <w:rPr>
          <w:rFonts w:ascii="Times New Roman" w:hAnsi="Times New Roman"/>
          <w:sz w:val="24"/>
          <w:szCs w:val="24"/>
        </w:rPr>
        <w:t xml:space="preserve">for </w:t>
      </w:r>
      <w:r w:rsidR="00AE54E3">
        <w:rPr>
          <w:rFonts w:ascii="Times New Roman" w:hAnsi="Times New Roman"/>
          <w:sz w:val="24"/>
          <w:szCs w:val="24"/>
        </w:rPr>
        <w:t xml:space="preserve">the primary outcome of general self-efficacy.  </w:t>
      </w:r>
      <w:r w:rsidR="00F2697D">
        <w:rPr>
          <w:rFonts w:ascii="Times New Roman" w:hAnsi="Times New Roman"/>
          <w:sz w:val="24"/>
          <w:szCs w:val="24"/>
        </w:rPr>
        <w:t xml:space="preserve">Whilst limited statistical power may have impacted results, it is also possible that MINDS OHP may hold more potential </w:t>
      </w:r>
      <w:r w:rsidR="00AC669E">
        <w:rPr>
          <w:rFonts w:ascii="Times New Roman" w:hAnsi="Times New Roman"/>
          <w:sz w:val="24"/>
          <w:szCs w:val="24"/>
        </w:rPr>
        <w:t xml:space="preserve">to improve diabetes </w:t>
      </w:r>
      <w:r w:rsidR="001D0988">
        <w:rPr>
          <w:rFonts w:ascii="Times New Roman" w:hAnsi="Times New Roman"/>
          <w:sz w:val="24"/>
          <w:szCs w:val="24"/>
        </w:rPr>
        <w:t>self-efficacy</w:t>
      </w:r>
      <w:r w:rsidR="00AC669E">
        <w:rPr>
          <w:rFonts w:ascii="Times New Roman" w:hAnsi="Times New Roman"/>
          <w:sz w:val="24"/>
          <w:szCs w:val="24"/>
        </w:rPr>
        <w:t xml:space="preserve"> </w:t>
      </w:r>
      <w:r w:rsidR="001D0988">
        <w:rPr>
          <w:rFonts w:ascii="Times New Roman" w:hAnsi="Times New Roman"/>
          <w:sz w:val="24"/>
          <w:szCs w:val="24"/>
        </w:rPr>
        <w:t xml:space="preserve">compared to overall self-efficacy, with benefits centring on its diabetes-focus compared to the </w:t>
      </w:r>
      <w:r w:rsidR="00AC669E">
        <w:rPr>
          <w:rFonts w:ascii="Times New Roman" w:hAnsi="Times New Roman"/>
          <w:sz w:val="24"/>
          <w:szCs w:val="24"/>
        </w:rPr>
        <w:t xml:space="preserve">original OHP. </w:t>
      </w:r>
      <w:r w:rsidR="00F2697D">
        <w:rPr>
          <w:rFonts w:ascii="Times New Roman" w:hAnsi="Times New Roman"/>
          <w:sz w:val="24"/>
          <w:szCs w:val="24"/>
        </w:rPr>
        <w:t xml:space="preserve"> </w:t>
      </w:r>
      <w:r w:rsidR="001717A5">
        <w:rPr>
          <w:rFonts w:ascii="Times New Roman" w:hAnsi="Times New Roman"/>
          <w:sz w:val="24"/>
          <w:szCs w:val="24"/>
        </w:rPr>
        <w:t>O</w:t>
      </w:r>
      <w:r w:rsidR="007323B1">
        <w:rPr>
          <w:rFonts w:ascii="Times New Roman" w:hAnsi="Times New Roman"/>
          <w:sz w:val="24"/>
          <w:szCs w:val="24"/>
        </w:rPr>
        <w:t xml:space="preserve">ur study advertisements also emphasised the potential benefits of OHP for diabetes, which may have </w:t>
      </w:r>
      <w:r w:rsidR="007323B1">
        <w:rPr>
          <w:rFonts w:ascii="Times New Roman" w:hAnsi="Times New Roman"/>
          <w:sz w:val="24"/>
          <w:szCs w:val="24"/>
        </w:rPr>
        <w:lastRenderedPageBreak/>
        <w:t xml:space="preserve">attracted participants who were </w:t>
      </w:r>
      <w:r w:rsidR="00CA3CD6">
        <w:rPr>
          <w:rFonts w:ascii="Times New Roman" w:hAnsi="Times New Roman"/>
          <w:sz w:val="24"/>
          <w:szCs w:val="24"/>
        </w:rPr>
        <w:t>specifically</w:t>
      </w:r>
      <w:r w:rsidR="007323B1">
        <w:rPr>
          <w:rFonts w:ascii="Times New Roman" w:hAnsi="Times New Roman"/>
          <w:sz w:val="24"/>
          <w:szCs w:val="24"/>
        </w:rPr>
        <w:t xml:space="preserve"> motivated to focus on diabetes concerns</w:t>
      </w:r>
      <w:r w:rsidR="00751520">
        <w:rPr>
          <w:rFonts w:ascii="Times New Roman" w:hAnsi="Times New Roman"/>
          <w:sz w:val="24"/>
          <w:szCs w:val="24"/>
        </w:rPr>
        <w:t xml:space="preserve"> rather than other areas of wellbeing</w:t>
      </w:r>
      <w:r w:rsidR="007323B1">
        <w:rPr>
          <w:rFonts w:ascii="Times New Roman" w:hAnsi="Times New Roman"/>
          <w:sz w:val="24"/>
          <w:szCs w:val="24"/>
        </w:rPr>
        <w:t xml:space="preserve">. </w:t>
      </w:r>
    </w:p>
    <w:p w14:paraId="591F20DD" w14:textId="1255C8FB" w:rsidR="0000074D" w:rsidRDefault="005B1483" w:rsidP="001B35C7">
      <w:pPr>
        <w:spacing w:line="480" w:lineRule="auto"/>
        <w:ind w:firstLine="720"/>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Adherence analyses revealed a positive trend in that the majority of participants completed the 8 primary MINDS OHP sessions, suggesting that despite lack of statistical results, participants remained engaged in the MINDS OHP and with their facilitator. </w:t>
      </w:r>
      <w:r w:rsidR="00C23380">
        <w:rPr>
          <w:rFonts w:ascii="Times New Roman" w:eastAsiaTheme="minorHAnsi" w:hAnsi="Times New Roman"/>
          <w:color w:val="000000"/>
          <w:sz w:val="24"/>
          <w:szCs w:val="24"/>
        </w:rPr>
        <w:t>Attrition was more likely to occur after session 1 or 2, with almost no attrition observed in the middle part of the MINDS OHP. This highlights the importance of introducing the MINDS OHP to participants (</w:t>
      </w:r>
      <w:r w:rsidR="00635B59">
        <w:rPr>
          <w:rFonts w:ascii="Times New Roman" w:eastAsiaTheme="minorHAnsi" w:hAnsi="Times New Roman"/>
          <w:color w:val="000000"/>
          <w:sz w:val="24"/>
          <w:szCs w:val="24"/>
        </w:rPr>
        <w:t>s</w:t>
      </w:r>
      <w:r w:rsidR="00C23380">
        <w:rPr>
          <w:rFonts w:ascii="Times New Roman" w:eastAsiaTheme="minorHAnsi" w:hAnsi="Times New Roman"/>
          <w:color w:val="000000"/>
          <w:sz w:val="24"/>
          <w:szCs w:val="24"/>
        </w:rPr>
        <w:t xml:space="preserve">ession </w:t>
      </w:r>
      <w:r w:rsidR="00635B59">
        <w:rPr>
          <w:rFonts w:ascii="Times New Roman" w:eastAsiaTheme="minorHAnsi" w:hAnsi="Times New Roman"/>
          <w:color w:val="000000"/>
          <w:sz w:val="24"/>
          <w:szCs w:val="24"/>
        </w:rPr>
        <w:t>o</w:t>
      </w:r>
      <w:r w:rsidR="00C23380">
        <w:rPr>
          <w:rFonts w:ascii="Times New Roman" w:eastAsiaTheme="minorHAnsi" w:hAnsi="Times New Roman"/>
          <w:color w:val="000000"/>
          <w:sz w:val="24"/>
          <w:szCs w:val="24"/>
        </w:rPr>
        <w:t xml:space="preserve">ne), developing rapport, and ensuring participant expectations mirror the MINDS OHP’s offerings. </w:t>
      </w:r>
      <w:r w:rsidR="0000074D">
        <w:rPr>
          <w:rFonts w:ascii="Times New Roman" w:hAnsi="Times New Roman"/>
          <w:sz w:val="24"/>
          <w:szCs w:val="24"/>
        </w:rPr>
        <w:t xml:space="preserve">Finally, </w:t>
      </w:r>
      <w:r w:rsidR="0059509C">
        <w:rPr>
          <w:rFonts w:ascii="Times New Roman" w:hAnsi="Times New Roman"/>
          <w:sz w:val="24"/>
          <w:szCs w:val="24"/>
        </w:rPr>
        <w:t xml:space="preserve">significant main effects of time suggested that </w:t>
      </w:r>
      <w:r w:rsidR="0059509C">
        <w:rPr>
          <w:rFonts w:ascii="Times New Roman" w:eastAsiaTheme="minorHAnsi" w:hAnsi="Times New Roman"/>
          <w:color w:val="000000"/>
          <w:sz w:val="24"/>
          <w:szCs w:val="24"/>
        </w:rPr>
        <w:t xml:space="preserve">all </w:t>
      </w:r>
      <w:r w:rsidR="0000074D">
        <w:rPr>
          <w:rFonts w:ascii="Times New Roman" w:eastAsiaTheme="minorHAnsi" w:hAnsi="Times New Roman"/>
          <w:color w:val="000000"/>
          <w:sz w:val="24"/>
          <w:szCs w:val="24"/>
        </w:rPr>
        <w:t xml:space="preserve">participants </w:t>
      </w:r>
      <w:r w:rsidR="0059509C">
        <w:rPr>
          <w:rFonts w:ascii="Times New Roman" w:eastAsiaTheme="minorHAnsi" w:hAnsi="Times New Roman"/>
          <w:color w:val="000000"/>
          <w:sz w:val="24"/>
          <w:szCs w:val="24"/>
        </w:rPr>
        <w:t xml:space="preserve">improved in diabetes distress, diabetes self-efficacy, and had </w:t>
      </w:r>
      <w:r w:rsidR="0000074D">
        <w:rPr>
          <w:rFonts w:ascii="Times New Roman" w:eastAsiaTheme="minorHAnsi" w:hAnsi="Times New Roman"/>
          <w:color w:val="000000"/>
          <w:sz w:val="24"/>
          <w:szCs w:val="24"/>
        </w:rPr>
        <w:t>less threatening illness perceptions</w:t>
      </w:r>
      <w:r w:rsidR="0059509C">
        <w:rPr>
          <w:rFonts w:ascii="Times New Roman" w:eastAsiaTheme="minorHAnsi" w:hAnsi="Times New Roman"/>
          <w:color w:val="000000"/>
          <w:sz w:val="24"/>
          <w:szCs w:val="24"/>
        </w:rPr>
        <w:t xml:space="preserve"> over time</w:t>
      </w:r>
      <w:r w:rsidR="0000074D">
        <w:rPr>
          <w:rFonts w:ascii="Times New Roman" w:eastAsiaTheme="minorHAnsi" w:hAnsi="Times New Roman"/>
          <w:color w:val="000000"/>
          <w:sz w:val="24"/>
          <w:szCs w:val="24"/>
        </w:rPr>
        <w:t xml:space="preserve">. </w:t>
      </w:r>
      <w:r w:rsidR="0059509C">
        <w:rPr>
          <w:rFonts w:ascii="Times New Roman" w:eastAsiaTheme="minorHAnsi" w:hAnsi="Times New Roman"/>
          <w:color w:val="000000"/>
          <w:sz w:val="24"/>
          <w:szCs w:val="24"/>
        </w:rPr>
        <w:t>One hypothesis is that participating in a diabetes wellbeing study and completing self-assessments was therapeutic for many participants across both groups</w:t>
      </w:r>
      <w:r w:rsidR="00CA00FE">
        <w:rPr>
          <w:rFonts w:ascii="Times New Roman" w:eastAsiaTheme="minorHAnsi" w:hAnsi="Times New Roman"/>
          <w:color w:val="000000"/>
          <w:sz w:val="24"/>
          <w:szCs w:val="24"/>
        </w:rPr>
        <w:t xml:space="preserve"> </w:t>
      </w:r>
      <w:r w:rsidR="00F7357D">
        <w:rPr>
          <w:rFonts w:ascii="Times New Roman" w:eastAsiaTheme="minorHAnsi" w:hAnsi="Times New Roman"/>
          <w:color w:val="000000"/>
          <w:sz w:val="24"/>
          <w:szCs w:val="24"/>
        </w:rPr>
        <w:t xml:space="preserve">and so </w:t>
      </w:r>
      <w:r w:rsidR="00CA00FE">
        <w:rPr>
          <w:rFonts w:ascii="Times New Roman" w:eastAsiaTheme="minorHAnsi" w:hAnsi="Times New Roman"/>
          <w:color w:val="000000"/>
          <w:sz w:val="24"/>
          <w:szCs w:val="24"/>
        </w:rPr>
        <w:t xml:space="preserve">future research would benefit from including a sham </w:t>
      </w:r>
      <w:r w:rsidR="00F7357D">
        <w:rPr>
          <w:rFonts w:ascii="Times New Roman" w:eastAsiaTheme="minorHAnsi" w:hAnsi="Times New Roman"/>
          <w:color w:val="000000"/>
          <w:sz w:val="24"/>
          <w:szCs w:val="24"/>
        </w:rPr>
        <w:t xml:space="preserve">control </w:t>
      </w:r>
      <w:r w:rsidR="00CA00FE">
        <w:rPr>
          <w:rFonts w:ascii="Times New Roman" w:eastAsiaTheme="minorHAnsi" w:hAnsi="Times New Roman"/>
          <w:color w:val="000000"/>
          <w:sz w:val="24"/>
          <w:szCs w:val="24"/>
        </w:rPr>
        <w:t xml:space="preserve">treatment to differentiate the effects of the MINDS OHP from </w:t>
      </w:r>
      <w:r w:rsidR="00E3706B">
        <w:rPr>
          <w:rFonts w:ascii="Times New Roman" w:eastAsiaTheme="minorHAnsi" w:hAnsi="Times New Roman"/>
          <w:color w:val="000000"/>
          <w:sz w:val="24"/>
          <w:szCs w:val="24"/>
        </w:rPr>
        <w:t>a placebo effect.</w:t>
      </w:r>
      <w:r w:rsidR="00CA00FE">
        <w:rPr>
          <w:rFonts w:ascii="Times New Roman" w:eastAsiaTheme="minorHAnsi" w:hAnsi="Times New Roman"/>
          <w:color w:val="000000"/>
          <w:sz w:val="24"/>
          <w:szCs w:val="24"/>
        </w:rPr>
        <w:t xml:space="preserve"> </w:t>
      </w:r>
    </w:p>
    <w:p w14:paraId="759AEB78" w14:textId="1A4A8D37" w:rsidR="00A4311D" w:rsidRDefault="00274FF7" w:rsidP="00933542">
      <w:pPr>
        <w:spacing w:line="480" w:lineRule="auto"/>
        <w:rPr>
          <w:rFonts w:ascii="Times New Roman" w:hAnsi="Times New Roman"/>
          <w:sz w:val="24"/>
          <w:szCs w:val="24"/>
        </w:rPr>
      </w:pPr>
      <w:r>
        <w:rPr>
          <w:rFonts w:ascii="Times New Roman" w:hAnsi="Times New Roman"/>
          <w:sz w:val="24"/>
          <w:szCs w:val="24"/>
        </w:rPr>
        <w:tab/>
      </w:r>
    </w:p>
    <w:p w14:paraId="0A6F46AD" w14:textId="4669BB28" w:rsidR="00AA53FE" w:rsidRPr="00524142" w:rsidRDefault="00FB2B97" w:rsidP="00933542">
      <w:pPr>
        <w:spacing w:line="480" w:lineRule="auto"/>
        <w:rPr>
          <w:rFonts w:ascii="Times New Roman" w:hAnsi="Times New Roman"/>
          <w:i/>
          <w:iCs/>
          <w:sz w:val="24"/>
          <w:szCs w:val="24"/>
        </w:rPr>
      </w:pPr>
      <w:r w:rsidRPr="00524142">
        <w:rPr>
          <w:rFonts w:ascii="Times New Roman" w:hAnsi="Times New Roman"/>
          <w:i/>
          <w:iCs/>
          <w:sz w:val="24"/>
          <w:szCs w:val="24"/>
        </w:rPr>
        <w:t>4.1</w:t>
      </w:r>
      <w:r w:rsidRPr="00524142">
        <w:rPr>
          <w:rFonts w:ascii="Times New Roman" w:hAnsi="Times New Roman"/>
          <w:i/>
          <w:iCs/>
          <w:sz w:val="24"/>
          <w:szCs w:val="24"/>
        </w:rPr>
        <w:tab/>
      </w:r>
      <w:r w:rsidR="000B6B7C" w:rsidRPr="00524142">
        <w:rPr>
          <w:rFonts w:ascii="Times New Roman" w:hAnsi="Times New Roman"/>
          <w:i/>
          <w:iCs/>
          <w:sz w:val="24"/>
          <w:szCs w:val="24"/>
        </w:rPr>
        <w:t>Clinical implication</w:t>
      </w:r>
      <w:r w:rsidR="00AA53FE" w:rsidRPr="00524142">
        <w:rPr>
          <w:rFonts w:ascii="Times New Roman" w:hAnsi="Times New Roman"/>
          <w:i/>
          <w:iCs/>
          <w:sz w:val="24"/>
          <w:szCs w:val="24"/>
        </w:rPr>
        <w:t>s</w:t>
      </w:r>
      <w:r w:rsidR="000B6B7C" w:rsidRPr="00524142">
        <w:rPr>
          <w:rFonts w:ascii="Times New Roman" w:hAnsi="Times New Roman"/>
          <w:i/>
          <w:iCs/>
          <w:sz w:val="24"/>
          <w:szCs w:val="24"/>
        </w:rPr>
        <w:t xml:space="preserve"> </w:t>
      </w:r>
    </w:p>
    <w:p w14:paraId="58C73EE0" w14:textId="276D558A" w:rsidR="00AA53FE" w:rsidRDefault="008D13FF" w:rsidP="00933542">
      <w:pPr>
        <w:spacing w:line="480" w:lineRule="auto"/>
        <w:rPr>
          <w:rFonts w:ascii="Times New Roman" w:hAnsi="Times New Roman"/>
          <w:sz w:val="24"/>
          <w:szCs w:val="24"/>
        </w:rPr>
      </w:pPr>
      <w:r>
        <w:rPr>
          <w:rFonts w:ascii="Times New Roman" w:hAnsi="Times New Roman"/>
          <w:sz w:val="24"/>
          <w:szCs w:val="24"/>
        </w:rPr>
        <w:t xml:space="preserve">This first study of the </w:t>
      </w:r>
      <w:r w:rsidR="00A6206F">
        <w:rPr>
          <w:rFonts w:ascii="Times New Roman" w:hAnsi="Times New Roman"/>
          <w:sz w:val="24"/>
          <w:szCs w:val="24"/>
        </w:rPr>
        <w:t>MIND OHP</w:t>
      </w:r>
      <w:r w:rsidR="006F54DB">
        <w:rPr>
          <w:rFonts w:ascii="Times New Roman" w:hAnsi="Times New Roman"/>
          <w:sz w:val="24"/>
          <w:szCs w:val="24"/>
        </w:rPr>
        <w:t xml:space="preserve"> lacked overall evidence for clinical benefit and requires further investigation before clear recommendations are made. The significant </w:t>
      </w:r>
      <w:r w:rsidR="00C647B7">
        <w:rPr>
          <w:rFonts w:ascii="Times New Roman" w:hAnsi="Times New Roman"/>
          <w:sz w:val="24"/>
          <w:szCs w:val="24"/>
        </w:rPr>
        <w:t xml:space="preserve">(small effect) </w:t>
      </w:r>
      <w:r w:rsidR="006F54DB">
        <w:rPr>
          <w:rFonts w:ascii="Times New Roman" w:hAnsi="Times New Roman"/>
          <w:sz w:val="24"/>
          <w:szCs w:val="24"/>
        </w:rPr>
        <w:t xml:space="preserve">improvement in self-efficacy for </w:t>
      </w:r>
      <w:r w:rsidR="00E314D2">
        <w:rPr>
          <w:rFonts w:ascii="Times New Roman" w:hAnsi="Times New Roman"/>
          <w:sz w:val="24"/>
          <w:szCs w:val="24"/>
        </w:rPr>
        <w:t xml:space="preserve">participants with </w:t>
      </w:r>
      <w:r w:rsidR="00A4311D">
        <w:rPr>
          <w:rFonts w:ascii="Times New Roman" w:hAnsi="Times New Roman"/>
          <w:sz w:val="24"/>
          <w:szCs w:val="24"/>
        </w:rPr>
        <w:t>mild to severe</w:t>
      </w:r>
      <w:r w:rsidR="00E314D2">
        <w:rPr>
          <w:rFonts w:ascii="Times New Roman" w:hAnsi="Times New Roman"/>
          <w:sz w:val="24"/>
          <w:szCs w:val="24"/>
        </w:rPr>
        <w:t xml:space="preserve"> depression and anxiety symptoms</w:t>
      </w:r>
      <w:r w:rsidR="006F54DB">
        <w:rPr>
          <w:rFonts w:ascii="Times New Roman" w:hAnsi="Times New Roman"/>
          <w:sz w:val="24"/>
          <w:szCs w:val="24"/>
        </w:rPr>
        <w:t xml:space="preserve"> </w:t>
      </w:r>
      <w:r w:rsidR="00D56703">
        <w:rPr>
          <w:rFonts w:ascii="Times New Roman" w:hAnsi="Times New Roman"/>
          <w:sz w:val="24"/>
          <w:szCs w:val="24"/>
        </w:rPr>
        <w:t>warrants further exploration, for example to clarify if MINDS OH</w:t>
      </w:r>
      <w:r w:rsidR="007C163C">
        <w:rPr>
          <w:rFonts w:ascii="Times New Roman" w:hAnsi="Times New Roman"/>
          <w:sz w:val="24"/>
          <w:szCs w:val="24"/>
        </w:rPr>
        <w:t>P is most valuable for more vulnerable</w:t>
      </w:r>
      <w:r w:rsidR="00E71510">
        <w:rPr>
          <w:rFonts w:ascii="Times New Roman" w:hAnsi="Times New Roman"/>
          <w:sz w:val="24"/>
          <w:szCs w:val="24"/>
        </w:rPr>
        <w:t xml:space="preserve"> </w:t>
      </w:r>
      <w:r w:rsidR="006F54DB">
        <w:rPr>
          <w:rFonts w:ascii="Times New Roman" w:hAnsi="Times New Roman"/>
          <w:sz w:val="24"/>
          <w:szCs w:val="24"/>
        </w:rPr>
        <w:t>people who lack belief in their ability to achieve diabetes goals. As there was no similar interaction for general self-efficacy</w:t>
      </w:r>
      <w:r w:rsidR="00E71510">
        <w:rPr>
          <w:rFonts w:ascii="Times New Roman" w:hAnsi="Times New Roman"/>
          <w:sz w:val="24"/>
          <w:szCs w:val="24"/>
        </w:rPr>
        <w:t xml:space="preserve">, future research could further explore if </w:t>
      </w:r>
      <w:r w:rsidR="006F54DB">
        <w:rPr>
          <w:rFonts w:ascii="Times New Roman" w:hAnsi="Times New Roman"/>
          <w:sz w:val="24"/>
          <w:szCs w:val="24"/>
        </w:rPr>
        <w:t>the MINDS may be more useful as a diabetes-specific intervention rather than</w:t>
      </w:r>
      <w:r w:rsidR="00E71510">
        <w:rPr>
          <w:rFonts w:ascii="Times New Roman" w:hAnsi="Times New Roman"/>
          <w:sz w:val="24"/>
          <w:szCs w:val="24"/>
        </w:rPr>
        <w:t xml:space="preserve"> for</w:t>
      </w:r>
      <w:r w:rsidR="006F54DB">
        <w:rPr>
          <w:rFonts w:ascii="Times New Roman" w:hAnsi="Times New Roman"/>
          <w:sz w:val="24"/>
          <w:szCs w:val="24"/>
        </w:rPr>
        <w:t xml:space="preserve"> </w:t>
      </w:r>
      <w:r w:rsidR="00E71510">
        <w:rPr>
          <w:rFonts w:ascii="Times New Roman" w:hAnsi="Times New Roman"/>
          <w:sz w:val="24"/>
          <w:szCs w:val="24"/>
        </w:rPr>
        <w:t xml:space="preserve">overall </w:t>
      </w:r>
      <w:r w:rsidR="006F54DB">
        <w:rPr>
          <w:rFonts w:ascii="Times New Roman" w:hAnsi="Times New Roman"/>
          <w:sz w:val="24"/>
          <w:szCs w:val="24"/>
        </w:rPr>
        <w:t xml:space="preserve">wellbeing. </w:t>
      </w:r>
      <w:r w:rsidR="00EB736B">
        <w:rPr>
          <w:rFonts w:ascii="Times New Roman" w:hAnsi="Times New Roman"/>
          <w:sz w:val="24"/>
          <w:szCs w:val="24"/>
        </w:rPr>
        <w:t xml:space="preserve">A </w:t>
      </w:r>
      <w:r w:rsidR="0009468B">
        <w:rPr>
          <w:rFonts w:ascii="Times New Roman" w:hAnsi="Times New Roman"/>
          <w:sz w:val="24"/>
          <w:szCs w:val="24"/>
        </w:rPr>
        <w:t xml:space="preserve">highly </w:t>
      </w:r>
      <w:r w:rsidR="00EB736B">
        <w:rPr>
          <w:rFonts w:ascii="Times New Roman" w:hAnsi="Times New Roman"/>
          <w:sz w:val="24"/>
          <w:szCs w:val="24"/>
        </w:rPr>
        <w:t xml:space="preserve">powered sample would also allow exploration of whether a full </w:t>
      </w:r>
      <w:r w:rsidR="00EB736B">
        <w:rPr>
          <w:rFonts w:ascii="Times New Roman" w:hAnsi="Times New Roman"/>
          <w:sz w:val="24"/>
          <w:szCs w:val="24"/>
        </w:rPr>
        <w:lastRenderedPageBreak/>
        <w:t>‘dose’ of MINDS OHP i</w:t>
      </w:r>
      <w:r w:rsidR="003C12F5">
        <w:rPr>
          <w:rFonts w:ascii="Times New Roman" w:hAnsi="Times New Roman"/>
          <w:sz w:val="24"/>
          <w:szCs w:val="24"/>
        </w:rPr>
        <w:t>s</w:t>
      </w:r>
      <w:r w:rsidR="00EB736B">
        <w:rPr>
          <w:rFonts w:ascii="Times New Roman" w:hAnsi="Times New Roman"/>
          <w:sz w:val="24"/>
          <w:szCs w:val="24"/>
        </w:rPr>
        <w:t xml:space="preserve"> required to observe improvements in diabetes wellbeing, or whether benefits can occur with </w:t>
      </w:r>
      <w:r w:rsidR="003C12F5">
        <w:rPr>
          <w:rFonts w:ascii="Times New Roman" w:hAnsi="Times New Roman"/>
          <w:sz w:val="24"/>
          <w:szCs w:val="24"/>
        </w:rPr>
        <w:t xml:space="preserve">fewer </w:t>
      </w:r>
      <w:r w:rsidR="00EB736B">
        <w:rPr>
          <w:rFonts w:ascii="Times New Roman" w:hAnsi="Times New Roman"/>
          <w:sz w:val="24"/>
          <w:szCs w:val="24"/>
        </w:rPr>
        <w:t xml:space="preserve">sessions. </w:t>
      </w:r>
    </w:p>
    <w:p w14:paraId="0553D368" w14:textId="3BEABCE8" w:rsidR="007265DD" w:rsidRDefault="00BA2469" w:rsidP="00C66F31">
      <w:pPr>
        <w:spacing w:line="480" w:lineRule="auto"/>
        <w:ind w:firstLine="720"/>
        <w:rPr>
          <w:rFonts w:ascii="Times New Roman" w:hAnsi="Times New Roman"/>
          <w:sz w:val="24"/>
          <w:szCs w:val="24"/>
        </w:rPr>
      </w:pPr>
      <w:r>
        <w:rPr>
          <w:rFonts w:ascii="Times New Roman" w:hAnsi="Times New Roman"/>
          <w:sz w:val="24"/>
          <w:szCs w:val="24"/>
        </w:rPr>
        <w:t>S</w:t>
      </w:r>
      <w:r w:rsidR="00C66F31">
        <w:rPr>
          <w:rFonts w:ascii="Times New Roman" w:hAnsi="Times New Roman"/>
          <w:sz w:val="24"/>
          <w:szCs w:val="24"/>
        </w:rPr>
        <w:t xml:space="preserve">ession adherence analysis revealed that </w:t>
      </w:r>
      <w:r w:rsidR="00925E4E">
        <w:rPr>
          <w:rFonts w:ascii="Times New Roman" w:hAnsi="Times New Roman"/>
          <w:sz w:val="24"/>
          <w:szCs w:val="24"/>
        </w:rPr>
        <w:t>attrition was more comm</w:t>
      </w:r>
      <w:r w:rsidR="007D3E5C">
        <w:rPr>
          <w:rFonts w:ascii="Times New Roman" w:hAnsi="Times New Roman"/>
          <w:sz w:val="24"/>
          <w:szCs w:val="24"/>
        </w:rPr>
        <w:t>o</w:t>
      </w:r>
      <w:r w:rsidR="00925E4E">
        <w:rPr>
          <w:rFonts w:ascii="Times New Roman" w:hAnsi="Times New Roman"/>
          <w:sz w:val="24"/>
          <w:szCs w:val="24"/>
        </w:rPr>
        <w:t>n</w:t>
      </w:r>
      <w:r w:rsidR="007D3E5C">
        <w:rPr>
          <w:rFonts w:ascii="Times New Roman" w:hAnsi="Times New Roman"/>
          <w:sz w:val="24"/>
          <w:szCs w:val="24"/>
        </w:rPr>
        <w:t xml:space="preserve"> </w:t>
      </w:r>
      <w:r w:rsidR="00925E4E">
        <w:rPr>
          <w:rFonts w:ascii="Times New Roman" w:hAnsi="Times New Roman"/>
          <w:sz w:val="24"/>
          <w:szCs w:val="24"/>
        </w:rPr>
        <w:t xml:space="preserve">in the </w:t>
      </w:r>
      <w:r w:rsidR="00C66F31">
        <w:rPr>
          <w:rFonts w:ascii="Times New Roman" w:hAnsi="Times New Roman"/>
          <w:sz w:val="24"/>
          <w:szCs w:val="24"/>
        </w:rPr>
        <w:t>early stages</w:t>
      </w:r>
      <w:r w:rsidR="00925E4E">
        <w:rPr>
          <w:rFonts w:ascii="Times New Roman" w:hAnsi="Times New Roman"/>
          <w:sz w:val="24"/>
          <w:szCs w:val="24"/>
        </w:rPr>
        <w:t xml:space="preserve"> of the program. </w:t>
      </w:r>
      <w:r w:rsidR="007265DD">
        <w:rPr>
          <w:rFonts w:ascii="Times New Roman" w:hAnsi="Times New Roman"/>
          <w:sz w:val="24"/>
          <w:szCs w:val="24"/>
        </w:rPr>
        <w:t xml:space="preserve">Further, there was significant attrition after consent and enrolment (participants who did not start the study), so reviewing the research processes around MINDS OHP may be warranted in terms of interactions with the research team, and understanding why some participants changed their mind soon after enrolment. </w:t>
      </w:r>
    </w:p>
    <w:p w14:paraId="72202765" w14:textId="77777777" w:rsidR="006F54DB" w:rsidRDefault="006F54DB" w:rsidP="00933542">
      <w:pPr>
        <w:spacing w:line="480" w:lineRule="auto"/>
        <w:rPr>
          <w:rFonts w:ascii="Times New Roman" w:hAnsi="Times New Roman"/>
          <w:iCs/>
          <w:sz w:val="24"/>
          <w:szCs w:val="24"/>
        </w:rPr>
      </w:pPr>
    </w:p>
    <w:p w14:paraId="0D1493F1" w14:textId="67A109E9" w:rsidR="00E50206" w:rsidRPr="00524142" w:rsidRDefault="00FB2B97" w:rsidP="00933542">
      <w:pPr>
        <w:spacing w:line="480" w:lineRule="auto"/>
        <w:rPr>
          <w:rFonts w:ascii="Times New Roman" w:hAnsi="Times New Roman"/>
          <w:i/>
          <w:sz w:val="24"/>
          <w:szCs w:val="24"/>
        </w:rPr>
      </w:pPr>
      <w:r w:rsidRPr="00524142">
        <w:rPr>
          <w:rFonts w:ascii="Times New Roman" w:hAnsi="Times New Roman"/>
          <w:i/>
          <w:sz w:val="24"/>
          <w:szCs w:val="24"/>
        </w:rPr>
        <w:t>4.2</w:t>
      </w:r>
      <w:r w:rsidRPr="00524142">
        <w:rPr>
          <w:rFonts w:ascii="Times New Roman" w:hAnsi="Times New Roman"/>
          <w:i/>
          <w:sz w:val="24"/>
          <w:szCs w:val="24"/>
        </w:rPr>
        <w:tab/>
      </w:r>
      <w:r w:rsidR="00E50206" w:rsidRPr="00524142">
        <w:rPr>
          <w:rFonts w:ascii="Times New Roman" w:hAnsi="Times New Roman"/>
          <w:i/>
          <w:sz w:val="24"/>
          <w:szCs w:val="24"/>
        </w:rPr>
        <w:t>Limitations</w:t>
      </w:r>
      <w:r w:rsidR="00AF5457" w:rsidRPr="00524142">
        <w:rPr>
          <w:rFonts w:ascii="Times New Roman" w:hAnsi="Times New Roman"/>
          <w:i/>
          <w:sz w:val="24"/>
          <w:szCs w:val="24"/>
        </w:rPr>
        <w:t xml:space="preserve"> </w:t>
      </w:r>
    </w:p>
    <w:p w14:paraId="58867506" w14:textId="07DBFEC9" w:rsidR="00AE29CE" w:rsidRDefault="00741124" w:rsidP="008F28E3">
      <w:pPr>
        <w:spacing w:line="480" w:lineRule="auto"/>
        <w:rPr>
          <w:rFonts w:ascii="Times New Roman" w:hAnsi="Times New Roman"/>
          <w:sz w:val="24"/>
          <w:szCs w:val="24"/>
        </w:rPr>
      </w:pPr>
      <w:r>
        <w:rPr>
          <w:rFonts w:ascii="Times New Roman" w:hAnsi="Times New Roman"/>
          <w:sz w:val="24"/>
          <w:szCs w:val="24"/>
        </w:rPr>
        <w:t xml:space="preserve">This </w:t>
      </w:r>
      <w:r w:rsidR="00BF1746">
        <w:rPr>
          <w:rFonts w:ascii="Times New Roman" w:hAnsi="Times New Roman"/>
          <w:sz w:val="24"/>
          <w:szCs w:val="24"/>
        </w:rPr>
        <w:t xml:space="preserve">study focused on a sample of largely </w:t>
      </w:r>
      <w:r w:rsidR="008F28E3">
        <w:rPr>
          <w:rFonts w:ascii="Times New Roman" w:hAnsi="Times New Roman"/>
          <w:sz w:val="24"/>
          <w:szCs w:val="24"/>
        </w:rPr>
        <w:t xml:space="preserve">educated and metropolitan living </w:t>
      </w:r>
      <w:r w:rsidR="0043254E">
        <w:rPr>
          <w:rFonts w:ascii="Times New Roman" w:hAnsi="Times New Roman"/>
          <w:sz w:val="24"/>
          <w:szCs w:val="24"/>
        </w:rPr>
        <w:t>adults</w:t>
      </w:r>
      <w:r w:rsidR="008F28E3">
        <w:rPr>
          <w:rFonts w:ascii="Times New Roman" w:hAnsi="Times New Roman"/>
          <w:sz w:val="24"/>
          <w:szCs w:val="24"/>
        </w:rPr>
        <w:t xml:space="preserve"> with diabetes in the Australian setting, and so results may not be applicable to other settings. Our stud</w:t>
      </w:r>
      <w:r w:rsidR="008F28E3" w:rsidRPr="008F28E3">
        <w:rPr>
          <w:rFonts w:ascii="Times New Roman" w:hAnsi="Times New Roman"/>
          <w:sz w:val="24"/>
          <w:szCs w:val="24"/>
        </w:rPr>
        <w:t>y unfortunately did not reach the full target for statistical power and so this may have impacted the ability to detect significant effects</w:t>
      </w:r>
      <w:r w:rsidR="0043254E">
        <w:rPr>
          <w:rFonts w:ascii="Times New Roman" w:hAnsi="Times New Roman"/>
          <w:sz w:val="24"/>
          <w:szCs w:val="24"/>
        </w:rPr>
        <w:t xml:space="preserve"> where they existed</w:t>
      </w:r>
      <w:r w:rsidR="008F28E3" w:rsidRPr="008F28E3">
        <w:rPr>
          <w:rFonts w:ascii="Times New Roman" w:hAnsi="Times New Roman"/>
          <w:sz w:val="24"/>
          <w:szCs w:val="24"/>
        </w:rPr>
        <w:t xml:space="preserve">. Further research of the MINDS OHP </w:t>
      </w:r>
      <w:r w:rsidR="00125D3F">
        <w:rPr>
          <w:rFonts w:ascii="Times New Roman" w:hAnsi="Times New Roman"/>
          <w:sz w:val="24"/>
          <w:szCs w:val="24"/>
        </w:rPr>
        <w:t xml:space="preserve">including </w:t>
      </w:r>
      <w:r w:rsidR="008F28E3" w:rsidRPr="008F28E3">
        <w:rPr>
          <w:rFonts w:ascii="Times New Roman" w:hAnsi="Times New Roman"/>
          <w:sz w:val="24"/>
          <w:szCs w:val="24"/>
        </w:rPr>
        <w:t xml:space="preserve">multi-centre trials with more diverse groups of participants is recommended. </w:t>
      </w:r>
      <w:r w:rsidR="00AC6E86">
        <w:rPr>
          <w:rFonts w:ascii="Times New Roman" w:hAnsi="Times New Roman"/>
          <w:sz w:val="24"/>
          <w:szCs w:val="24"/>
        </w:rPr>
        <w:t>Efforts towards this include a</w:t>
      </w:r>
      <w:r w:rsidR="00EF006B">
        <w:rPr>
          <w:rFonts w:ascii="Times New Roman" w:hAnsi="Times New Roman"/>
          <w:sz w:val="24"/>
          <w:szCs w:val="24"/>
        </w:rPr>
        <w:t xml:space="preserve"> culturally adapted version of the OHP (POHON SIHAT) being trialled in Malaysia for people with diabetes</w:t>
      </w:r>
      <w:r w:rsidR="00B36ADA">
        <w:rPr>
          <w:rFonts w:ascii="Times New Roman" w:hAnsi="Times New Roman"/>
          <w:sz w:val="24"/>
          <w:szCs w:val="24"/>
        </w:rPr>
        <w:t xml:space="preserve"> </w:t>
      </w:r>
      <w:r w:rsidR="00927551">
        <w:rPr>
          <w:rFonts w:ascii="Times New Roman" w:hAnsi="Times New Roman"/>
          <w:sz w:val="24"/>
          <w:szCs w:val="24"/>
        </w:rPr>
        <w:t>(</w:t>
      </w:r>
      <w:proofErr w:type="spellStart"/>
      <w:r w:rsidR="00927551">
        <w:rPr>
          <w:rFonts w:ascii="Times New Roman" w:hAnsi="Times New Roman"/>
          <w:sz w:val="24"/>
          <w:szCs w:val="24"/>
        </w:rPr>
        <w:t>Suhaimi</w:t>
      </w:r>
      <w:proofErr w:type="spellEnd"/>
      <w:r w:rsidR="00927551">
        <w:rPr>
          <w:rFonts w:ascii="Times New Roman" w:hAnsi="Times New Roman"/>
          <w:sz w:val="24"/>
          <w:szCs w:val="24"/>
        </w:rPr>
        <w:t xml:space="preserve"> et al., 2020)</w:t>
      </w:r>
      <w:r w:rsidR="00EF006B">
        <w:rPr>
          <w:rFonts w:ascii="Times New Roman" w:hAnsi="Times New Roman"/>
          <w:sz w:val="24"/>
          <w:szCs w:val="24"/>
        </w:rPr>
        <w:t xml:space="preserve">. </w:t>
      </w:r>
    </w:p>
    <w:p w14:paraId="0ADCF8C9" w14:textId="000C1210" w:rsidR="00AE29CE" w:rsidRDefault="00F923F8" w:rsidP="00AE29CE">
      <w:pPr>
        <w:spacing w:line="480" w:lineRule="auto"/>
        <w:rPr>
          <w:rFonts w:ascii="Times New Roman" w:hAnsi="Times New Roman"/>
          <w:sz w:val="24"/>
          <w:szCs w:val="24"/>
        </w:rPr>
      </w:pPr>
      <w:r>
        <w:rPr>
          <w:rFonts w:ascii="Times New Roman" w:hAnsi="Times New Roman"/>
          <w:sz w:val="24"/>
          <w:szCs w:val="24"/>
        </w:rPr>
        <w:tab/>
      </w:r>
      <w:r w:rsidR="00424205">
        <w:rPr>
          <w:rFonts w:ascii="Times New Roman" w:hAnsi="Times New Roman"/>
          <w:sz w:val="24"/>
          <w:szCs w:val="24"/>
        </w:rPr>
        <w:t xml:space="preserve">Unfortunately, we had insufficient data on physical health indicators </w:t>
      </w:r>
      <w:r w:rsidR="00AC6E86">
        <w:rPr>
          <w:rFonts w:ascii="Times New Roman" w:hAnsi="Times New Roman"/>
          <w:sz w:val="24"/>
          <w:szCs w:val="24"/>
        </w:rPr>
        <w:t xml:space="preserve">like </w:t>
      </w:r>
      <w:r w:rsidR="00424205">
        <w:rPr>
          <w:rFonts w:ascii="Times New Roman" w:hAnsi="Times New Roman"/>
          <w:sz w:val="24"/>
          <w:szCs w:val="24"/>
        </w:rPr>
        <w:t>HbA1c, so were unable to reliably explore whether the MINDS OHP</w:t>
      </w:r>
      <w:r w:rsidR="00AE29CE">
        <w:rPr>
          <w:rFonts w:ascii="Times New Roman" w:hAnsi="Times New Roman"/>
          <w:sz w:val="24"/>
          <w:szCs w:val="24"/>
        </w:rPr>
        <w:t xml:space="preserve"> was associated with improved </w:t>
      </w:r>
      <w:r w:rsidR="0009468B">
        <w:rPr>
          <w:rFonts w:ascii="Times New Roman" w:hAnsi="Times New Roman"/>
          <w:sz w:val="24"/>
          <w:szCs w:val="24"/>
        </w:rPr>
        <w:t>B</w:t>
      </w:r>
      <w:r w:rsidR="0091551E">
        <w:rPr>
          <w:rFonts w:ascii="Times New Roman" w:hAnsi="Times New Roman"/>
          <w:sz w:val="24"/>
          <w:szCs w:val="24"/>
        </w:rPr>
        <w:t>G</w:t>
      </w:r>
      <w:r w:rsidR="0009468B">
        <w:rPr>
          <w:rFonts w:ascii="Times New Roman" w:hAnsi="Times New Roman"/>
          <w:sz w:val="24"/>
          <w:szCs w:val="24"/>
        </w:rPr>
        <w:t>Ls</w:t>
      </w:r>
      <w:r w:rsidR="00AE29CE">
        <w:rPr>
          <w:rFonts w:ascii="Times New Roman" w:hAnsi="Times New Roman"/>
          <w:sz w:val="24"/>
          <w:szCs w:val="24"/>
        </w:rPr>
        <w:t>, a key indicator in overall diabetes wellbeing.</w:t>
      </w:r>
      <w:r w:rsidR="00B34D2C">
        <w:rPr>
          <w:rFonts w:ascii="Times New Roman" w:hAnsi="Times New Roman"/>
          <w:sz w:val="24"/>
          <w:szCs w:val="24"/>
        </w:rPr>
        <w:t xml:space="preserve"> </w:t>
      </w:r>
      <w:r w:rsidR="000C03C5">
        <w:rPr>
          <w:rFonts w:ascii="Times New Roman" w:hAnsi="Times New Roman"/>
          <w:sz w:val="24"/>
          <w:szCs w:val="24"/>
        </w:rPr>
        <w:t>Finally, future research could analyse the</w:t>
      </w:r>
      <w:r w:rsidR="00897113">
        <w:rPr>
          <w:rFonts w:ascii="Times New Roman" w:hAnsi="Times New Roman"/>
          <w:sz w:val="24"/>
          <w:szCs w:val="24"/>
        </w:rPr>
        <w:t xml:space="preserve"> level of</w:t>
      </w:r>
      <w:r w:rsidR="000C03C5">
        <w:rPr>
          <w:rFonts w:ascii="Times New Roman" w:hAnsi="Times New Roman"/>
          <w:sz w:val="24"/>
          <w:szCs w:val="24"/>
        </w:rPr>
        <w:t xml:space="preserve"> participan</w:t>
      </w:r>
      <w:r w:rsidR="00897113">
        <w:rPr>
          <w:rFonts w:ascii="Times New Roman" w:hAnsi="Times New Roman"/>
          <w:sz w:val="24"/>
          <w:szCs w:val="24"/>
        </w:rPr>
        <w:t>t</w:t>
      </w:r>
      <w:r w:rsidR="000C03C5">
        <w:rPr>
          <w:rFonts w:ascii="Times New Roman" w:hAnsi="Times New Roman"/>
          <w:sz w:val="24"/>
          <w:szCs w:val="24"/>
        </w:rPr>
        <w:t xml:space="preserve"> engagement with the MINDS OHP workbooks </w:t>
      </w:r>
      <w:r w:rsidR="00897113">
        <w:rPr>
          <w:rFonts w:ascii="Times New Roman" w:hAnsi="Times New Roman"/>
          <w:sz w:val="24"/>
          <w:szCs w:val="24"/>
        </w:rPr>
        <w:t xml:space="preserve">and </w:t>
      </w:r>
      <w:r w:rsidR="000C03C5">
        <w:rPr>
          <w:rFonts w:ascii="Times New Roman" w:hAnsi="Times New Roman"/>
          <w:sz w:val="24"/>
          <w:szCs w:val="24"/>
        </w:rPr>
        <w:t>utilisation of the tools</w:t>
      </w:r>
      <w:r w:rsidR="00897113">
        <w:rPr>
          <w:rFonts w:ascii="Times New Roman" w:hAnsi="Times New Roman"/>
          <w:sz w:val="24"/>
          <w:szCs w:val="24"/>
        </w:rPr>
        <w:t xml:space="preserve"> and worksheets</w:t>
      </w:r>
      <w:r w:rsidR="000C03C5">
        <w:rPr>
          <w:rFonts w:ascii="Times New Roman" w:hAnsi="Times New Roman"/>
          <w:sz w:val="24"/>
          <w:szCs w:val="24"/>
        </w:rPr>
        <w:t>.</w:t>
      </w:r>
      <w:r w:rsidR="000C03C5">
        <w:t xml:space="preserve"> </w:t>
      </w:r>
      <w:r w:rsidR="006F54DB">
        <w:rPr>
          <w:rFonts w:ascii="Times New Roman" w:hAnsi="Times New Roman"/>
          <w:sz w:val="24"/>
          <w:szCs w:val="24"/>
        </w:rPr>
        <w:t xml:space="preserve"> </w:t>
      </w:r>
    </w:p>
    <w:p w14:paraId="24D96111" w14:textId="77777777" w:rsidR="00524142" w:rsidRDefault="00524142" w:rsidP="006F54DB">
      <w:pPr>
        <w:pStyle w:val="Default"/>
        <w:spacing w:line="480" w:lineRule="auto"/>
        <w:ind w:firstLine="720"/>
        <w:rPr>
          <w:rFonts w:ascii="Times New Roman" w:hAnsi="Times New Roman" w:cs="Times New Roman"/>
        </w:rPr>
      </w:pPr>
    </w:p>
    <w:p w14:paraId="02F6E36C" w14:textId="6B9B4E39" w:rsidR="00524142" w:rsidRPr="00524142" w:rsidRDefault="00524142" w:rsidP="00524142">
      <w:pPr>
        <w:pStyle w:val="Default"/>
        <w:spacing w:line="480" w:lineRule="auto"/>
        <w:rPr>
          <w:rFonts w:ascii="Times New Roman" w:hAnsi="Times New Roman" w:cs="Times New Roman"/>
          <w:i/>
          <w:iCs/>
        </w:rPr>
      </w:pPr>
      <w:r w:rsidRPr="00524142">
        <w:rPr>
          <w:rFonts w:ascii="Times New Roman" w:hAnsi="Times New Roman" w:cs="Times New Roman"/>
          <w:i/>
          <w:iCs/>
        </w:rPr>
        <w:t>4.3</w:t>
      </w:r>
      <w:r w:rsidRPr="00524142">
        <w:rPr>
          <w:rFonts w:ascii="Times New Roman" w:hAnsi="Times New Roman" w:cs="Times New Roman"/>
          <w:i/>
          <w:iCs/>
        </w:rPr>
        <w:tab/>
        <w:t>Conclusion</w:t>
      </w:r>
    </w:p>
    <w:p w14:paraId="38E197C4" w14:textId="3454B069" w:rsidR="00DD6ECE" w:rsidRDefault="004270E3" w:rsidP="006F54DB">
      <w:pPr>
        <w:pStyle w:val="Default"/>
        <w:spacing w:line="480" w:lineRule="auto"/>
        <w:ind w:firstLine="720"/>
        <w:rPr>
          <w:rFonts w:ascii="Times New Roman" w:hAnsi="Times New Roman" w:cs="Times New Roman"/>
        </w:rPr>
      </w:pPr>
      <w:r>
        <w:rPr>
          <w:rFonts w:ascii="Times New Roman" w:hAnsi="Times New Roman" w:cs="Times New Roman"/>
        </w:rPr>
        <w:lastRenderedPageBreak/>
        <w:t>In conclusion, w</w:t>
      </w:r>
      <w:r w:rsidR="00851C51">
        <w:rPr>
          <w:rFonts w:ascii="Times New Roman" w:hAnsi="Times New Roman" w:cs="Times New Roman"/>
        </w:rPr>
        <w:t xml:space="preserve">e </w:t>
      </w:r>
      <w:r w:rsidR="007C163C">
        <w:rPr>
          <w:rFonts w:ascii="Times New Roman" w:hAnsi="Times New Roman" w:cs="Times New Roman"/>
        </w:rPr>
        <w:t xml:space="preserve">found that </w:t>
      </w:r>
      <w:r w:rsidR="00AD0336">
        <w:rPr>
          <w:rFonts w:ascii="Times New Roman" w:hAnsi="Times New Roman" w:cs="Times New Roman"/>
        </w:rPr>
        <w:t xml:space="preserve">MINDS OHP </w:t>
      </w:r>
      <w:r w:rsidR="007C163C">
        <w:rPr>
          <w:rFonts w:ascii="Times New Roman" w:hAnsi="Times New Roman" w:cs="Times New Roman"/>
        </w:rPr>
        <w:t xml:space="preserve">was associated with </w:t>
      </w:r>
      <w:r w:rsidR="00851C51">
        <w:rPr>
          <w:rFonts w:ascii="Times New Roman" w:hAnsi="Times New Roman" w:cs="Times New Roman"/>
        </w:rPr>
        <w:t>improv</w:t>
      </w:r>
      <w:r w:rsidR="007C163C">
        <w:rPr>
          <w:rFonts w:ascii="Times New Roman" w:hAnsi="Times New Roman" w:cs="Times New Roman"/>
        </w:rPr>
        <w:t>ed</w:t>
      </w:r>
      <w:r w:rsidR="00851C51">
        <w:rPr>
          <w:rFonts w:ascii="Times New Roman" w:hAnsi="Times New Roman" w:cs="Times New Roman"/>
        </w:rPr>
        <w:t xml:space="preserve"> </w:t>
      </w:r>
      <w:r w:rsidR="00E314D2">
        <w:rPr>
          <w:rFonts w:ascii="Times New Roman" w:hAnsi="Times New Roman" w:cs="Times New Roman"/>
        </w:rPr>
        <w:t xml:space="preserve">diabetes </w:t>
      </w:r>
      <w:r w:rsidR="00AE54E3">
        <w:rPr>
          <w:rFonts w:ascii="Times New Roman" w:hAnsi="Times New Roman" w:cs="Times New Roman"/>
        </w:rPr>
        <w:t>self-efficacy</w:t>
      </w:r>
      <w:r w:rsidR="00851C51">
        <w:rPr>
          <w:rFonts w:ascii="Times New Roman" w:hAnsi="Times New Roman" w:cs="Times New Roman"/>
        </w:rPr>
        <w:t xml:space="preserve"> of adults with diabetes</w:t>
      </w:r>
      <w:r w:rsidR="001717A5">
        <w:rPr>
          <w:rFonts w:ascii="Times New Roman" w:hAnsi="Times New Roman" w:cs="Times New Roman"/>
        </w:rPr>
        <w:t xml:space="preserve">, particularly for </w:t>
      </w:r>
      <w:r w:rsidR="00AE54E3">
        <w:rPr>
          <w:rFonts w:ascii="Times New Roman" w:hAnsi="Times New Roman" w:cs="Times New Roman"/>
        </w:rPr>
        <w:t xml:space="preserve">people </w:t>
      </w:r>
      <w:r w:rsidR="00E314D2">
        <w:rPr>
          <w:rFonts w:ascii="Times New Roman" w:hAnsi="Times New Roman" w:cs="Times New Roman"/>
        </w:rPr>
        <w:t xml:space="preserve">with </w:t>
      </w:r>
      <w:r w:rsidR="00E71510">
        <w:rPr>
          <w:rFonts w:ascii="Times New Roman" w:hAnsi="Times New Roman" w:cs="Times New Roman"/>
        </w:rPr>
        <w:t>mild to severe</w:t>
      </w:r>
      <w:r w:rsidR="00E314D2">
        <w:rPr>
          <w:rFonts w:ascii="Times New Roman" w:hAnsi="Times New Roman" w:cs="Times New Roman"/>
        </w:rPr>
        <w:t xml:space="preserve"> levels of distress</w:t>
      </w:r>
      <w:r w:rsidR="00C647B7">
        <w:rPr>
          <w:rFonts w:ascii="Times New Roman" w:hAnsi="Times New Roman" w:cs="Times New Roman"/>
        </w:rPr>
        <w:t>, with small effect</w:t>
      </w:r>
      <w:r w:rsidR="00851C51">
        <w:rPr>
          <w:rFonts w:ascii="Times New Roman" w:hAnsi="Times New Roman" w:cs="Times New Roman"/>
        </w:rPr>
        <w:t xml:space="preserve">. </w:t>
      </w:r>
      <w:r w:rsidR="00E314D2">
        <w:rPr>
          <w:rFonts w:ascii="Times New Roman" w:hAnsi="Times New Roman" w:cs="Times New Roman"/>
        </w:rPr>
        <w:t xml:space="preserve">MINDS OHP </w:t>
      </w:r>
      <w:r w:rsidR="00A42B69">
        <w:rPr>
          <w:rFonts w:ascii="Times New Roman" w:hAnsi="Times New Roman" w:cs="Times New Roman"/>
        </w:rPr>
        <w:t xml:space="preserve">warrants further exploration as to its </w:t>
      </w:r>
      <w:r w:rsidR="00E314D2">
        <w:rPr>
          <w:rFonts w:ascii="Times New Roman" w:hAnsi="Times New Roman" w:cs="Times New Roman"/>
        </w:rPr>
        <w:t xml:space="preserve">potential benefits </w:t>
      </w:r>
      <w:r w:rsidR="00A42B69">
        <w:rPr>
          <w:rFonts w:ascii="Times New Roman" w:hAnsi="Times New Roman" w:cs="Times New Roman"/>
        </w:rPr>
        <w:t>as a</w:t>
      </w:r>
      <w:r w:rsidR="00E314D2">
        <w:rPr>
          <w:rFonts w:ascii="Times New Roman" w:hAnsi="Times New Roman" w:cs="Times New Roman"/>
        </w:rPr>
        <w:t xml:space="preserve"> diabetes</w:t>
      </w:r>
      <w:r w:rsidR="0023089E">
        <w:rPr>
          <w:rFonts w:ascii="Times New Roman" w:hAnsi="Times New Roman" w:cs="Times New Roman"/>
        </w:rPr>
        <w:t>-</w:t>
      </w:r>
      <w:r w:rsidR="00E314D2">
        <w:rPr>
          <w:rFonts w:ascii="Times New Roman" w:hAnsi="Times New Roman" w:cs="Times New Roman"/>
        </w:rPr>
        <w:t xml:space="preserve">focused intervention to support the mental health of adults with diabetes, a group at higher risk of depression, anxiety, and </w:t>
      </w:r>
      <w:r w:rsidR="00E71510">
        <w:rPr>
          <w:rFonts w:ascii="Times New Roman" w:hAnsi="Times New Roman" w:cs="Times New Roman"/>
        </w:rPr>
        <w:t>lower quality of life</w:t>
      </w:r>
      <w:r w:rsidR="00E314D2">
        <w:rPr>
          <w:rFonts w:ascii="Times New Roman" w:hAnsi="Times New Roman" w:cs="Times New Roman"/>
        </w:rPr>
        <w:t xml:space="preserve"> </w:t>
      </w:r>
      <w:r w:rsidR="00927551">
        <w:rPr>
          <w:rFonts w:ascii="Times New Roman" w:hAnsi="Times New Roman" w:cs="Times New Roman"/>
        </w:rPr>
        <w:t xml:space="preserve">(Baumeister et al., 2012; Grigsby et al., 2002; </w:t>
      </w:r>
      <w:r w:rsidR="005A0539">
        <w:rPr>
          <w:rFonts w:ascii="Times New Roman" w:hAnsi="Times New Roman" w:cs="Times New Roman"/>
        </w:rPr>
        <w:t xml:space="preserve">Perrin et al., 2017; </w:t>
      </w:r>
      <w:proofErr w:type="spellStart"/>
      <w:r w:rsidR="00927551">
        <w:rPr>
          <w:rFonts w:ascii="Times New Roman" w:hAnsi="Times New Roman" w:cs="Times New Roman"/>
        </w:rPr>
        <w:t>Subasinghe</w:t>
      </w:r>
      <w:proofErr w:type="spellEnd"/>
      <w:r w:rsidR="00927551">
        <w:rPr>
          <w:rFonts w:ascii="Times New Roman" w:hAnsi="Times New Roman" w:cs="Times New Roman"/>
        </w:rPr>
        <w:t xml:space="preserve"> et al., 2015; Van der Feltz-Cornelis et al., 2010)</w:t>
      </w:r>
      <w:r w:rsidR="00E314D2">
        <w:rPr>
          <w:rFonts w:ascii="Times New Roman" w:hAnsi="Times New Roman" w:cs="Times New Roman"/>
        </w:rPr>
        <w:t xml:space="preserve">. Further research with more highly powered samples would assist with </w:t>
      </w:r>
      <w:r w:rsidR="007C163C">
        <w:rPr>
          <w:rFonts w:ascii="Times New Roman" w:hAnsi="Times New Roman" w:cs="Times New Roman"/>
        </w:rPr>
        <w:t xml:space="preserve">clarifying </w:t>
      </w:r>
      <w:r w:rsidR="00E314D2">
        <w:rPr>
          <w:rFonts w:ascii="Times New Roman" w:hAnsi="Times New Roman" w:cs="Times New Roman"/>
        </w:rPr>
        <w:t xml:space="preserve">the evidence for MINDS OHP and </w:t>
      </w:r>
      <w:r w:rsidR="00CE4829">
        <w:rPr>
          <w:rFonts w:ascii="Times New Roman" w:hAnsi="Times New Roman" w:cs="Times New Roman"/>
        </w:rPr>
        <w:t>along</w:t>
      </w:r>
      <w:r w:rsidR="00C647B7">
        <w:rPr>
          <w:rFonts w:ascii="Times New Roman" w:hAnsi="Times New Roman" w:cs="Times New Roman"/>
        </w:rPr>
        <w:t>s</w:t>
      </w:r>
      <w:r w:rsidR="00CE4829">
        <w:rPr>
          <w:rFonts w:ascii="Times New Roman" w:hAnsi="Times New Roman" w:cs="Times New Roman"/>
        </w:rPr>
        <w:t xml:space="preserve">ide the existing literature </w:t>
      </w:r>
      <w:r w:rsidR="00A42B69">
        <w:rPr>
          <w:rFonts w:ascii="Times New Roman" w:hAnsi="Times New Roman" w:cs="Times New Roman"/>
        </w:rPr>
        <w:t xml:space="preserve">build an evidence-base sufficient to develop </w:t>
      </w:r>
      <w:r w:rsidR="00C647B7">
        <w:rPr>
          <w:rFonts w:ascii="Times New Roman" w:hAnsi="Times New Roman" w:cs="Times New Roman"/>
        </w:rPr>
        <w:t xml:space="preserve">intervention specific </w:t>
      </w:r>
      <w:r w:rsidR="00A42B69">
        <w:rPr>
          <w:rFonts w:ascii="Times New Roman" w:hAnsi="Times New Roman" w:cs="Times New Roman"/>
        </w:rPr>
        <w:t>recommendations</w:t>
      </w:r>
      <w:r w:rsidR="00E314D2">
        <w:rPr>
          <w:rFonts w:ascii="Times New Roman" w:hAnsi="Times New Roman" w:cs="Times New Roman"/>
        </w:rPr>
        <w:t xml:space="preserve">. </w:t>
      </w:r>
      <w:r w:rsidR="00AD0336">
        <w:rPr>
          <w:rFonts w:ascii="Times New Roman" w:hAnsi="Times New Roman" w:cs="Times New Roman"/>
        </w:rPr>
        <w:t xml:space="preserve">Whilst this study lacked evidence of the impact of MINDS OHP on other aspects of wellbeing, such as depression and </w:t>
      </w:r>
      <w:r w:rsidR="00076A42">
        <w:rPr>
          <w:rFonts w:ascii="Times New Roman" w:hAnsi="Times New Roman" w:cs="Times New Roman"/>
        </w:rPr>
        <w:t>anxiety, it</w:t>
      </w:r>
      <w:r w:rsidR="00AD0336">
        <w:rPr>
          <w:rFonts w:ascii="Times New Roman" w:hAnsi="Times New Roman" w:cs="Times New Roman"/>
        </w:rPr>
        <w:t xml:space="preserve"> was the first study of the intervention and</w:t>
      </w:r>
      <w:r w:rsidR="00076A42">
        <w:rPr>
          <w:rFonts w:ascii="Times New Roman" w:hAnsi="Times New Roman" w:cs="Times New Roman"/>
        </w:rPr>
        <w:t xml:space="preserve"> we believe,</w:t>
      </w:r>
      <w:r w:rsidR="00AD0336">
        <w:rPr>
          <w:rFonts w:ascii="Times New Roman" w:hAnsi="Times New Roman" w:cs="Times New Roman"/>
        </w:rPr>
        <w:t xml:space="preserve"> t</w:t>
      </w:r>
      <w:r w:rsidR="00AD0336">
        <w:rPr>
          <w:rFonts w:ascii="Times New Roman" w:hAnsi="Times New Roman"/>
        </w:rPr>
        <w:t>oo early to conclude that it is not effective</w:t>
      </w:r>
      <w:r w:rsidR="000E721B">
        <w:rPr>
          <w:rFonts w:ascii="Times New Roman" w:hAnsi="Times New Roman"/>
        </w:rPr>
        <w:t xml:space="preserve"> in improving these outcomes</w:t>
      </w:r>
      <w:r w:rsidR="00AD0336">
        <w:rPr>
          <w:rFonts w:ascii="Times New Roman" w:hAnsi="Times New Roman"/>
        </w:rPr>
        <w:t>.</w:t>
      </w:r>
      <w:r w:rsidR="00AD0336">
        <w:rPr>
          <w:rFonts w:ascii="Times New Roman" w:hAnsi="Times New Roman" w:cs="Times New Roman"/>
        </w:rPr>
        <w:t xml:space="preserve"> </w:t>
      </w:r>
    </w:p>
    <w:p w14:paraId="32241B5D" w14:textId="77777777" w:rsidR="00FE4FFE" w:rsidRDefault="00FE4FFE" w:rsidP="00933542">
      <w:pPr>
        <w:pStyle w:val="Default"/>
        <w:spacing w:line="480" w:lineRule="auto"/>
        <w:rPr>
          <w:rFonts w:ascii="Times New Roman" w:hAnsi="Times New Roman" w:cs="Times New Roman"/>
        </w:rPr>
      </w:pPr>
    </w:p>
    <w:p w14:paraId="727AA06A" w14:textId="10A6BEE9" w:rsidR="005614F5" w:rsidRPr="00C16375" w:rsidRDefault="005614F5" w:rsidP="005614F5">
      <w:pPr>
        <w:spacing w:line="480" w:lineRule="auto"/>
        <w:rPr>
          <w:rFonts w:ascii="Times New Roman" w:eastAsia="Times New Roman" w:hAnsi="Times New Roman"/>
          <w:i/>
          <w:iCs/>
          <w:noProof/>
          <w:sz w:val="24"/>
          <w:szCs w:val="24"/>
          <w:lang w:eastAsia="x-none"/>
        </w:rPr>
      </w:pPr>
      <w:r w:rsidRPr="00C16375">
        <w:rPr>
          <w:rFonts w:ascii="Times New Roman" w:eastAsia="Times New Roman" w:hAnsi="Times New Roman"/>
          <w:i/>
          <w:iCs/>
          <w:noProof/>
          <w:sz w:val="24"/>
          <w:szCs w:val="24"/>
          <w:lang w:eastAsia="x-none"/>
        </w:rPr>
        <w:t>Acknowledgements</w:t>
      </w:r>
    </w:p>
    <w:p w14:paraId="11FB6312" w14:textId="6B2C5429" w:rsidR="005614F5" w:rsidRDefault="005614F5" w:rsidP="005614F5">
      <w:pPr>
        <w:spacing w:after="0" w:line="480" w:lineRule="auto"/>
        <w:rPr>
          <w:rFonts w:ascii="Times New Roman" w:hAnsi="Times New Roman"/>
          <w:b/>
          <w:sz w:val="28"/>
          <w:szCs w:val="28"/>
        </w:rPr>
      </w:pPr>
      <w:r>
        <w:rPr>
          <w:rFonts w:ascii="Times New Roman" w:eastAsia="Times New Roman" w:hAnsi="Times New Roman"/>
          <w:bCs/>
          <w:noProof/>
          <w:sz w:val="24"/>
          <w:szCs w:val="24"/>
          <w:lang w:eastAsia="x-none"/>
        </w:rPr>
        <w:t xml:space="preserve">We extend appreciation </w:t>
      </w:r>
      <w:r w:rsidR="00B249B1">
        <w:rPr>
          <w:rFonts w:ascii="Times New Roman" w:eastAsia="Times New Roman" w:hAnsi="Times New Roman"/>
          <w:bCs/>
          <w:noProof/>
          <w:sz w:val="24"/>
          <w:szCs w:val="24"/>
          <w:lang w:eastAsia="x-none"/>
        </w:rPr>
        <w:t xml:space="preserve">to </w:t>
      </w:r>
      <w:r>
        <w:rPr>
          <w:rFonts w:ascii="Times New Roman" w:eastAsia="Times New Roman" w:hAnsi="Times New Roman"/>
          <w:bCs/>
          <w:noProof/>
          <w:sz w:val="24"/>
          <w:szCs w:val="24"/>
          <w:lang w:eastAsia="x-none"/>
        </w:rPr>
        <w:t xml:space="preserve">community organisations (Diabetes Australia – Victoria and HypoActive) </w:t>
      </w:r>
      <w:r w:rsidR="00B249B1">
        <w:rPr>
          <w:rFonts w:ascii="Times New Roman" w:eastAsia="Times New Roman" w:hAnsi="Times New Roman"/>
          <w:bCs/>
          <w:noProof/>
          <w:sz w:val="24"/>
          <w:szCs w:val="24"/>
          <w:lang w:eastAsia="x-none"/>
        </w:rPr>
        <w:t xml:space="preserve">for assistance with study advertisements. We thank the clinicians at St. Vincent’s Hospital </w:t>
      </w:r>
      <w:r>
        <w:rPr>
          <w:rFonts w:ascii="Times New Roman" w:eastAsia="Times New Roman" w:hAnsi="Times New Roman"/>
          <w:bCs/>
          <w:noProof/>
          <w:sz w:val="24"/>
          <w:szCs w:val="24"/>
          <w:lang w:eastAsia="x-none"/>
        </w:rPr>
        <w:t xml:space="preserve">and the Royal Victorian Eye and Ear Hospital for referring participants to this research trial. We thank participants and </w:t>
      </w:r>
      <w:r w:rsidR="00B249B1">
        <w:rPr>
          <w:rFonts w:ascii="Times New Roman" w:eastAsia="Times New Roman" w:hAnsi="Times New Roman"/>
          <w:bCs/>
          <w:noProof/>
          <w:sz w:val="24"/>
          <w:szCs w:val="24"/>
          <w:lang w:eastAsia="x-none"/>
        </w:rPr>
        <w:t xml:space="preserve">MINDS OHP </w:t>
      </w:r>
      <w:r>
        <w:rPr>
          <w:rFonts w:ascii="Times New Roman" w:eastAsia="Times New Roman" w:hAnsi="Times New Roman"/>
          <w:bCs/>
          <w:noProof/>
          <w:sz w:val="24"/>
          <w:szCs w:val="24"/>
          <w:lang w:eastAsia="x-none"/>
        </w:rPr>
        <w:t>facilitators for their involvement in this trial.</w:t>
      </w:r>
    </w:p>
    <w:p w14:paraId="4D2729C7" w14:textId="77777777" w:rsidR="005614F5" w:rsidRDefault="005614F5" w:rsidP="00EE3284">
      <w:pPr>
        <w:spacing w:after="0" w:line="480" w:lineRule="auto"/>
        <w:rPr>
          <w:rFonts w:ascii="Times New Roman" w:hAnsi="Times New Roman"/>
          <w:b/>
          <w:sz w:val="28"/>
          <w:szCs w:val="28"/>
        </w:rPr>
      </w:pPr>
    </w:p>
    <w:p w14:paraId="031AD590" w14:textId="0EBEDF01" w:rsidR="00EE3284" w:rsidRPr="00C16375" w:rsidRDefault="00EE3284" w:rsidP="00EE3284">
      <w:pPr>
        <w:spacing w:after="0" w:line="480" w:lineRule="auto"/>
        <w:rPr>
          <w:rFonts w:ascii="Times New Roman" w:hAnsi="Times New Roman"/>
          <w:bCs/>
          <w:i/>
          <w:iCs/>
          <w:sz w:val="24"/>
          <w:szCs w:val="24"/>
        </w:rPr>
      </w:pPr>
      <w:r w:rsidRPr="00C16375">
        <w:rPr>
          <w:rFonts w:ascii="Times New Roman" w:hAnsi="Times New Roman"/>
          <w:bCs/>
          <w:i/>
          <w:iCs/>
          <w:sz w:val="24"/>
          <w:szCs w:val="24"/>
        </w:rPr>
        <w:t>Author</w:t>
      </w:r>
      <w:r w:rsidR="006C1B13">
        <w:rPr>
          <w:rFonts w:ascii="Times New Roman" w:hAnsi="Times New Roman"/>
          <w:bCs/>
          <w:i/>
          <w:iCs/>
          <w:sz w:val="24"/>
          <w:szCs w:val="24"/>
        </w:rPr>
        <w:t xml:space="preserve"> Contributions</w:t>
      </w:r>
    </w:p>
    <w:p w14:paraId="04B3548C" w14:textId="79BEC527" w:rsidR="00EE3284" w:rsidRPr="00EE3284" w:rsidRDefault="00EE3284" w:rsidP="00EE3284">
      <w:pPr>
        <w:spacing w:after="0" w:line="480" w:lineRule="auto"/>
        <w:rPr>
          <w:rFonts w:ascii="Times New Roman" w:hAnsi="Times New Roman"/>
          <w:bCs/>
          <w:sz w:val="24"/>
          <w:szCs w:val="24"/>
        </w:rPr>
      </w:pPr>
      <w:r w:rsidRPr="00EE3284">
        <w:rPr>
          <w:rFonts w:ascii="Times New Roman" w:hAnsi="Times New Roman"/>
          <w:bCs/>
          <w:sz w:val="24"/>
          <w:szCs w:val="24"/>
        </w:rPr>
        <w:t>DJC, CFS and DRT conceived the study. DJC developed the original OHP. DJC, CFS, DRT, GM, SK, and CLO designed the study. CFS and DJC wrote the protocol. GW</w:t>
      </w:r>
      <w:r>
        <w:rPr>
          <w:rFonts w:ascii="Times New Roman" w:hAnsi="Times New Roman"/>
          <w:bCs/>
          <w:sz w:val="24"/>
          <w:szCs w:val="24"/>
        </w:rPr>
        <w:t xml:space="preserve"> and</w:t>
      </w:r>
      <w:r w:rsidRPr="00EE3284">
        <w:rPr>
          <w:rFonts w:ascii="Times New Roman" w:hAnsi="Times New Roman"/>
          <w:bCs/>
          <w:sz w:val="24"/>
          <w:szCs w:val="24"/>
        </w:rPr>
        <w:t xml:space="preserve"> ML provided clinical consultation on trial implementation. DJC, DRT, GM, CLO, ML, GW, </w:t>
      </w:r>
      <w:r>
        <w:rPr>
          <w:rFonts w:ascii="Times New Roman" w:hAnsi="Times New Roman"/>
          <w:bCs/>
          <w:sz w:val="24"/>
          <w:szCs w:val="24"/>
        </w:rPr>
        <w:t xml:space="preserve">and </w:t>
      </w:r>
      <w:r w:rsidRPr="00EE3284">
        <w:rPr>
          <w:rFonts w:ascii="Times New Roman" w:hAnsi="Times New Roman"/>
          <w:bCs/>
          <w:sz w:val="24"/>
          <w:szCs w:val="24"/>
        </w:rPr>
        <w:t>SK</w:t>
      </w:r>
      <w:r>
        <w:rPr>
          <w:rFonts w:ascii="Times New Roman" w:hAnsi="Times New Roman"/>
          <w:bCs/>
          <w:sz w:val="24"/>
          <w:szCs w:val="24"/>
        </w:rPr>
        <w:t xml:space="preserve"> </w:t>
      </w:r>
      <w:r w:rsidRPr="00EE3284">
        <w:rPr>
          <w:rFonts w:ascii="Times New Roman" w:hAnsi="Times New Roman"/>
          <w:bCs/>
          <w:sz w:val="24"/>
          <w:szCs w:val="24"/>
        </w:rPr>
        <w:t xml:space="preserve">reviewed the protocol. </w:t>
      </w:r>
      <w:r w:rsidR="00E314D2">
        <w:rPr>
          <w:rFonts w:ascii="Times New Roman" w:hAnsi="Times New Roman"/>
          <w:bCs/>
          <w:sz w:val="24"/>
          <w:szCs w:val="24"/>
        </w:rPr>
        <w:t>Z</w:t>
      </w:r>
      <w:r w:rsidR="00E71510">
        <w:rPr>
          <w:rFonts w:ascii="Times New Roman" w:hAnsi="Times New Roman"/>
          <w:bCs/>
          <w:sz w:val="24"/>
          <w:szCs w:val="24"/>
        </w:rPr>
        <w:t>M</w:t>
      </w:r>
      <w:r w:rsidR="00E314D2">
        <w:rPr>
          <w:rFonts w:ascii="Times New Roman" w:hAnsi="Times New Roman"/>
          <w:bCs/>
          <w:sz w:val="24"/>
          <w:szCs w:val="24"/>
        </w:rPr>
        <w:t xml:space="preserve">J conducted recruitment and data collection. </w:t>
      </w:r>
      <w:r w:rsidRPr="00EE3284">
        <w:rPr>
          <w:rFonts w:ascii="Times New Roman" w:hAnsi="Times New Roman"/>
          <w:bCs/>
          <w:sz w:val="24"/>
          <w:szCs w:val="24"/>
        </w:rPr>
        <w:t>CLO</w:t>
      </w:r>
      <w:r>
        <w:rPr>
          <w:rFonts w:ascii="Times New Roman" w:hAnsi="Times New Roman"/>
          <w:bCs/>
          <w:sz w:val="24"/>
          <w:szCs w:val="24"/>
        </w:rPr>
        <w:t xml:space="preserve"> </w:t>
      </w:r>
      <w:r w:rsidRPr="00EE3284">
        <w:rPr>
          <w:rFonts w:ascii="Times New Roman" w:hAnsi="Times New Roman"/>
          <w:bCs/>
          <w:sz w:val="24"/>
          <w:szCs w:val="24"/>
        </w:rPr>
        <w:t xml:space="preserve">and GM </w:t>
      </w:r>
      <w:r w:rsidRPr="00EE3284">
        <w:rPr>
          <w:rFonts w:ascii="Times New Roman" w:hAnsi="Times New Roman"/>
          <w:bCs/>
          <w:sz w:val="24"/>
          <w:szCs w:val="24"/>
        </w:rPr>
        <w:lastRenderedPageBreak/>
        <w:t xml:space="preserve">supervised the clinical aspects of the study. </w:t>
      </w:r>
      <w:r>
        <w:rPr>
          <w:rFonts w:ascii="Times New Roman" w:hAnsi="Times New Roman"/>
          <w:bCs/>
          <w:sz w:val="24"/>
          <w:szCs w:val="24"/>
        </w:rPr>
        <w:t>P</w:t>
      </w:r>
      <w:r w:rsidR="005D497A">
        <w:rPr>
          <w:rFonts w:ascii="Times New Roman" w:hAnsi="Times New Roman"/>
          <w:bCs/>
          <w:sz w:val="24"/>
          <w:szCs w:val="24"/>
        </w:rPr>
        <w:t>A</w:t>
      </w:r>
      <w:r>
        <w:rPr>
          <w:rFonts w:ascii="Times New Roman" w:hAnsi="Times New Roman"/>
          <w:bCs/>
          <w:sz w:val="24"/>
          <w:szCs w:val="24"/>
        </w:rPr>
        <w:t xml:space="preserve"> and SK conducted statistical analyses. </w:t>
      </w:r>
      <w:r w:rsidRPr="00EE3284">
        <w:rPr>
          <w:rFonts w:ascii="Times New Roman" w:hAnsi="Times New Roman"/>
          <w:bCs/>
          <w:sz w:val="24"/>
          <w:szCs w:val="24"/>
        </w:rPr>
        <w:t>All authors have read and approved the final version of the manuscript.</w:t>
      </w:r>
      <w:r w:rsidR="008D5295">
        <w:rPr>
          <w:rFonts w:ascii="Times New Roman" w:hAnsi="Times New Roman"/>
          <w:bCs/>
          <w:sz w:val="24"/>
          <w:szCs w:val="24"/>
        </w:rPr>
        <w:t xml:space="preserve"> </w:t>
      </w:r>
    </w:p>
    <w:p w14:paraId="03DCFA25" w14:textId="6D6231F0" w:rsidR="00EE3284" w:rsidRDefault="00EE3284" w:rsidP="00CE071A">
      <w:pPr>
        <w:spacing w:after="0" w:line="480" w:lineRule="auto"/>
        <w:rPr>
          <w:rFonts w:ascii="Times New Roman" w:hAnsi="Times New Roman"/>
          <w:b/>
          <w:i/>
          <w:sz w:val="28"/>
          <w:szCs w:val="28"/>
        </w:rPr>
      </w:pPr>
    </w:p>
    <w:p w14:paraId="6B22C284" w14:textId="77777777" w:rsidR="007A13C9" w:rsidRDefault="007A13C9" w:rsidP="00CE071A">
      <w:pPr>
        <w:spacing w:after="0" w:line="480" w:lineRule="auto"/>
        <w:rPr>
          <w:rFonts w:ascii="Times New Roman" w:hAnsi="Times New Roman"/>
          <w:b/>
          <w:i/>
          <w:sz w:val="28"/>
          <w:szCs w:val="28"/>
        </w:rPr>
      </w:pPr>
    </w:p>
    <w:p w14:paraId="30D07EEA" w14:textId="2CBA48F8" w:rsidR="00611152" w:rsidRPr="00611152" w:rsidRDefault="00611152" w:rsidP="009371EF">
      <w:pPr>
        <w:spacing w:after="0" w:line="480" w:lineRule="auto"/>
        <w:rPr>
          <w:rFonts w:ascii="Times New Roman" w:hAnsi="Times New Roman"/>
          <w:bCs/>
          <w:sz w:val="24"/>
          <w:szCs w:val="24"/>
        </w:rPr>
      </w:pPr>
      <w:r w:rsidRPr="00611152">
        <w:rPr>
          <w:rFonts w:ascii="Times New Roman" w:hAnsi="Times New Roman"/>
          <w:bCs/>
          <w:sz w:val="24"/>
          <w:szCs w:val="24"/>
        </w:rPr>
        <w:t>The data that support the findings of this study are available from the corresponding author</w:t>
      </w:r>
      <w:r>
        <w:rPr>
          <w:rFonts w:ascii="Times New Roman" w:hAnsi="Times New Roman"/>
          <w:bCs/>
          <w:sz w:val="24"/>
          <w:szCs w:val="24"/>
        </w:rPr>
        <w:t xml:space="preserve"> (CO)</w:t>
      </w:r>
      <w:r w:rsidRPr="00611152">
        <w:rPr>
          <w:rFonts w:ascii="Times New Roman" w:hAnsi="Times New Roman"/>
          <w:bCs/>
          <w:sz w:val="24"/>
          <w:szCs w:val="24"/>
        </w:rPr>
        <w:t>, upon reasonable request.</w:t>
      </w:r>
    </w:p>
    <w:p w14:paraId="5B2FA4D2" w14:textId="77777777" w:rsidR="00611152" w:rsidRDefault="00611152" w:rsidP="009371EF">
      <w:pPr>
        <w:spacing w:after="0" w:line="480" w:lineRule="auto"/>
        <w:rPr>
          <w:rFonts w:ascii="Times New Roman" w:hAnsi="Times New Roman"/>
          <w:bCs/>
          <w:i/>
          <w:iCs/>
          <w:sz w:val="24"/>
          <w:szCs w:val="24"/>
        </w:rPr>
      </w:pPr>
    </w:p>
    <w:p w14:paraId="7F4FB14A" w14:textId="49A1B1D2" w:rsidR="009371EF" w:rsidRPr="00C16375" w:rsidRDefault="009371EF" w:rsidP="009371EF">
      <w:pPr>
        <w:spacing w:after="0" w:line="480" w:lineRule="auto"/>
        <w:rPr>
          <w:rFonts w:ascii="Times New Roman" w:hAnsi="Times New Roman"/>
          <w:bCs/>
          <w:i/>
          <w:iCs/>
          <w:sz w:val="24"/>
          <w:szCs w:val="24"/>
        </w:rPr>
      </w:pPr>
      <w:r w:rsidRPr="00C16375">
        <w:rPr>
          <w:rFonts w:ascii="Times New Roman" w:hAnsi="Times New Roman"/>
          <w:bCs/>
          <w:i/>
          <w:iCs/>
          <w:sz w:val="24"/>
          <w:szCs w:val="24"/>
        </w:rPr>
        <w:t>Competing interests</w:t>
      </w:r>
    </w:p>
    <w:p w14:paraId="4359F34B" w14:textId="7710FE1D" w:rsidR="006D412B" w:rsidRPr="00A10A41" w:rsidRDefault="00C047C2" w:rsidP="00A10A41">
      <w:pPr>
        <w:spacing w:line="480" w:lineRule="auto"/>
        <w:rPr>
          <w:rFonts w:ascii="Times New Roman" w:hAnsi="Times New Roman"/>
          <w:sz w:val="24"/>
          <w:szCs w:val="24"/>
        </w:rPr>
      </w:pPr>
      <w:r>
        <w:rPr>
          <w:rFonts w:ascii="Times New Roman" w:hAnsi="Times New Roman"/>
          <w:sz w:val="24"/>
          <w:szCs w:val="24"/>
        </w:rPr>
        <w:t>Declarations o</w:t>
      </w:r>
      <w:r w:rsidR="00642217">
        <w:rPr>
          <w:rFonts w:ascii="Times New Roman" w:hAnsi="Times New Roman"/>
          <w:sz w:val="24"/>
          <w:szCs w:val="24"/>
        </w:rPr>
        <w:t>f</w:t>
      </w:r>
      <w:r>
        <w:rPr>
          <w:rFonts w:ascii="Times New Roman" w:hAnsi="Times New Roman"/>
          <w:sz w:val="24"/>
          <w:szCs w:val="24"/>
        </w:rPr>
        <w:t xml:space="preserve"> interest: none.</w:t>
      </w:r>
    </w:p>
    <w:p w14:paraId="1F57EB9D" w14:textId="77777777" w:rsidR="006D412B" w:rsidRDefault="006D412B" w:rsidP="009371EF">
      <w:pPr>
        <w:spacing w:after="0" w:line="480" w:lineRule="auto"/>
        <w:rPr>
          <w:rFonts w:ascii="Times New Roman" w:hAnsi="Times New Roman"/>
          <w:b/>
          <w:sz w:val="28"/>
          <w:szCs w:val="28"/>
        </w:rPr>
      </w:pPr>
    </w:p>
    <w:p w14:paraId="3993E8B4" w14:textId="63DDCF1F" w:rsidR="00FE4FFE" w:rsidRPr="00C16375" w:rsidRDefault="00FE4FFE" w:rsidP="009371EF">
      <w:pPr>
        <w:spacing w:after="0" w:line="480" w:lineRule="auto"/>
        <w:rPr>
          <w:rFonts w:ascii="Times New Roman" w:hAnsi="Times New Roman"/>
          <w:bCs/>
          <w:i/>
          <w:iCs/>
          <w:sz w:val="24"/>
          <w:szCs w:val="24"/>
        </w:rPr>
      </w:pPr>
      <w:r w:rsidRPr="00C16375">
        <w:rPr>
          <w:rFonts w:ascii="Times New Roman" w:hAnsi="Times New Roman"/>
          <w:bCs/>
          <w:i/>
          <w:iCs/>
          <w:sz w:val="24"/>
          <w:szCs w:val="24"/>
        </w:rPr>
        <w:t>Financial support</w:t>
      </w:r>
    </w:p>
    <w:p w14:paraId="7A5322A5" w14:textId="56CDB805" w:rsidR="00FE4FFE" w:rsidRDefault="00FE4FFE" w:rsidP="00933542">
      <w:pPr>
        <w:spacing w:line="480" w:lineRule="auto"/>
        <w:rPr>
          <w:rFonts w:ascii="Times New Roman" w:hAnsi="Times New Roman"/>
          <w:sz w:val="24"/>
          <w:szCs w:val="24"/>
        </w:rPr>
      </w:pPr>
      <w:r>
        <w:rPr>
          <w:rFonts w:ascii="Times New Roman" w:hAnsi="Times New Roman"/>
          <w:sz w:val="24"/>
          <w:szCs w:val="24"/>
        </w:rPr>
        <w:t xml:space="preserve">This work was supported through the Australian Government’s Collaborative Research Networks (CRN) program. </w:t>
      </w:r>
      <w:r w:rsidR="00862744">
        <w:rPr>
          <w:rFonts w:ascii="Times New Roman" w:hAnsi="Times New Roman"/>
          <w:sz w:val="24"/>
          <w:szCs w:val="24"/>
        </w:rPr>
        <w:t>The funding source was not involved in the conduct</w:t>
      </w:r>
      <w:r w:rsidR="00524458">
        <w:rPr>
          <w:rFonts w:ascii="Times New Roman" w:hAnsi="Times New Roman"/>
          <w:sz w:val="24"/>
          <w:szCs w:val="24"/>
        </w:rPr>
        <w:t xml:space="preserve"> of the research</w:t>
      </w:r>
      <w:r w:rsidR="00862744">
        <w:rPr>
          <w:rFonts w:ascii="Times New Roman" w:hAnsi="Times New Roman"/>
          <w:sz w:val="24"/>
          <w:szCs w:val="24"/>
        </w:rPr>
        <w:t xml:space="preserve"> or preparation of this manuscript. </w:t>
      </w:r>
      <w:r>
        <w:rPr>
          <w:rFonts w:ascii="Times New Roman" w:hAnsi="Times New Roman"/>
          <w:sz w:val="24"/>
          <w:szCs w:val="24"/>
        </w:rPr>
        <w:t>The OHP was developed at the Mental Health Research Institute of Victoria and St. Vincent’s Hospital Melbourne.</w:t>
      </w:r>
    </w:p>
    <w:p w14:paraId="3FA70636" w14:textId="77777777" w:rsidR="00C947A7" w:rsidRDefault="00C947A7" w:rsidP="00230CE8">
      <w:pPr>
        <w:spacing w:line="480" w:lineRule="auto"/>
        <w:rPr>
          <w:rFonts w:ascii="Times New Roman" w:eastAsia="Times New Roman" w:hAnsi="Times New Roman"/>
          <w:b/>
          <w:bCs/>
          <w:noProof/>
          <w:sz w:val="28"/>
          <w:szCs w:val="28"/>
          <w:lang w:eastAsia="x-none"/>
        </w:rPr>
      </w:pPr>
    </w:p>
    <w:p w14:paraId="0BAE4FE1" w14:textId="6F26D42F" w:rsidR="00611152" w:rsidRDefault="00611152" w:rsidP="00230CE8">
      <w:pPr>
        <w:spacing w:line="480" w:lineRule="auto"/>
        <w:rPr>
          <w:rFonts w:ascii="Times New Roman" w:hAnsi="Times New Roman"/>
          <w:b/>
          <w:sz w:val="28"/>
          <w:szCs w:val="28"/>
        </w:rPr>
        <w:sectPr w:rsidR="00611152" w:rsidSect="00A148A7">
          <w:footerReference w:type="default" r:id="rId12"/>
          <w:pgSz w:w="11906" w:h="16838"/>
          <w:pgMar w:top="1440" w:right="1440" w:bottom="1440" w:left="1440" w:header="708" w:footer="708" w:gutter="0"/>
          <w:cols w:space="708"/>
          <w:docGrid w:linePitch="360"/>
        </w:sectPr>
      </w:pPr>
    </w:p>
    <w:p w14:paraId="2339BFB3" w14:textId="0198765E" w:rsidR="00FE4FFE" w:rsidRPr="00C16375" w:rsidRDefault="00FE4FFE" w:rsidP="00C16375">
      <w:pPr>
        <w:spacing w:after="0" w:line="240" w:lineRule="auto"/>
        <w:jc w:val="center"/>
        <w:rPr>
          <w:rFonts w:ascii="Times New Roman" w:hAnsi="Times New Roman"/>
          <w:bCs/>
          <w:sz w:val="24"/>
          <w:szCs w:val="24"/>
        </w:rPr>
      </w:pPr>
      <w:r w:rsidRPr="00C16375">
        <w:rPr>
          <w:rFonts w:ascii="Times New Roman" w:hAnsi="Times New Roman"/>
          <w:bCs/>
          <w:sz w:val="24"/>
          <w:szCs w:val="24"/>
        </w:rPr>
        <w:lastRenderedPageBreak/>
        <w:t>References</w:t>
      </w:r>
    </w:p>
    <w:p w14:paraId="0A83FAC9" w14:textId="77777777" w:rsidR="005A0539" w:rsidRDefault="005A0539" w:rsidP="005A0539">
      <w:pPr>
        <w:spacing w:after="0" w:line="240" w:lineRule="auto"/>
        <w:jc w:val="both"/>
        <w:rPr>
          <w:rFonts w:ascii="Times New Roman" w:eastAsia="Times New Roman" w:hAnsi="Times New Roman"/>
          <w:color w:val="000000"/>
          <w:sz w:val="24"/>
          <w:szCs w:val="24"/>
          <w:lang w:val="en-GB"/>
        </w:rPr>
      </w:pPr>
    </w:p>
    <w:p w14:paraId="5101B782" w14:textId="52FF01C6" w:rsidR="00C947A7" w:rsidRDefault="005A0539" w:rsidP="00517BA8">
      <w:pPr>
        <w:spacing w:after="0" w:line="240" w:lineRule="auto"/>
        <w:ind w:left="720" w:hanging="720"/>
        <w:jc w:val="both"/>
        <w:rPr>
          <w:rFonts w:ascii="Times New Roman" w:eastAsia="Times New Roman" w:hAnsi="Times New Roman"/>
          <w:color w:val="000000"/>
          <w:sz w:val="24"/>
          <w:szCs w:val="24"/>
          <w:lang w:val="en-GB"/>
        </w:rPr>
      </w:pPr>
      <w:r w:rsidRPr="008441F6">
        <w:rPr>
          <w:rFonts w:ascii="Times New Roman" w:eastAsia="Times New Roman" w:hAnsi="Times New Roman"/>
          <w:color w:val="000000"/>
          <w:sz w:val="24"/>
          <w:szCs w:val="24"/>
          <w:lang w:val="en-GB"/>
        </w:rPr>
        <w:t xml:space="preserve">Allen, J., </w:t>
      </w:r>
      <w:proofErr w:type="spellStart"/>
      <w:r w:rsidRPr="008441F6">
        <w:rPr>
          <w:rFonts w:ascii="Times New Roman" w:eastAsia="Times New Roman" w:hAnsi="Times New Roman"/>
          <w:color w:val="000000"/>
          <w:sz w:val="24"/>
          <w:szCs w:val="24"/>
          <w:lang w:val="en-GB"/>
        </w:rPr>
        <w:t>Inder</w:t>
      </w:r>
      <w:proofErr w:type="spellEnd"/>
      <w:r w:rsidRPr="008441F6">
        <w:rPr>
          <w:rFonts w:ascii="Times New Roman" w:eastAsia="Times New Roman" w:hAnsi="Times New Roman"/>
          <w:color w:val="000000"/>
          <w:sz w:val="24"/>
          <w:szCs w:val="24"/>
          <w:lang w:val="en-GB"/>
        </w:rPr>
        <w:t xml:space="preserve">, K. J., Lewin, T. J., Attia, J. R., &amp; Kelly, B. J. (2013). Construct validity of the Assessment of Quality of Life-6D (AQoL-6D) in community samples. </w:t>
      </w:r>
      <w:r w:rsidRPr="008441F6">
        <w:rPr>
          <w:rFonts w:ascii="Times New Roman" w:eastAsia="Times New Roman" w:hAnsi="Times New Roman"/>
          <w:i/>
          <w:iCs/>
          <w:color w:val="000000"/>
          <w:sz w:val="24"/>
          <w:szCs w:val="24"/>
          <w:lang w:val="en-GB"/>
        </w:rPr>
        <w:t xml:space="preserve">Health and </w:t>
      </w:r>
      <w:r w:rsidR="006F1C7F">
        <w:rPr>
          <w:rFonts w:ascii="Times New Roman" w:eastAsia="Times New Roman" w:hAnsi="Times New Roman"/>
          <w:i/>
          <w:iCs/>
          <w:color w:val="000000"/>
          <w:sz w:val="24"/>
          <w:szCs w:val="24"/>
          <w:lang w:val="en-GB"/>
        </w:rPr>
        <w:t>Q</w:t>
      </w:r>
      <w:r w:rsidRPr="008441F6">
        <w:rPr>
          <w:rFonts w:ascii="Times New Roman" w:eastAsia="Times New Roman" w:hAnsi="Times New Roman"/>
          <w:i/>
          <w:iCs/>
          <w:color w:val="000000"/>
          <w:sz w:val="24"/>
          <w:szCs w:val="24"/>
          <w:lang w:val="en-GB"/>
        </w:rPr>
        <w:t xml:space="preserve">uality of </w:t>
      </w:r>
      <w:r w:rsidR="006F1C7F">
        <w:rPr>
          <w:rFonts w:ascii="Times New Roman" w:eastAsia="Times New Roman" w:hAnsi="Times New Roman"/>
          <w:i/>
          <w:iCs/>
          <w:color w:val="000000"/>
          <w:sz w:val="24"/>
          <w:szCs w:val="24"/>
          <w:lang w:val="en-GB"/>
        </w:rPr>
        <w:t>L</w:t>
      </w:r>
      <w:r w:rsidRPr="008441F6">
        <w:rPr>
          <w:rFonts w:ascii="Times New Roman" w:eastAsia="Times New Roman" w:hAnsi="Times New Roman"/>
          <w:i/>
          <w:iCs/>
          <w:color w:val="000000"/>
          <w:sz w:val="24"/>
          <w:szCs w:val="24"/>
          <w:lang w:val="en-GB"/>
        </w:rPr>
        <w:t xml:space="preserve">ife </w:t>
      </w:r>
      <w:r w:rsidR="006F1C7F">
        <w:rPr>
          <w:rFonts w:ascii="Times New Roman" w:eastAsia="Times New Roman" w:hAnsi="Times New Roman"/>
          <w:i/>
          <w:iCs/>
          <w:color w:val="000000"/>
          <w:sz w:val="24"/>
          <w:szCs w:val="24"/>
          <w:lang w:val="en-GB"/>
        </w:rPr>
        <w:t>O</w:t>
      </w:r>
      <w:r w:rsidRPr="008441F6">
        <w:rPr>
          <w:rFonts w:ascii="Times New Roman" w:eastAsia="Times New Roman" w:hAnsi="Times New Roman"/>
          <w:i/>
          <w:iCs/>
          <w:color w:val="000000"/>
          <w:sz w:val="24"/>
          <w:szCs w:val="24"/>
          <w:lang w:val="en-GB"/>
        </w:rPr>
        <w:t>utcomes, 11</w:t>
      </w:r>
      <w:r w:rsidRPr="008441F6">
        <w:rPr>
          <w:rFonts w:ascii="Times New Roman" w:eastAsia="Times New Roman" w:hAnsi="Times New Roman"/>
          <w:color w:val="000000"/>
          <w:sz w:val="24"/>
          <w:szCs w:val="24"/>
          <w:lang w:val="en-GB"/>
        </w:rPr>
        <w:t>(1), 1-15.</w:t>
      </w:r>
    </w:p>
    <w:p w14:paraId="0CCAE03F" w14:textId="77777777" w:rsidR="008441F6" w:rsidRPr="008441F6" w:rsidRDefault="008441F6" w:rsidP="00517BA8">
      <w:pPr>
        <w:spacing w:after="0" w:line="240" w:lineRule="auto"/>
        <w:ind w:left="720" w:hanging="720"/>
        <w:jc w:val="both"/>
        <w:rPr>
          <w:rFonts w:ascii="Times New Roman" w:hAnsi="Times New Roman"/>
          <w:b/>
          <w:sz w:val="24"/>
          <w:szCs w:val="24"/>
        </w:rPr>
      </w:pPr>
    </w:p>
    <w:p w14:paraId="25E553EA" w14:textId="58DCEEB7" w:rsidR="005A0539" w:rsidRPr="008441F6" w:rsidRDefault="00517BA8" w:rsidP="00953E09">
      <w:pPr>
        <w:pStyle w:val="NormalWeb"/>
        <w:shd w:val="clear" w:color="auto" w:fill="FFFFFF"/>
        <w:spacing w:before="0" w:beforeAutospacing="0" w:after="0" w:afterAutospacing="0"/>
        <w:ind w:left="720" w:hanging="720"/>
        <w:jc w:val="both"/>
        <w:rPr>
          <w:rFonts w:eastAsia="Calibri"/>
          <w:lang w:eastAsia="en-US"/>
        </w:rPr>
      </w:pPr>
      <w:proofErr w:type="spellStart"/>
      <w:r w:rsidRPr="008441F6">
        <w:rPr>
          <w:color w:val="222222"/>
          <w:shd w:val="clear" w:color="auto" w:fill="FFFFFF"/>
        </w:rPr>
        <w:t>Alzoubi</w:t>
      </w:r>
      <w:proofErr w:type="spellEnd"/>
      <w:r w:rsidRPr="008441F6">
        <w:rPr>
          <w:color w:val="222222"/>
          <w:shd w:val="clear" w:color="auto" w:fill="FFFFFF"/>
        </w:rPr>
        <w:t xml:space="preserve">, A., </w:t>
      </w:r>
      <w:proofErr w:type="spellStart"/>
      <w:r w:rsidRPr="008441F6">
        <w:rPr>
          <w:color w:val="222222"/>
          <w:shd w:val="clear" w:color="auto" w:fill="FFFFFF"/>
        </w:rPr>
        <w:t>Abunaser</w:t>
      </w:r>
      <w:proofErr w:type="spellEnd"/>
      <w:r w:rsidRPr="008441F6">
        <w:rPr>
          <w:color w:val="222222"/>
          <w:shd w:val="clear" w:color="auto" w:fill="FFFFFF"/>
        </w:rPr>
        <w:t xml:space="preserve">, R., </w:t>
      </w:r>
      <w:proofErr w:type="spellStart"/>
      <w:r w:rsidRPr="008441F6">
        <w:rPr>
          <w:color w:val="222222"/>
          <w:shd w:val="clear" w:color="auto" w:fill="FFFFFF"/>
        </w:rPr>
        <w:t>Khassawneh</w:t>
      </w:r>
      <w:proofErr w:type="spellEnd"/>
      <w:r w:rsidRPr="008441F6">
        <w:rPr>
          <w:color w:val="222222"/>
          <w:shd w:val="clear" w:color="auto" w:fill="FFFFFF"/>
        </w:rPr>
        <w:t xml:space="preserve">, A., </w:t>
      </w:r>
      <w:proofErr w:type="spellStart"/>
      <w:r w:rsidRPr="008441F6">
        <w:rPr>
          <w:color w:val="222222"/>
          <w:shd w:val="clear" w:color="auto" w:fill="FFFFFF"/>
        </w:rPr>
        <w:t>Alfaqih</w:t>
      </w:r>
      <w:proofErr w:type="spellEnd"/>
      <w:r w:rsidRPr="008441F6">
        <w:rPr>
          <w:color w:val="222222"/>
          <w:shd w:val="clear" w:color="auto" w:fill="FFFFFF"/>
        </w:rPr>
        <w:t xml:space="preserve">, M., </w:t>
      </w:r>
      <w:proofErr w:type="spellStart"/>
      <w:r w:rsidRPr="008441F6">
        <w:rPr>
          <w:color w:val="222222"/>
          <w:shd w:val="clear" w:color="auto" w:fill="FFFFFF"/>
        </w:rPr>
        <w:t>Khasawneh</w:t>
      </w:r>
      <w:proofErr w:type="spellEnd"/>
      <w:r w:rsidRPr="008441F6">
        <w:rPr>
          <w:color w:val="222222"/>
          <w:shd w:val="clear" w:color="auto" w:fill="FFFFFF"/>
        </w:rPr>
        <w:t>, A., &amp; Abdo, N. (2018). The bidirectional relationship between diabetes and depression: a literature review. </w:t>
      </w:r>
      <w:r w:rsidRPr="008441F6">
        <w:rPr>
          <w:i/>
          <w:iCs/>
          <w:color w:val="222222"/>
          <w:shd w:val="clear" w:color="auto" w:fill="FFFFFF"/>
        </w:rPr>
        <w:t xml:space="preserve">Korean </w:t>
      </w:r>
      <w:r w:rsidR="006F1C7F">
        <w:rPr>
          <w:i/>
          <w:iCs/>
          <w:color w:val="222222"/>
          <w:shd w:val="clear" w:color="auto" w:fill="FFFFFF"/>
        </w:rPr>
        <w:t>J</w:t>
      </w:r>
      <w:r w:rsidRPr="008441F6">
        <w:rPr>
          <w:i/>
          <w:iCs/>
          <w:color w:val="222222"/>
          <w:shd w:val="clear" w:color="auto" w:fill="FFFFFF"/>
        </w:rPr>
        <w:t xml:space="preserve">ournal of </w:t>
      </w:r>
      <w:r w:rsidR="006F1C7F">
        <w:rPr>
          <w:i/>
          <w:iCs/>
          <w:color w:val="222222"/>
          <w:shd w:val="clear" w:color="auto" w:fill="FFFFFF"/>
        </w:rPr>
        <w:t>F</w:t>
      </w:r>
      <w:r w:rsidRPr="008441F6">
        <w:rPr>
          <w:i/>
          <w:iCs/>
          <w:color w:val="222222"/>
          <w:shd w:val="clear" w:color="auto" w:fill="FFFFFF"/>
        </w:rPr>
        <w:t xml:space="preserve">amily </w:t>
      </w:r>
      <w:r w:rsidR="006F1C7F">
        <w:rPr>
          <w:i/>
          <w:iCs/>
          <w:color w:val="222222"/>
          <w:shd w:val="clear" w:color="auto" w:fill="FFFFFF"/>
        </w:rPr>
        <w:t>M</w:t>
      </w:r>
      <w:r w:rsidRPr="008441F6">
        <w:rPr>
          <w:i/>
          <w:iCs/>
          <w:color w:val="222222"/>
          <w:shd w:val="clear" w:color="auto" w:fill="FFFFFF"/>
        </w:rPr>
        <w:t>edicine</w:t>
      </w:r>
      <w:r w:rsidRPr="008441F6">
        <w:rPr>
          <w:color w:val="222222"/>
          <w:shd w:val="clear" w:color="auto" w:fill="FFFFFF"/>
        </w:rPr>
        <w:t>, </w:t>
      </w:r>
      <w:r w:rsidRPr="008441F6">
        <w:rPr>
          <w:i/>
          <w:iCs/>
          <w:color w:val="222222"/>
          <w:shd w:val="clear" w:color="auto" w:fill="FFFFFF"/>
        </w:rPr>
        <w:t>39</w:t>
      </w:r>
      <w:r w:rsidRPr="008441F6">
        <w:rPr>
          <w:color w:val="222222"/>
          <w:shd w:val="clear" w:color="auto" w:fill="FFFFFF"/>
        </w:rPr>
        <w:t>(3), 137.</w:t>
      </w:r>
    </w:p>
    <w:p w14:paraId="26E272EE" w14:textId="77777777" w:rsidR="008441F6" w:rsidRPr="008441F6" w:rsidRDefault="008441F6" w:rsidP="005A0539">
      <w:pPr>
        <w:spacing w:after="0" w:line="240" w:lineRule="auto"/>
        <w:jc w:val="both"/>
        <w:rPr>
          <w:rFonts w:ascii="Times New Roman" w:hAnsi="Times New Roman"/>
          <w:sz w:val="24"/>
          <w:szCs w:val="24"/>
        </w:rPr>
      </w:pPr>
    </w:p>
    <w:p w14:paraId="7465DAB4" w14:textId="675C7B2C" w:rsidR="005A0539" w:rsidRDefault="00517BA8" w:rsidP="00953E09">
      <w:pPr>
        <w:pStyle w:val="NormalWeb"/>
        <w:shd w:val="clear" w:color="auto" w:fill="FFFFFF"/>
        <w:spacing w:before="0" w:beforeAutospacing="0" w:after="0" w:afterAutospacing="0"/>
        <w:ind w:left="720" w:hanging="720"/>
        <w:jc w:val="both"/>
        <w:rPr>
          <w:color w:val="222222"/>
          <w:shd w:val="clear" w:color="auto" w:fill="FFFFFF"/>
        </w:rPr>
      </w:pPr>
      <w:r w:rsidRPr="008441F6">
        <w:rPr>
          <w:color w:val="222222"/>
          <w:shd w:val="clear" w:color="auto" w:fill="FFFFFF"/>
        </w:rPr>
        <w:t>Anderson, R. M., Funnell, M. M., Fitzgerald, J. T., &amp; Marrero, D. G. (2000). The Diabetes Empowerment Scale: a measure of psychosocial self-efficacy. </w:t>
      </w:r>
      <w:r w:rsidRPr="008441F6">
        <w:rPr>
          <w:i/>
          <w:iCs/>
          <w:color w:val="222222"/>
          <w:shd w:val="clear" w:color="auto" w:fill="FFFFFF"/>
        </w:rPr>
        <w:t xml:space="preserve">Diabetes </w:t>
      </w:r>
      <w:r w:rsidR="006F1C7F">
        <w:rPr>
          <w:i/>
          <w:iCs/>
          <w:color w:val="222222"/>
          <w:shd w:val="clear" w:color="auto" w:fill="FFFFFF"/>
        </w:rPr>
        <w:t>C</w:t>
      </w:r>
      <w:r w:rsidRPr="008441F6">
        <w:rPr>
          <w:i/>
          <w:iCs/>
          <w:color w:val="222222"/>
          <w:shd w:val="clear" w:color="auto" w:fill="FFFFFF"/>
        </w:rPr>
        <w:t>are</w:t>
      </w:r>
      <w:r w:rsidRPr="008441F6">
        <w:rPr>
          <w:color w:val="222222"/>
          <w:shd w:val="clear" w:color="auto" w:fill="FFFFFF"/>
        </w:rPr>
        <w:t>, </w:t>
      </w:r>
      <w:r w:rsidRPr="008441F6">
        <w:rPr>
          <w:i/>
          <w:iCs/>
          <w:color w:val="222222"/>
          <w:shd w:val="clear" w:color="auto" w:fill="FFFFFF"/>
        </w:rPr>
        <w:t>23</w:t>
      </w:r>
      <w:r w:rsidRPr="008441F6">
        <w:rPr>
          <w:color w:val="222222"/>
          <w:shd w:val="clear" w:color="auto" w:fill="FFFFFF"/>
        </w:rPr>
        <w:t>(6), 739-743.</w:t>
      </w:r>
    </w:p>
    <w:p w14:paraId="10F7ADED" w14:textId="77777777" w:rsidR="005A0539" w:rsidRPr="008441F6" w:rsidRDefault="005A0539" w:rsidP="005A0539">
      <w:pPr>
        <w:pStyle w:val="NormalWeb"/>
        <w:shd w:val="clear" w:color="auto" w:fill="FFFFFF"/>
        <w:spacing w:before="0" w:beforeAutospacing="0" w:after="0" w:afterAutospacing="0"/>
        <w:jc w:val="both"/>
        <w:rPr>
          <w:rFonts w:eastAsia="Calibri"/>
          <w:lang w:eastAsia="en-US"/>
        </w:rPr>
      </w:pPr>
    </w:p>
    <w:p w14:paraId="3811D129" w14:textId="77777777" w:rsidR="00F40B0B" w:rsidRDefault="005A0539" w:rsidP="00517BA8">
      <w:pPr>
        <w:pStyle w:val="NormalWeb"/>
        <w:shd w:val="clear" w:color="auto" w:fill="FFFFFF"/>
        <w:spacing w:before="0" w:beforeAutospacing="0" w:after="0" w:afterAutospacing="0"/>
        <w:ind w:left="720" w:hanging="720"/>
        <w:jc w:val="both"/>
        <w:rPr>
          <w:rFonts w:eastAsia="Calibri"/>
          <w:bCs/>
          <w:i/>
          <w:iCs/>
          <w:lang w:eastAsia="en-US"/>
        </w:rPr>
      </w:pPr>
      <w:r w:rsidRPr="008441F6">
        <w:rPr>
          <w:rFonts w:eastAsia="Calibri"/>
          <w:lang w:eastAsia="en-US"/>
        </w:rPr>
        <w:t xml:space="preserve">ABS (Australian Bureau of Statistics). </w:t>
      </w:r>
      <w:r w:rsidR="00517BA8" w:rsidRPr="008441F6">
        <w:rPr>
          <w:rFonts w:eastAsia="Calibri"/>
          <w:lang w:eastAsia="en-US"/>
        </w:rPr>
        <w:t xml:space="preserve">(2018). </w:t>
      </w:r>
      <w:r w:rsidRPr="008441F6">
        <w:rPr>
          <w:rFonts w:eastAsia="Calibri"/>
          <w:bCs/>
          <w:i/>
          <w:iCs/>
          <w:lang w:eastAsia="en-US"/>
        </w:rPr>
        <w:t xml:space="preserve">National Health Survey: First Results, </w:t>
      </w:r>
    </w:p>
    <w:p w14:paraId="61828856" w14:textId="67B5411A" w:rsidR="00F40B0B" w:rsidRDefault="005A0539" w:rsidP="00F40B0B">
      <w:pPr>
        <w:pStyle w:val="NormalWeb"/>
        <w:shd w:val="clear" w:color="auto" w:fill="FFFFFF"/>
        <w:spacing w:before="0" w:beforeAutospacing="0" w:after="0" w:afterAutospacing="0"/>
        <w:ind w:left="720"/>
        <w:jc w:val="both"/>
        <w:rPr>
          <w:rFonts w:eastAsia="Calibri"/>
          <w:lang w:eastAsia="en-US"/>
        </w:rPr>
      </w:pPr>
      <w:r w:rsidRPr="008441F6">
        <w:rPr>
          <w:rFonts w:eastAsia="Calibri"/>
          <w:bCs/>
          <w:i/>
          <w:iCs/>
          <w:lang w:eastAsia="en-US"/>
        </w:rPr>
        <w:t>2017–</w:t>
      </w:r>
      <w:proofErr w:type="gramStart"/>
      <w:r w:rsidRPr="008441F6">
        <w:rPr>
          <w:rFonts w:eastAsia="Calibri"/>
          <w:bCs/>
          <w:i/>
          <w:iCs/>
          <w:lang w:eastAsia="en-US"/>
        </w:rPr>
        <w:t>18</w:t>
      </w:r>
      <w:r w:rsidR="00F40B0B">
        <w:rPr>
          <w:rFonts w:eastAsia="Calibri"/>
          <w:bCs/>
          <w:i/>
          <w:iCs/>
          <w:lang w:eastAsia="en-US"/>
        </w:rPr>
        <w:t>.</w:t>
      </w:r>
      <w:r w:rsidRPr="008441F6">
        <w:rPr>
          <w:rFonts w:eastAsia="Calibri"/>
          <w:lang w:eastAsia="en-US"/>
        </w:rPr>
        <w:t>(</w:t>
      </w:r>
      <w:proofErr w:type="gramEnd"/>
      <w:r w:rsidRPr="008441F6">
        <w:rPr>
          <w:rFonts w:eastAsia="Calibri"/>
          <w:lang w:eastAsia="en-US"/>
        </w:rPr>
        <w:t>ABScat.no</w:t>
      </w:r>
      <w:r w:rsidR="00517BA8" w:rsidRPr="008441F6">
        <w:rPr>
          <w:rFonts w:eastAsia="Calibri"/>
          <w:lang w:eastAsia="en-US"/>
        </w:rPr>
        <w:t>.</w:t>
      </w:r>
      <w:r w:rsidRPr="008441F6">
        <w:rPr>
          <w:rFonts w:eastAsia="Calibri"/>
          <w:lang w:eastAsia="en-US"/>
        </w:rPr>
        <w:t>4364.0.55.001)</w:t>
      </w:r>
      <w:r w:rsidR="00517BA8" w:rsidRPr="008441F6">
        <w:rPr>
          <w:rFonts w:eastAsia="Calibri"/>
          <w:lang w:eastAsia="en-US"/>
        </w:rPr>
        <w:t>.Retrieved</w:t>
      </w:r>
      <w:r w:rsidR="00F40B0B">
        <w:rPr>
          <w:rFonts w:eastAsia="Calibri"/>
          <w:lang w:eastAsia="en-US"/>
        </w:rPr>
        <w:t xml:space="preserve"> </w:t>
      </w:r>
      <w:r w:rsidRPr="008441F6">
        <w:rPr>
          <w:rFonts w:eastAsia="Calibri"/>
          <w:lang w:eastAsia="en-US"/>
        </w:rPr>
        <w:t>from</w:t>
      </w:r>
      <w:r w:rsidR="00F40B0B">
        <w:rPr>
          <w:rFonts w:eastAsia="Calibri"/>
          <w:lang w:eastAsia="en-US"/>
        </w:rPr>
        <w:t>:</w:t>
      </w:r>
      <w:r w:rsidRPr="008441F6">
        <w:rPr>
          <w:rFonts w:eastAsia="Calibri"/>
          <w:lang w:eastAsia="en-US"/>
        </w:rPr>
        <w:t xml:space="preserve"> </w:t>
      </w:r>
      <w:r w:rsidR="00F40B0B">
        <w:rPr>
          <w:rFonts w:eastAsia="Calibri"/>
          <w:lang w:eastAsia="en-US"/>
        </w:rPr>
        <w:t xml:space="preserve"> </w:t>
      </w:r>
    </w:p>
    <w:p w14:paraId="371DAB64" w14:textId="6904356D" w:rsidR="005A0539" w:rsidRPr="008441F6" w:rsidRDefault="005A0539" w:rsidP="00F40B0B">
      <w:pPr>
        <w:pStyle w:val="NormalWeb"/>
        <w:shd w:val="clear" w:color="auto" w:fill="FFFFFF"/>
        <w:spacing w:before="0" w:beforeAutospacing="0" w:after="0" w:afterAutospacing="0"/>
        <w:ind w:left="720"/>
        <w:jc w:val="both"/>
        <w:rPr>
          <w:rFonts w:eastAsia="Calibri"/>
          <w:lang w:eastAsia="en-US"/>
        </w:rPr>
      </w:pPr>
      <w:r w:rsidRPr="008441F6">
        <w:t xml:space="preserve">https://www.abs.gov.au/statistics/health/health-conditions-and-risks/national-health-survey-first-results/latest-release. </w:t>
      </w:r>
    </w:p>
    <w:p w14:paraId="0844EFED" w14:textId="14058063" w:rsidR="005A0539" w:rsidRDefault="005A0539" w:rsidP="005A0539">
      <w:pPr>
        <w:pStyle w:val="NormalWeb"/>
        <w:shd w:val="clear" w:color="auto" w:fill="FFFFFF"/>
        <w:spacing w:before="0" w:beforeAutospacing="0" w:after="0" w:afterAutospacing="0"/>
        <w:jc w:val="both"/>
        <w:rPr>
          <w:rFonts w:eastAsia="Calibri"/>
          <w:lang w:eastAsia="en-US"/>
        </w:rPr>
      </w:pPr>
    </w:p>
    <w:p w14:paraId="57B50D58" w14:textId="407B1BB0" w:rsidR="005A0539" w:rsidRDefault="005A0539" w:rsidP="00953E09">
      <w:pPr>
        <w:autoSpaceDE w:val="0"/>
        <w:autoSpaceDN w:val="0"/>
        <w:adjustRightInd w:val="0"/>
        <w:spacing w:after="0" w:line="240" w:lineRule="auto"/>
        <w:ind w:left="720" w:hanging="720"/>
        <w:jc w:val="both"/>
        <w:rPr>
          <w:rFonts w:ascii="Times New Roman" w:hAnsi="Times New Roman"/>
          <w:sz w:val="24"/>
          <w:szCs w:val="24"/>
        </w:rPr>
      </w:pPr>
      <w:r w:rsidRPr="008441F6">
        <w:rPr>
          <w:rFonts w:ascii="Times New Roman" w:hAnsi="Times New Roman"/>
          <w:sz w:val="24"/>
          <w:szCs w:val="24"/>
        </w:rPr>
        <w:t>Australian Institute of Health and Welfare</w:t>
      </w:r>
      <w:r w:rsidR="00517BA8" w:rsidRPr="008441F6">
        <w:rPr>
          <w:rFonts w:ascii="Times New Roman" w:hAnsi="Times New Roman"/>
          <w:sz w:val="24"/>
          <w:szCs w:val="24"/>
        </w:rPr>
        <w:t xml:space="preserve"> (AIHW)</w:t>
      </w:r>
      <w:r w:rsidRPr="008441F6">
        <w:rPr>
          <w:rFonts w:ascii="Times New Roman" w:hAnsi="Times New Roman"/>
          <w:sz w:val="24"/>
          <w:szCs w:val="24"/>
        </w:rPr>
        <w:t xml:space="preserve">. </w:t>
      </w:r>
      <w:r w:rsidR="00517BA8" w:rsidRPr="008441F6">
        <w:rPr>
          <w:rFonts w:ascii="Times New Roman" w:hAnsi="Times New Roman"/>
          <w:sz w:val="24"/>
          <w:szCs w:val="24"/>
        </w:rPr>
        <w:t xml:space="preserve">(2019). </w:t>
      </w:r>
      <w:r w:rsidRPr="008441F6">
        <w:rPr>
          <w:rFonts w:ascii="Times New Roman" w:hAnsi="Times New Roman"/>
          <w:i/>
          <w:iCs/>
          <w:sz w:val="24"/>
          <w:szCs w:val="24"/>
        </w:rPr>
        <w:t>AIHW analysis of the National Mortality Database.</w:t>
      </w:r>
      <w:r w:rsidRPr="008441F6">
        <w:rPr>
          <w:rFonts w:ascii="Times New Roman" w:hAnsi="Times New Roman"/>
          <w:sz w:val="24"/>
          <w:szCs w:val="24"/>
        </w:rPr>
        <w:t xml:space="preserve"> (cat no. CVD 82). </w:t>
      </w:r>
      <w:r w:rsidR="00517BA8" w:rsidRPr="008441F6">
        <w:rPr>
          <w:rFonts w:ascii="Times New Roman" w:hAnsi="Times New Roman"/>
          <w:sz w:val="24"/>
          <w:szCs w:val="24"/>
        </w:rPr>
        <w:t>Retrieved</w:t>
      </w:r>
      <w:r w:rsidRPr="008441F6">
        <w:rPr>
          <w:rFonts w:ascii="Times New Roman" w:hAnsi="Times New Roman"/>
          <w:sz w:val="24"/>
          <w:szCs w:val="24"/>
        </w:rPr>
        <w:t xml:space="preserve"> from: https://www.aihw.gov.au/reports/diabetes/diabetes/contents/deaths-from-diabetes </w:t>
      </w:r>
    </w:p>
    <w:p w14:paraId="3500B902" w14:textId="77777777" w:rsidR="008441F6" w:rsidRPr="008441F6" w:rsidRDefault="008441F6" w:rsidP="005A0539">
      <w:pPr>
        <w:autoSpaceDE w:val="0"/>
        <w:autoSpaceDN w:val="0"/>
        <w:adjustRightInd w:val="0"/>
        <w:spacing w:after="0" w:line="240" w:lineRule="auto"/>
        <w:jc w:val="both"/>
        <w:rPr>
          <w:rStyle w:val="Heading1Char"/>
          <w:rFonts w:ascii="Times New Roman" w:eastAsia="Calibri" w:hAnsi="Times New Roman"/>
          <w:b w:val="0"/>
          <w:bCs w:val="0"/>
          <w:color w:val="45494B"/>
          <w:sz w:val="24"/>
          <w:szCs w:val="24"/>
        </w:rPr>
      </w:pPr>
    </w:p>
    <w:p w14:paraId="6CBDBE91" w14:textId="61CB2130" w:rsidR="005A0539" w:rsidRDefault="00517BA8" w:rsidP="00953E09">
      <w:pPr>
        <w:spacing w:after="0" w:line="240" w:lineRule="auto"/>
        <w:ind w:left="720" w:hanging="720"/>
        <w:jc w:val="both"/>
        <w:rPr>
          <w:rFonts w:ascii="Times New Roman" w:hAnsi="Times New Roman"/>
          <w:sz w:val="24"/>
          <w:szCs w:val="24"/>
        </w:rPr>
      </w:pPr>
      <w:r w:rsidRPr="008441F6">
        <w:rPr>
          <w:rFonts w:ascii="Times New Roman" w:hAnsi="Times New Roman"/>
          <w:color w:val="222222"/>
          <w:sz w:val="24"/>
          <w:szCs w:val="24"/>
          <w:shd w:val="clear" w:color="auto" w:fill="FFFFFF"/>
        </w:rPr>
        <w:t xml:space="preserve">Baumeister, H., </w:t>
      </w:r>
      <w:proofErr w:type="spellStart"/>
      <w:r w:rsidRPr="008441F6">
        <w:rPr>
          <w:rFonts w:ascii="Times New Roman" w:hAnsi="Times New Roman"/>
          <w:color w:val="222222"/>
          <w:sz w:val="24"/>
          <w:szCs w:val="24"/>
          <w:shd w:val="clear" w:color="auto" w:fill="FFFFFF"/>
        </w:rPr>
        <w:t>Hutter</w:t>
      </w:r>
      <w:proofErr w:type="spellEnd"/>
      <w:r w:rsidRPr="008441F6">
        <w:rPr>
          <w:rFonts w:ascii="Times New Roman" w:hAnsi="Times New Roman"/>
          <w:color w:val="222222"/>
          <w:sz w:val="24"/>
          <w:szCs w:val="24"/>
          <w:shd w:val="clear" w:color="auto" w:fill="FFFFFF"/>
        </w:rPr>
        <w:t xml:space="preserve">, N., &amp; </w:t>
      </w:r>
      <w:proofErr w:type="spellStart"/>
      <w:r w:rsidRPr="008441F6">
        <w:rPr>
          <w:rFonts w:ascii="Times New Roman" w:hAnsi="Times New Roman"/>
          <w:color w:val="222222"/>
          <w:sz w:val="24"/>
          <w:szCs w:val="24"/>
          <w:shd w:val="clear" w:color="auto" w:fill="FFFFFF"/>
        </w:rPr>
        <w:t>Bengel</w:t>
      </w:r>
      <w:proofErr w:type="spellEnd"/>
      <w:r w:rsidRPr="008441F6">
        <w:rPr>
          <w:rFonts w:ascii="Times New Roman" w:hAnsi="Times New Roman"/>
          <w:color w:val="222222"/>
          <w:sz w:val="24"/>
          <w:szCs w:val="24"/>
          <w:shd w:val="clear" w:color="auto" w:fill="FFFFFF"/>
        </w:rPr>
        <w:t>, J. (2012). Psychological and pharmacological interventions for depression in patients with diabetes mellitus and depression. </w:t>
      </w:r>
      <w:r w:rsidRPr="008441F6">
        <w:rPr>
          <w:rFonts w:ascii="Times New Roman" w:hAnsi="Times New Roman"/>
          <w:i/>
          <w:iCs/>
          <w:color w:val="222222"/>
          <w:sz w:val="24"/>
          <w:szCs w:val="24"/>
          <w:shd w:val="clear" w:color="auto" w:fill="FFFFFF"/>
        </w:rPr>
        <w:t>Cochrane Database of Systematic Reviews</w:t>
      </w:r>
      <w:r w:rsidRPr="008441F6">
        <w:rPr>
          <w:rFonts w:ascii="Times New Roman" w:hAnsi="Times New Roman"/>
          <w:color w:val="222222"/>
          <w:sz w:val="24"/>
          <w:szCs w:val="24"/>
          <w:shd w:val="clear" w:color="auto" w:fill="FFFFFF"/>
        </w:rPr>
        <w:t xml:space="preserve">, </w:t>
      </w:r>
      <w:r w:rsidRPr="009C4A71">
        <w:rPr>
          <w:rFonts w:ascii="Times New Roman" w:hAnsi="Times New Roman"/>
          <w:i/>
          <w:color w:val="222222"/>
          <w:sz w:val="24"/>
          <w:szCs w:val="24"/>
          <w:shd w:val="clear" w:color="auto" w:fill="FFFFFF"/>
        </w:rPr>
        <w:t>12</w:t>
      </w:r>
      <w:r w:rsidR="001D781D">
        <w:rPr>
          <w:rFonts w:ascii="Times New Roman" w:hAnsi="Times New Roman"/>
          <w:sz w:val="24"/>
          <w:szCs w:val="24"/>
        </w:rPr>
        <w:t xml:space="preserve">, </w:t>
      </w:r>
      <w:r w:rsidR="005A0539" w:rsidRPr="008441F6">
        <w:rPr>
          <w:rFonts w:ascii="Times New Roman" w:hAnsi="Times New Roman"/>
          <w:sz w:val="24"/>
          <w:szCs w:val="24"/>
        </w:rPr>
        <w:t>CD008381.</w:t>
      </w:r>
    </w:p>
    <w:p w14:paraId="590D3973" w14:textId="6B61C4EB" w:rsidR="005A0539" w:rsidRPr="008441F6" w:rsidRDefault="005A0539" w:rsidP="005A0539">
      <w:pPr>
        <w:spacing w:after="0" w:line="240" w:lineRule="auto"/>
        <w:jc w:val="both"/>
        <w:rPr>
          <w:rFonts w:ascii="Times New Roman" w:hAnsi="Times New Roman"/>
          <w:sz w:val="24"/>
          <w:szCs w:val="24"/>
        </w:rPr>
      </w:pPr>
    </w:p>
    <w:p w14:paraId="20CC6AE7" w14:textId="65EB5907" w:rsidR="005A0539" w:rsidRPr="008441F6" w:rsidRDefault="00517BA8" w:rsidP="00953E09">
      <w:pPr>
        <w:spacing w:after="0" w:line="240" w:lineRule="auto"/>
        <w:ind w:left="720" w:hanging="720"/>
        <w:jc w:val="both"/>
        <w:rPr>
          <w:rFonts w:ascii="Times New Roman" w:hAnsi="Times New Roman"/>
          <w:color w:val="222222"/>
          <w:sz w:val="24"/>
          <w:szCs w:val="24"/>
          <w:shd w:val="clear" w:color="auto" w:fill="FFFFFF"/>
        </w:rPr>
      </w:pPr>
      <w:proofErr w:type="spellStart"/>
      <w:r w:rsidRPr="008441F6">
        <w:rPr>
          <w:rFonts w:ascii="Times New Roman" w:hAnsi="Times New Roman"/>
          <w:color w:val="222222"/>
          <w:sz w:val="24"/>
          <w:szCs w:val="24"/>
          <w:shd w:val="clear" w:color="auto" w:fill="FFFFFF"/>
        </w:rPr>
        <w:t>Bjelland</w:t>
      </w:r>
      <w:proofErr w:type="spellEnd"/>
      <w:r w:rsidRPr="008441F6">
        <w:rPr>
          <w:rFonts w:ascii="Times New Roman" w:hAnsi="Times New Roman"/>
          <w:color w:val="222222"/>
          <w:sz w:val="24"/>
          <w:szCs w:val="24"/>
          <w:shd w:val="clear" w:color="auto" w:fill="FFFFFF"/>
        </w:rPr>
        <w:t xml:space="preserve">, I., Dahl, A. A., </w:t>
      </w:r>
      <w:proofErr w:type="spellStart"/>
      <w:r w:rsidRPr="008441F6">
        <w:rPr>
          <w:rFonts w:ascii="Times New Roman" w:hAnsi="Times New Roman"/>
          <w:color w:val="222222"/>
          <w:sz w:val="24"/>
          <w:szCs w:val="24"/>
          <w:shd w:val="clear" w:color="auto" w:fill="FFFFFF"/>
        </w:rPr>
        <w:t>Haug</w:t>
      </w:r>
      <w:proofErr w:type="spellEnd"/>
      <w:r w:rsidRPr="008441F6">
        <w:rPr>
          <w:rFonts w:ascii="Times New Roman" w:hAnsi="Times New Roman"/>
          <w:color w:val="222222"/>
          <w:sz w:val="24"/>
          <w:szCs w:val="24"/>
          <w:shd w:val="clear" w:color="auto" w:fill="FFFFFF"/>
        </w:rPr>
        <w:t xml:space="preserve">, T. T., &amp; </w:t>
      </w:r>
      <w:proofErr w:type="spellStart"/>
      <w:r w:rsidRPr="008441F6">
        <w:rPr>
          <w:rFonts w:ascii="Times New Roman" w:hAnsi="Times New Roman"/>
          <w:color w:val="222222"/>
          <w:sz w:val="24"/>
          <w:szCs w:val="24"/>
          <w:shd w:val="clear" w:color="auto" w:fill="FFFFFF"/>
        </w:rPr>
        <w:t>Neckelmann</w:t>
      </w:r>
      <w:proofErr w:type="spellEnd"/>
      <w:r w:rsidRPr="008441F6">
        <w:rPr>
          <w:rFonts w:ascii="Times New Roman" w:hAnsi="Times New Roman"/>
          <w:color w:val="222222"/>
          <w:sz w:val="24"/>
          <w:szCs w:val="24"/>
          <w:shd w:val="clear" w:color="auto" w:fill="FFFFFF"/>
        </w:rPr>
        <w:t>, D. (2002). The validity of the Hospital Anxiety and Depression Scale: an updated literature review. </w:t>
      </w:r>
      <w:r w:rsidRPr="008441F6">
        <w:rPr>
          <w:rFonts w:ascii="Times New Roman" w:hAnsi="Times New Roman"/>
          <w:i/>
          <w:iCs/>
          <w:color w:val="222222"/>
          <w:sz w:val="24"/>
          <w:szCs w:val="24"/>
          <w:shd w:val="clear" w:color="auto" w:fill="FFFFFF"/>
        </w:rPr>
        <w:t xml:space="preserve">Journal of </w:t>
      </w:r>
      <w:r w:rsidR="006F1C7F">
        <w:rPr>
          <w:rFonts w:ascii="Times New Roman" w:hAnsi="Times New Roman"/>
          <w:i/>
          <w:iCs/>
          <w:color w:val="222222"/>
          <w:sz w:val="24"/>
          <w:szCs w:val="24"/>
          <w:shd w:val="clear" w:color="auto" w:fill="FFFFFF"/>
        </w:rPr>
        <w:t>P</w:t>
      </w:r>
      <w:r w:rsidRPr="008441F6">
        <w:rPr>
          <w:rFonts w:ascii="Times New Roman" w:hAnsi="Times New Roman"/>
          <w:i/>
          <w:iCs/>
          <w:color w:val="222222"/>
          <w:sz w:val="24"/>
          <w:szCs w:val="24"/>
          <w:shd w:val="clear" w:color="auto" w:fill="FFFFFF"/>
        </w:rPr>
        <w:t xml:space="preserve">sychosomatic </w:t>
      </w:r>
      <w:r w:rsidR="006F1C7F">
        <w:rPr>
          <w:rFonts w:ascii="Times New Roman" w:hAnsi="Times New Roman"/>
          <w:i/>
          <w:iCs/>
          <w:color w:val="222222"/>
          <w:sz w:val="24"/>
          <w:szCs w:val="24"/>
          <w:shd w:val="clear" w:color="auto" w:fill="FFFFFF"/>
        </w:rPr>
        <w:t>R</w:t>
      </w:r>
      <w:r w:rsidRPr="008441F6">
        <w:rPr>
          <w:rFonts w:ascii="Times New Roman" w:hAnsi="Times New Roman"/>
          <w:i/>
          <w:iCs/>
          <w:color w:val="222222"/>
          <w:sz w:val="24"/>
          <w:szCs w:val="24"/>
          <w:shd w:val="clear" w:color="auto" w:fill="FFFFFF"/>
        </w:rPr>
        <w:t>esearch</w:t>
      </w:r>
      <w:r w:rsidRPr="008441F6">
        <w:rPr>
          <w:rFonts w:ascii="Times New Roman" w:hAnsi="Times New Roman"/>
          <w:color w:val="222222"/>
          <w:sz w:val="24"/>
          <w:szCs w:val="24"/>
          <w:shd w:val="clear" w:color="auto" w:fill="FFFFFF"/>
        </w:rPr>
        <w:t>, </w:t>
      </w:r>
      <w:r w:rsidRPr="008441F6">
        <w:rPr>
          <w:rFonts w:ascii="Times New Roman" w:hAnsi="Times New Roman"/>
          <w:i/>
          <w:iCs/>
          <w:color w:val="222222"/>
          <w:sz w:val="24"/>
          <w:szCs w:val="24"/>
          <w:shd w:val="clear" w:color="auto" w:fill="FFFFFF"/>
        </w:rPr>
        <w:t>52</w:t>
      </w:r>
      <w:r w:rsidRPr="008441F6">
        <w:rPr>
          <w:rFonts w:ascii="Times New Roman" w:hAnsi="Times New Roman"/>
          <w:color w:val="222222"/>
          <w:sz w:val="24"/>
          <w:szCs w:val="24"/>
          <w:shd w:val="clear" w:color="auto" w:fill="FFFFFF"/>
        </w:rPr>
        <w:t>(2), 69-77.</w:t>
      </w:r>
    </w:p>
    <w:p w14:paraId="2FB20E5C" w14:textId="5CDDBC7B" w:rsidR="00517BA8" w:rsidRPr="008441F6" w:rsidRDefault="00517BA8" w:rsidP="005A0539">
      <w:pPr>
        <w:spacing w:after="0" w:line="240" w:lineRule="auto"/>
        <w:jc w:val="both"/>
        <w:rPr>
          <w:rFonts w:ascii="Times New Roman" w:hAnsi="Times New Roman"/>
          <w:color w:val="222222"/>
          <w:sz w:val="24"/>
          <w:szCs w:val="24"/>
          <w:shd w:val="clear" w:color="auto" w:fill="FFFFFF"/>
        </w:rPr>
      </w:pPr>
    </w:p>
    <w:p w14:paraId="3C08EF14" w14:textId="26A7D9E1" w:rsidR="005A0539" w:rsidRPr="008441F6" w:rsidRDefault="00517BA8" w:rsidP="00953E09">
      <w:pPr>
        <w:spacing w:after="0" w:line="240" w:lineRule="auto"/>
        <w:ind w:left="720" w:hanging="720"/>
        <w:jc w:val="both"/>
        <w:rPr>
          <w:rFonts w:ascii="Times New Roman" w:hAnsi="Times New Roman"/>
          <w:color w:val="222222"/>
          <w:sz w:val="24"/>
          <w:szCs w:val="24"/>
          <w:shd w:val="clear" w:color="auto" w:fill="FFFFFF"/>
        </w:rPr>
      </w:pPr>
      <w:r w:rsidRPr="008441F6">
        <w:rPr>
          <w:rFonts w:ascii="Times New Roman" w:hAnsi="Times New Roman"/>
          <w:color w:val="222222"/>
          <w:sz w:val="24"/>
          <w:szCs w:val="24"/>
          <w:shd w:val="clear" w:color="auto" w:fill="FFFFFF"/>
        </w:rPr>
        <w:t>Broadbent, E., Petrie, K. J., Main, J., &amp; Weinman, J. (2006). The brief illness perception questionnaire. </w:t>
      </w:r>
      <w:r w:rsidRPr="008441F6">
        <w:rPr>
          <w:rFonts w:ascii="Times New Roman" w:hAnsi="Times New Roman"/>
          <w:i/>
          <w:iCs/>
          <w:color w:val="222222"/>
          <w:sz w:val="24"/>
          <w:szCs w:val="24"/>
          <w:shd w:val="clear" w:color="auto" w:fill="FFFFFF"/>
        </w:rPr>
        <w:t xml:space="preserve">Journal of </w:t>
      </w:r>
      <w:r w:rsidR="006F1C7F">
        <w:rPr>
          <w:rFonts w:ascii="Times New Roman" w:hAnsi="Times New Roman"/>
          <w:i/>
          <w:iCs/>
          <w:color w:val="222222"/>
          <w:sz w:val="24"/>
          <w:szCs w:val="24"/>
          <w:shd w:val="clear" w:color="auto" w:fill="FFFFFF"/>
        </w:rPr>
        <w:t>P</w:t>
      </w:r>
      <w:r w:rsidRPr="008441F6">
        <w:rPr>
          <w:rFonts w:ascii="Times New Roman" w:hAnsi="Times New Roman"/>
          <w:i/>
          <w:iCs/>
          <w:color w:val="222222"/>
          <w:sz w:val="24"/>
          <w:szCs w:val="24"/>
          <w:shd w:val="clear" w:color="auto" w:fill="FFFFFF"/>
        </w:rPr>
        <w:t xml:space="preserve">sychosomatic </w:t>
      </w:r>
      <w:r w:rsidR="006F1C7F">
        <w:rPr>
          <w:rFonts w:ascii="Times New Roman" w:hAnsi="Times New Roman"/>
          <w:i/>
          <w:iCs/>
          <w:color w:val="222222"/>
          <w:sz w:val="24"/>
          <w:szCs w:val="24"/>
          <w:shd w:val="clear" w:color="auto" w:fill="FFFFFF"/>
        </w:rPr>
        <w:t>R</w:t>
      </w:r>
      <w:r w:rsidRPr="008441F6">
        <w:rPr>
          <w:rFonts w:ascii="Times New Roman" w:hAnsi="Times New Roman"/>
          <w:i/>
          <w:iCs/>
          <w:color w:val="222222"/>
          <w:sz w:val="24"/>
          <w:szCs w:val="24"/>
          <w:shd w:val="clear" w:color="auto" w:fill="FFFFFF"/>
        </w:rPr>
        <w:t>esearch</w:t>
      </w:r>
      <w:r w:rsidRPr="008441F6">
        <w:rPr>
          <w:rFonts w:ascii="Times New Roman" w:hAnsi="Times New Roman"/>
          <w:color w:val="222222"/>
          <w:sz w:val="24"/>
          <w:szCs w:val="24"/>
          <w:shd w:val="clear" w:color="auto" w:fill="FFFFFF"/>
        </w:rPr>
        <w:t>, </w:t>
      </w:r>
      <w:r w:rsidRPr="008441F6">
        <w:rPr>
          <w:rFonts w:ascii="Times New Roman" w:hAnsi="Times New Roman"/>
          <w:i/>
          <w:iCs/>
          <w:color w:val="222222"/>
          <w:sz w:val="24"/>
          <w:szCs w:val="24"/>
          <w:shd w:val="clear" w:color="auto" w:fill="FFFFFF"/>
        </w:rPr>
        <w:t>60</w:t>
      </w:r>
      <w:r w:rsidRPr="008441F6">
        <w:rPr>
          <w:rFonts w:ascii="Times New Roman" w:hAnsi="Times New Roman"/>
          <w:color w:val="222222"/>
          <w:sz w:val="24"/>
          <w:szCs w:val="24"/>
          <w:shd w:val="clear" w:color="auto" w:fill="FFFFFF"/>
        </w:rPr>
        <w:t>(6), 631-637.</w:t>
      </w:r>
    </w:p>
    <w:p w14:paraId="116D40AC" w14:textId="2756D396" w:rsidR="005A0539" w:rsidRPr="008441F6" w:rsidRDefault="005A0539" w:rsidP="00953E09">
      <w:pPr>
        <w:spacing w:after="0" w:line="240" w:lineRule="auto"/>
        <w:ind w:left="720" w:hanging="720"/>
        <w:jc w:val="both"/>
        <w:rPr>
          <w:rFonts w:ascii="Times New Roman" w:hAnsi="Times New Roman"/>
          <w:sz w:val="24"/>
          <w:szCs w:val="24"/>
        </w:rPr>
      </w:pPr>
    </w:p>
    <w:p w14:paraId="11DC32C1" w14:textId="4A778E39" w:rsidR="005A0539" w:rsidRPr="008441F6" w:rsidRDefault="00517BA8" w:rsidP="00953E09">
      <w:pPr>
        <w:spacing w:after="0" w:line="240" w:lineRule="auto"/>
        <w:ind w:left="720" w:hanging="720"/>
        <w:jc w:val="both"/>
        <w:rPr>
          <w:rFonts w:ascii="Times New Roman" w:hAnsi="Times New Roman"/>
          <w:color w:val="222222"/>
          <w:sz w:val="24"/>
          <w:szCs w:val="24"/>
          <w:shd w:val="clear" w:color="auto" w:fill="FFFFFF"/>
        </w:rPr>
      </w:pPr>
      <w:r w:rsidRPr="008441F6">
        <w:rPr>
          <w:rFonts w:ascii="Times New Roman" w:hAnsi="Times New Roman"/>
          <w:color w:val="222222"/>
          <w:sz w:val="24"/>
          <w:szCs w:val="24"/>
          <w:shd w:val="clear" w:color="auto" w:fill="FFFFFF"/>
        </w:rPr>
        <w:t xml:space="preserve">Burroughs, T. E., </w:t>
      </w:r>
      <w:proofErr w:type="spellStart"/>
      <w:r w:rsidRPr="008441F6">
        <w:rPr>
          <w:rFonts w:ascii="Times New Roman" w:hAnsi="Times New Roman"/>
          <w:color w:val="222222"/>
          <w:sz w:val="24"/>
          <w:szCs w:val="24"/>
          <w:shd w:val="clear" w:color="auto" w:fill="FFFFFF"/>
        </w:rPr>
        <w:t>Desikan</w:t>
      </w:r>
      <w:proofErr w:type="spellEnd"/>
      <w:r w:rsidRPr="008441F6">
        <w:rPr>
          <w:rFonts w:ascii="Times New Roman" w:hAnsi="Times New Roman"/>
          <w:color w:val="222222"/>
          <w:sz w:val="24"/>
          <w:szCs w:val="24"/>
          <w:shd w:val="clear" w:color="auto" w:fill="FFFFFF"/>
        </w:rPr>
        <w:t xml:space="preserve">, R., Waterman, B. M., </w:t>
      </w:r>
      <w:proofErr w:type="spellStart"/>
      <w:r w:rsidRPr="008441F6">
        <w:rPr>
          <w:rFonts w:ascii="Times New Roman" w:hAnsi="Times New Roman"/>
          <w:color w:val="222222"/>
          <w:sz w:val="24"/>
          <w:szCs w:val="24"/>
          <w:shd w:val="clear" w:color="auto" w:fill="FFFFFF"/>
        </w:rPr>
        <w:t>Gilin</w:t>
      </w:r>
      <w:proofErr w:type="spellEnd"/>
      <w:r w:rsidRPr="008441F6">
        <w:rPr>
          <w:rFonts w:ascii="Times New Roman" w:hAnsi="Times New Roman"/>
          <w:color w:val="222222"/>
          <w:sz w:val="24"/>
          <w:szCs w:val="24"/>
          <w:shd w:val="clear" w:color="auto" w:fill="FFFFFF"/>
        </w:rPr>
        <w:t>, D., &amp; McGill, J. (2004). Development and validation of the diabetes quality of life brief clinical inventory. </w:t>
      </w:r>
      <w:r w:rsidRPr="008441F6">
        <w:rPr>
          <w:rFonts w:ascii="Times New Roman" w:hAnsi="Times New Roman"/>
          <w:i/>
          <w:iCs/>
          <w:color w:val="222222"/>
          <w:sz w:val="24"/>
          <w:szCs w:val="24"/>
          <w:shd w:val="clear" w:color="auto" w:fill="FFFFFF"/>
        </w:rPr>
        <w:t>Diabetes Spectrum</w:t>
      </w:r>
      <w:r w:rsidRPr="008441F6">
        <w:rPr>
          <w:rFonts w:ascii="Times New Roman" w:hAnsi="Times New Roman"/>
          <w:color w:val="222222"/>
          <w:sz w:val="24"/>
          <w:szCs w:val="24"/>
          <w:shd w:val="clear" w:color="auto" w:fill="FFFFFF"/>
        </w:rPr>
        <w:t>, </w:t>
      </w:r>
      <w:r w:rsidRPr="008441F6">
        <w:rPr>
          <w:rFonts w:ascii="Times New Roman" w:hAnsi="Times New Roman"/>
          <w:i/>
          <w:iCs/>
          <w:color w:val="222222"/>
          <w:sz w:val="24"/>
          <w:szCs w:val="24"/>
          <w:shd w:val="clear" w:color="auto" w:fill="FFFFFF"/>
        </w:rPr>
        <w:t>17</w:t>
      </w:r>
      <w:r w:rsidRPr="008441F6">
        <w:rPr>
          <w:rFonts w:ascii="Times New Roman" w:hAnsi="Times New Roman"/>
          <w:color w:val="222222"/>
          <w:sz w:val="24"/>
          <w:szCs w:val="24"/>
          <w:shd w:val="clear" w:color="auto" w:fill="FFFFFF"/>
        </w:rPr>
        <w:t>(1), 41-49.</w:t>
      </w:r>
    </w:p>
    <w:p w14:paraId="299F735B" w14:textId="6519233A" w:rsidR="00517BA8" w:rsidRPr="008441F6" w:rsidRDefault="00517BA8" w:rsidP="00953E09">
      <w:pPr>
        <w:spacing w:after="0" w:line="240" w:lineRule="auto"/>
        <w:ind w:left="720" w:hanging="720"/>
        <w:jc w:val="both"/>
        <w:rPr>
          <w:rFonts w:ascii="Times New Roman" w:hAnsi="Times New Roman"/>
          <w:color w:val="222222"/>
          <w:sz w:val="24"/>
          <w:szCs w:val="24"/>
          <w:shd w:val="clear" w:color="auto" w:fill="FFFFFF"/>
        </w:rPr>
      </w:pPr>
    </w:p>
    <w:p w14:paraId="4793D2BB" w14:textId="48C52127" w:rsidR="005A0539" w:rsidRPr="008441F6" w:rsidRDefault="00517BA8" w:rsidP="00953E09">
      <w:pPr>
        <w:spacing w:after="0" w:line="240" w:lineRule="auto"/>
        <w:ind w:left="720" w:hanging="720"/>
        <w:jc w:val="both"/>
        <w:rPr>
          <w:rFonts w:ascii="Times New Roman" w:eastAsia="Times New Roman" w:hAnsi="Times New Roman"/>
          <w:color w:val="000000"/>
          <w:sz w:val="24"/>
          <w:szCs w:val="24"/>
          <w:lang w:val="en-GB"/>
        </w:rPr>
      </w:pPr>
      <w:r w:rsidRPr="008441F6">
        <w:rPr>
          <w:rFonts w:ascii="Times New Roman" w:hAnsi="Times New Roman"/>
          <w:color w:val="222222"/>
          <w:sz w:val="24"/>
          <w:szCs w:val="24"/>
          <w:shd w:val="clear" w:color="auto" w:fill="FFFFFF"/>
        </w:rPr>
        <w:t>Carver, C. S. (1997). You want to measure coping but your protocol</w:t>
      </w:r>
      <w:r w:rsidR="00F40B0B">
        <w:rPr>
          <w:rFonts w:ascii="Times New Roman" w:hAnsi="Times New Roman"/>
          <w:color w:val="222222"/>
          <w:sz w:val="24"/>
          <w:szCs w:val="24"/>
          <w:shd w:val="clear" w:color="auto" w:fill="FFFFFF"/>
        </w:rPr>
        <w:t xml:space="preserve">s </w:t>
      </w:r>
      <w:r w:rsidRPr="008441F6">
        <w:rPr>
          <w:rFonts w:ascii="Times New Roman" w:hAnsi="Times New Roman"/>
          <w:color w:val="222222"/>
          <w:sz w:val="24"/>
          <w:szCs w:val="24"/>
          <w:shd w:val="clear" w:color="auto" w:fill="FFFFFF"/>
        </w:rPr>
        <w:t xml:space="preserve">too long: </w:t>
      </w:r>
      <w:r w:rsidR="001D781D">
        <w:rPr>
          <w:rFonts w:ascii="Times New Roman" w:hAnsi="Times New Roman"/>
          <w:color w:val="222222"/>
          <w:sz w:val="24"/>
          <w:szCs w:val="24"/>
          <w:shd w:val="clear" w:color="auto" w:fill="FFFFFF"/>
        </w:rPr>
        <w:t>c</w:t>
      </w:r>
      <w:r w:rsidRPr="008441F6">
        <w:rPr>
          <w:rFonts w:ascii="Times New Roman" w:hAnsi="Times New Roman"/>
          <w:color w:val="222222"/>
          <w:sz w:val="24"/>
          <w:szCs w:val="24"/>
          <w:shd w:val="clear" w:color="auto" w:fill="FFFFFF"/>
        </w:rPr>
        <w:t>onsider the brief cope. </w:t>
      </w:r>
      <w:r w:rsidRPr="008441F6">
        <w:rPr>
          <w:rFonts w:ascii="Times New Roman" w:hAnsi="Times New Roman"/>
          <w:i/>
          <w:iCs/>
          <w:color w:val="222222"/>
          <w:sz w:val="24"/>
          <w:szCs w:val="24"/>
          <w:shd w:val="clear" w:color="auto" w:fill="FFFFFF"/>
        </w:rPr>
        <w:t xml:space="preserve">International </w:t>
      </w:r>
      <w:r w:rsidR="006F1C7F">
        <w:rPr>
          <w:rFonts w:ascii="Times New Roman" w:hAnsi="Times New Roman"/>
          <w:i/>
          <w:iCs/>
          <w:color w:val="222222"/>
          <w:sz w:val="24"/>
          <w:szCs w:val="24"/>
          <w:shd w:val="clear" w:color="auto" w:fill="FFFFFF"/>
        </w:rPr>
        <w:t>J</w:t>
      </w:r>
      <w:r w:rsidRPr="008441F6">
        <w:rPr>
          <w:rFonts w:ascii="Times New Roman" w:hAnsi="Times New Roman"/>
          <w:i/>
          <w:iCs/>
          <w:color w:val="222222"/>
          <w:sz w:val="24"/>
          <w:szCs w:val="24"/>
          <w:shd w:val="clear" w:color="auto" w:fill="FFFFFF"/>
        </w:rPr>
        <w:t xml:space="preserve">ournal of </w:t>
      </w:r>
      <w:proofErr w:type="spellStart"/>
      <w:r w:rsidR="006F1C7F">
        <w:rPr>
          <w:rFonts w:ascii="Times New Roman" w:hAnsi="Times New Roman"/>
          <w:i/>
          <w:iCs/>
          <w:color w:val="222222"/>
          <w:sz w:val="24"/>
          <w:szCs w:val="24"/>
          <w:shd w:val="clear" w:color="auto" w:fill="FFFFFF"/>
        </w:rPr>
        <w:t>B</w:t>
      </w:r>
      <w:r w:rsidRPr="008441F6">
        <w:rPr>
          <w:rFonts w:ascii="Times New Roman" w:hAnsi="Times New Roman"/>
          <w:i/>
          <w:iCs/>
          <w:color w:val="222222"/>
          <w:sz w:val="24"/>
          <w:szCs w:val="24"/>
          <w:shd w:val="clear" w:color="auto" w:fill="FFFFFF"/>
        </w:rPr>
        <w:t>ehavioral</w:t>
      </w:r>
      <w:proofErr w:type="spellEnd"/>
      <w:r w:rsidRPr="008441F6">
        <w:rPr>
          <w:rFonts w:ascii="Times New Roman" w:hAnsi="Times New Roman"/>
          <w:i/>
          <w:iCs/>
          <w:color w:val="222222"/>
          <w:sz w:val="24"/>
          <w:szCs w:val="24"/>
          <w:shd w:val="clear" w:color="auto" w:fill="FFFFFF"/>
        </w:rPr>
        <w:t xml:space="preserve"> </w:t>
      </w:r>
      <w:r w:rsidR="006F1C7F">
        <w:rPr>
          <w:rFonts w:ascii="Times New Roman" w:hAnsi="Times New Roman"/>
          <w:i/>
          <w:iCs/>
          <w:color w:val="222222"/>
          <w:sz w:val="24"/>
          <w:szCs w:val="24"/>
          <w:shd w:val="clear" w:color="auto" w:fill="FFFFFF"/>
        </w:rPr>
        <w:t>M</w:t>
      </w:r>
      <w:r w:rsidRPr="008441F6">
        <w:rPr>
          <w:rFonts w:ascii="Times New Roman" w:hAnsi="Times New Roman"/>
          <w:i/>
          <w:iCs/>
          <w:color w:val="222222"/>
          <w:sz w:val="24"/>
          <w:szCs w:val="24"/>
          <w:shd w:val="clear" w:color="auto" w:fill="FFFFFF"/>
        </w:rPr>
        <w:t>edicine</w:t>
      </w:r>
      <w:r w:rsidRPr="008441F6">
        <w:rPr>
          <w:rFonts w:ascii="Times New Roman" w:hAnsi="Times New Roman"/>
          <w:color w:val="222222"/>
          <w:sz w:val="24"/>
          <w:szCs w:val="24"/>
          <w:shd w:val="clear" w:color="auto" w:fill="FFFFFF"/>
        </w:rPr>
        <w:t>, </w:t>
      </w:r>
      <w:r w:rsidRPr="008441F6">
        <w:rPr>
          <w:rFonts w:ascii="Times New Roman" w:hAnsi="Times New Roman"/>
          <w:i/>
          <w:iCs/>
          <w:color w:val="222222"/>
          <w:sz w:val="24"/>
          <w:szCs w:val="24"/>
          <w:shd w:val="clear" w:color="auto" w:fill="FFFFFF"/>
        </w:rPr>
        <w:t>4</w:t>
      </w:r>
      <w:r w:rsidRPr="008441F6">
        <w:rPr>
          <w:rFonts w:ascii="Times New Roman" w:hAnsi="Times New Roman"/>
          <w:color w:val="222222"/>
          <w:sz w:val="24"/>
          <w:szCs w:val="24"/>
          <w:shd w:val="clear" w:color="auto" w:fill="FFFFFF"/>
        </w:rPr>
        <w:t>(1), 92-100.</w:t>
      </w:r>
    </w:p>
    <w:p w14:paraId="4644ADD9" w14:textId="77777777" w:rsidR="005A0539" w:rsidRPr="008441F6" w:rsidRDefault="005A0539" w:rsidP="00953E09">
      <w:pPr>
        <w:spacing w:after="0" w:line="240" w:lineRule="auto"/>
        <w:ind w:left="720" w:hanging="720"/>
        <w:jc w:val="both"/>
        <w:rPr>
          <w:rFonts w:ascii="Times New Roman" w:hAnsi="Times New Roman"/>
          <w:sz w:val="24"/>
          <w:szCs w:val="24"/>
        </w:rPr>
      </w:pPr>
    </w:p>
    <w:p w14:paraId="4C7D011E" w14:textId="02EECB53" w:rsidR="005A0539" w:rsidRPr="008441F6" w:rsidRDefault="00517BA8" w:rsidP="00953E09">
      <w:pPr>
        <w:pStyle w:val="NormalWeb"/>
        <w:shd w:val="clear" w:color="auto" w:fill="FFFFFF"/>
        <w:spacing w:before="0" w:beforeAutospacing="0" w:after="0" w:afterAutospacing="0"/>
        <w:ind w:left="720" w:hanging="720"/>
        <w:jc w:val="both"/>
        <w:rPr>
          <w:rFonts w:eastAsia="Calibri"/>
          <w:lang w:eastAsia="en-US"/>
        </w:rPr>
      </w:pPr>
      <w:r w:rsidRPr="008441F6">
        <w:rPr>
          <w:color w:val="222222"/>
          <w:shd w:val="clear" w:color="auto" w:fill="FFFFFF"/>
        </w:rPr>
        <w:t>Castle, D. J., &amp; Gilbert, M. (2006). Collaborative therapy: framework for mental health.</w:t>
      </w:r>
      <w:r w:rsidRPr="008441F6">
        <w:rPr>
          <w:i/>
          <w:iCs/>
          <w:color w:val="222222"/>
          <w:shd w:val="clear" w:color="auto" w:fill="FFFFFF"/>
        </w:rPr>
        <w:t xml:space="preserve"> British Journal of Psychiatry</w:t>
      </w:r>
      <w:r w:rsidRPr="008441F6">
        <w:rPr>
          <w:color w:val="222222"/>
          <w:shd w:val="clear" w:color="auto" w:fill="FFFFFF"/>
        </w:rPr>
        <w:t>, </w:t>
      </w:r>
      <w:r w:rsidRPr="008441F6">
        <w:rPr>
          <w:i/>
          <w:iCs/>
          <w:color w:val="222222"/>
          <w:shd w:val="clear" w:color="auto" w:fill="FFFFFF"/>
        </w:rPr>
        <w:t>189</w:t>
      </w:r>
      <w:r w:rsidRPr="008441F6">
        <w:rPr>
          <w:color w:val="222222"/>
          <w:shd w:val="clear" w:color="auto" w:fill="FFFFFF"/>
        </w:rPr>
        <w:t>(5), 467-467.</w:t>
      </w:r>
    </w:p>
    <w:p w14:paraId="1D48C43A" w14:textId="77777777" w:rsidR="005A0539" w:rsidRPr="008441F6" w:rsidRDefault="005A0539" w:rsidP="00953E09">
      <w:pPr>
        <w:pStyle w:val="NormalWeb"/>
        <w:shd w:val="clear" w:color="auto" w:fill="FFFFFF"/>
        <w:spacing w:before="0" w:beforeAutospacing="0" w:after="0" w:afterAutospacing="0"/>
        <w:ind w:left="720" w:hanging="720"/>
        <w:jc w:val="both"/>
        <w:rPr>
          <w:rFonts w:eastAsia="Calibri"/>
          <w:lang w:eastAsia="en-US"/>
        </w:rPr>
      </w:pPr>
    </w:p>
    <w:p w14:paraId="4B4528CA" w14:textId="1DFAE04F" w:rsidR="00D45211" w:rsidRPr="008441F6" w:rsidRDefault="00517BA8" w:rsidP="00953E09">
      <w:pPr>
        <w:pStyle w:val="NormalWeb"/>
        <w:shd w:val="clear" w:color="auto" w:fill="FFFFFF"/>
        <w:spacing w:before="0" w:beforeAutospacing="0" w:after="0" w:afterAutospacing="0"/>
        <w:ind w:left="720" w:hanging="720"/>
        <w:jc w:val="both"/>
        <w:rPr>
          <w:color w:val="222222"/>
          <w:shd w:val="clear" w:color="auto" w:fill="FFFFFF"/>
        </w:rPr>
      </w:pPr>
      <w:r w:rsidRPr="008441F6">
        <w:rPr>
          <w:color w:val="222222"/>
          <w:shd w:val="clear" w:color="auto" w:fill="FFFFFF"/>
        </w:rPr>
        <w:t xml:space="preserve">Cho, N., Shaw, J. E., </w:t>
      </w:r>
      <w:proofErr w:type="spellStart"/>
      <w:r w:rsidRPr="008441F6">
        <w:rPr>
          <w:color w:val="222222"/>
          <w:shd w:val="clear" w:color="auto" w:fill="FFFFFF"/>
        </w:rPr>
        <w:t>Karuranga</w:t>
      </w:r>
      <w:proofErr w:type="spellEnd"/>
      <w:r w:rsidRPr="008441F6">
        <w:rPr>
          <w:color w:val="222222"/>
          <w:shd w:val="clear" w:color="auto" w:fill="FFFFFF"/>
        </w:rPr>
        <w:t xml:space="preserve">, S., Huang, Y., da Rocha Fernandes, J. D., </w:t>
      </w:r>
      <w:proofErr w:type="spellStart"/>
      <w:r w:rsidRPr="008441F6">
        <w:rPr>
          <w:color w:val="222222"/>
          <w:shd w:val="clear" w:color="auto" w:fill="FFFFFF"/>
        </w:rPr>
        <w:t>Ohlrogge</w:t>
      </w:r>
      <w:proofErr w:type="spellEnd"/>
      <w:r w:rsidRPr="008441F6">
        <w:rPr>
          <w:color w:val="222222"/>
          <w:shd w:val="clear" w:color="auto" w:fill="FFFFFF"/>
        </w:rPr>
        <w:t xml:space="preserve">, A. W., &amp; Malanda, B. (2018). IDF Diabetes Atlas: </w:t>
      </w:r>
      <w:r w:rsidR="001D781D">
        <w:rPr>
          <w:color w:val="222222"/>
          <w:shd w:val="clear" w:color="auto" w:fill="FFFFFF"/>
        </w:rPr>
        <w:t>g</w:t>
      </w:r>
      <w:r w:rsidRPr="008441F6">
        <w:rPr>
          <w:color w:val="222222"/>
          <w:shd w:val="clear" w:color="auto" w:fill="FFFFFF"/>
        </w:rPr>
        <w:t>lobal estimates of diabetes prevalence for 2017 and projections for 2045. </w:t>
      </w:r>
      <w:r w:rsidRPr="008441F6">
        <w:rPr>
          <w:i/>
          <w:iCs/>
          <w:color w:val="222222"/>
          <w:shd w:val="clear" w:color="auto" w:fill="FFFFFF"/>
        </w:rPr>
        <w:t xml:space="preserve">Diabetes </w:t>
      </w:r>
      <w:r w:rsidR="006F1C7F">
        <w:rPr>
          <w:i/>
          <w:iCs/>
          <w:color w:val="222222"/>
          <w:shd w:val="clear" w:color="auto" w:fill="FFFFFF"/>
        </w:rPr>
        <w:t>R</w:t>
      </w:r>
      <w:r w:rsidRPr="008441F6">
        <w:rPr>
          <w:i/>
          <w:iCs/>
          <w:color w:val="222222"/>
          <w:shd w:val="clear" w:color="auto" w:fill="FFFFFF"/>
        </w:rPr>
        <w:t xml:space="preserve">esearch and </w:t>
      </w:r>
      <w:r w:rsidR="006F1C7F">
        <w:rPr>
          <w:i/>
          <w:iCs/>
          <w:color w:val="222222"/>
          <w:shd w:val="clear" w:color="auto" w:fill="FFFFFF"/>
        </w:rPr>
        <w:t>C</w:t>
      </w:r>
      <w:r w:rsidRPr="008441F6">
        <w:rPr>
          <w:i/>
          <w:iCs/>
          <w:color w:val="222222"/>
          <w:shd w:val="clear" w:color="auto" w:fill="FFFFFF"/>
        </w:rPr>
        <w:t xml:space="preserve">linical </w:t>
      </w:r>
      <w:r w:rsidR="006F1C7F">
        <w:rPr>
          <w:i/>
          <w:iCs/>
          <w:color w:val="222222"/>
          <w:shd w:val="clear" w:color="auto" w:fill="FFFFFF"/>
        </w:rPr>
        <w:t>P</w:t>
      </w:r>
      <w:r w:rsidRPr="008441F6">
        <w:rPr>
          <w:i/>
          <w:iCs/>
          <w:color w:val="222222"/>
          <w:shd w:val="clear" w:color="auto" w:fill="FFFFFF"/>
        </w:rPr>
        <w:t>ractice</w:t>
      </w:r>
      <w:r w:rsidRPr="008441F6">
        <w:rPr>
          <w:color w:val="222222"/>
          <w:shd w:val="clear" w:color="auto" w:fill="FFFFFF"/>
        </w:rPr>
        <w:t>, </w:t>
      </w:r>
      <w:r w:rsidRPr="008441F6">
        <w:rPr>
          <w:i/>
          <w:iCs/>
          <w:color w:val="222222"/>
          <w:shd w:val="clear" w:color="auto" w:fill="FFFFFF"/>
        </w:rPr>
        <w:t>138</w:t>
      </w:r>
      <w:r w:rsidRPr="008441F6">
        <w:rPr>
          <w:color w:val="222222"/>
          <w:shd w:val="clear" w:color="auto" w:fill="FFFFFF"/>
        </w:rPr>
        <w:t>, 271-281.</w:t>
      </w:r>
    </w:p>
    <w:p w14:paraId="5ED0E2E9" w14:textId="77777777" w:rsidR="00517BA8" w:rsidRPr="008441F6" w:rsidRDefault="00517BA8" w:rsidP="00C947A7">
      <w:pPr>
        <w:pStyle w:val="NormalWeb"/>
        <w:shd w:val="clear" w:color="auto" w:fill="FFFFFF"/>
        <w:spacing w:before="0" w:beforeAutospacing="0" w:after="0" w:afterAutospacing="0"/>
        <w:jc w:val="both"/>
        <w:rPr>
          <w:rFonts w:eastAsia="Calibri"/>
          <w:lang w:eastAsia="en-US"/>
        </w:rPr>
      </w:pPr>
    </w:p>
    <w:p w14:paraId="7EC9F5B8" w14:textId="77777777" w:rsidR="004003F9" w:rsidRDefault="004003F9" w:rsidP="00953E09">
      <w:pPr>
        <w:spacing w:after="0" w:line="240" w:lineRule="auto"/>
        <w:ind w:left="720" w:hanging="720"/>
        <w:jc w:val="both"/>
        <w:rPr>
          <w:rFonts w:ascii="Times New Roman" w:hAnsi="Times New Roman"/>
          <w:sz w:val="24"/>
          <w:szCs w:val="24"/>
        </w:rPr>
      </w:pPr>
    </w:p>
    <w:p w14:paraId="2600A836" w14:textId="162E48E8" w:rsidR="005A0539" w:rsidRPr="008441F6" w:rsidRDefault="005A0539" w:rsidP="00953E09">
      <w:pPr>
        <w:spacing w:after="0" w:line="240" w:lineRule="auto"/>
        <w:ind w:left="720" w:hanging="720"/>
        <w:jc w:val="both"/>
        <w:rPr>
          <w:rFonts w:ascii="Times New Roman" w:hAnsi="Times New Roman"/>
          <w:sz w:val="24"/>
          <w:szCs w:val="24"/>
        </w:rPr>
      </w:pPr>
      <w:r w:rsidRPr="008441F6">
        <w:rPr>
          <w:rFonts w:ascii="Times New Roman" w:hAnsi="Times New Roman"/>
          <w:sz w:val="24"/>
          <w:szCs w:val="24"/>
        </w:rPr>
        <w:lastRenderedPageBreak/>
        <w:t xml:space="preserve">Craig M, Twigg S, </w:t>
      </w:r>
      <w:proofErr w:type="spellStart"/>
      <w:r w:rsidRPr="008441F6">
        <w:rPr>
          <w:rFonts w:ascii="Times New Roman" w:hAnsi="Times New Roman"/>
          <w:sz w:val="24"/>
          <w:szCs w:val="24"/>
        </w:rPr>
        <w:t>Donaghue</w:t>
      </w:r>
      <w:proofErr w:type="spellEnd"/>
      <w:r w:rsidRPr="008441F6">
        <w:rPr>
          <w:rFonts w:ascii="Times New Roman" w:hAnsi="Times New Roman"/>
          <w:sz w:val="24"/>
          <w:szCs w:val="24"/>
        </w:rPr>
        <w:t xml:space="preserve"> K, Cheung N, Cameron F, Conn J</w:t>
      </w:r>
      <w:r w:rsidR="001D781D">
        <w:rPr>
          <w:rFonts w:ascii="Times New Roman" w:hAnsi="Times New Roman"/>
          <w:sz w:val="24"/>
          <w:szCs w:val="24"/>
        </w:rPr>
        <w:t>,</w:t>
      </w:r>
      <w:r w:rsidRPr="008441F6">
        <w:rPr>
          <w:rFonts w:ascii="Times New Roman" w:hAnsi="Times New Roman"/>
          <w:sz w:val="24"/>
          <w:szCs w:val="24"/>
        </w:rPr>
        <w:t xml:space="preserve"> et al., for the Australian Type 1 Diabetes Guidelines Expert Advisory Group</w:t>
      </w:r>
      <w:r w:rsidR="008441F6" w:rsidRPr="008441F6">
        <w:rPr>
          <w:rFonts w:ascii="Times New Roman" w:hAnsi="Times New Roman"/>
          <w:sz w:val="24"/>
          <w:szCs w:val="24"/>
        </w:rPr>
        <w:t xml:space="preserve"> (2011).</w:t>
      </w:r>
      <w:r w:rsidRPr="008441F6">
        <w:rPr>
          <w:rFonts w:ascii="Times New Roman" w:hAnsi="Times New Roman"/>
          <w:sz w:val="24"/>
          <w:szCs w:val="24"/>
        </w:rPr>
        <w:t xml:space="preserve"> </w:t>
      </w:r>
      <w:r w:rsidRPr="008441F6">
        <w:rPr>
          <w:rFonts w:ascii="Times New Roman" w:hAnsi="Times New Roman"/>
          <w:bCs/>
          <w:i/>
          <w:iCs/>
          <w:sz w:val="24"/>
          <w:szCs w:val="24"/>
        </w:rPr>
        <w:t>National evidence based clinical care guidelines for type 1 diabetes in children, adolescents and adults.</w:t>
      </w:r>
      <w:r w:rsidRPr="008441F6">
        <w:rPr>
          <w:rFonts w:ascii="Times New Roman" w:hAnsi="Times New Roman"/>
          <w:sz w:val="24"/>
          <w:szCs w:val="24"/>
        </w:rPr>
        <w:t xml:space="preserve"> Australian Government Department of Health and Ageing: Canberra</w:t>
      </w:r>
      <w:r w:rsidR="008441F6" w:rsidRPr="008441F6">
        <w:rPr>
          <w:rFonts w:ascii="Times New Roman" w:hAnsi="Times New Roman"/>
          <w:sz w:val="24"/>
          <w:szCs w:val="24"/>
        </w:rPr>
        <w:t>.</w:t>
      </w:r>
    </w:p>
    <w:p w14:paraId="02EA3772" w14:textId="77777777" w:rsidR="005A0539" w:rsidRPr="008441F6" w:rsidRDefault="005A0539" w:rsidP="00953E09">
      <w:pPr>
        <w:spacing w:after="0" w:line="240" w:lineRule="auto"/>
        <w:ind w:left="720" w:hanging="720"/>
        <w:jc w:val="both"/>
        <w:rPr>
          <w:rFonts w:ascii="Times New Roman" w:hAnsi="Times New Roman"/>
          <w:sz w:val="24"/>
          <w:szCs w:val="24"/>
        </w:rPr>
      </w:pPr>
    </w:p>
    <w:p w14:paraId="7AE01DF5" w14:textId="4E27EA22" w:rsidR="005A0539" w:rsidRPr="008441F6" w:rsidRDefault="008441F6" w:rsidP="00953E09">
      <w:pPr>
        <w:spacing w:after="0" w:line="240" w:lineRule="auto"/>
        <w:ind w:left="720" w:hanging="720"/>
        <w:jc w:val="both"/>
        <w:rPr>
          <w:rFonts w:ascii="Times New Roman" w:hAnsi="Times New Roman"/>
          <w:color w:val="222222"/>
          <w:sz w:val="24"/>
          <w:szCs w:val="24"/>
          <w:shd w:val="clear" w:color="auto" w:fill="FFFFFF"/>
        </w:rPr>
      </w:pPr>
      <w:r w:rsidRPr="008441F6">
        <w:rPr>
          <w:rFonts w:ascii="Times New Roman" w:hAnsi="Times New Roman"/>
          <w:color w:val="222222"/>
          <w:sz w:val="24"/>
          <w:szCs w:val="24"/>
          <w:shd w:val="clear" w:color="auto" w:fill="FFFFFF"/>
        </w:rPr>
        <w:t xml:space="preserve">Diggle, P., Diggle, P. J., </w:t>
      </w:r>
      <w:proofErr w:type="spellStart"/>
      <w:r w:rsidRPr="008441F6">
        <w:rPr>
          <w:rFonts w:ascii="Times New Roman" w:hAnsi="Times New Roman"/>
          <w:color w:val="222222"/>
          <w:sz w:val="24"/>
          <w:szCs w:val="24"/>
          <w:shd w:val="clear" w:color="auto" w:fill="FFFFFF"/>
        </w:rPr>
        <w:t>Heagerty</w:t>
      </w:r>
      <w:proofErr w:type="spellEnd"/>
      <w:r w:rsidRPr="008441F6">
        <w:rPr>
          <w:rFonts w:ascii="Times New Roman" w:hAnsi="Times New Roman"/>
          <w:color w:val="222222"/>
          <w:sz w:val="24"/>
          <w:szCs w:val="24"/>
          <w:shd w:val="clear" w:color="auto" w:fill="FFFFFF"/>
        </w:rPr>
        <w:t xml:space="preserve">, P., Liang, K. Y., </w:t>
      </w:r>
      <w:proofErr w:type="spellStart"/>
      <w:r w:rsidRPr="008441F6">
        <w:rPr>
          <w:rFonts w:ascii="Times New Roman" w:hAnsi="Times New Roman"/>
          <w:color w:val="222222"/>
          <w:sz w:val="24"/>
          <w:szCs w:val="24"/>
          <w:shd w:val="clear" w:color="auto" w:fill="FFFFFF"/>
        </w:rPr>
        <w:t>Heagerty</w:t>
      </w:r>
      <w:proofErr w:type="spellEnd"/>
      <w:r w:rsidRPr="008441F6">
        <w:rPr>
          <w:rFonts w:ascii="Times New Roman" w:hAnsi="Times New Roman"/>
          <w:color w:val="222222"/>
          <w:sz w:val="24"/>
          <w:szCs w:val="24"/>
          <w:shd w:val="clear" w:color="auto" w:fill="FFFFFF"/>
        </w:rPr>
        <w:t xml:space="preserve">, P. J., &amp; </w:t>
      </w:r>
      <w:proofErr w:type="spellStart"/>
      <w:r w:rsidRPr="008441F6">
        <w:rPr>
          <w:rFonts w:ascii="Times New Roman" w:hAnsi="Times New Roman"/>
          <w:color w:val="222222"/>
          <w:sz w:val="24"/>
          <w:szCs w:val="24"/>
          <w:shd w:val="clear" w:color="auto" w:fill="FFFFFF"/>
        </w:rPr>
        <w:t>Zeger</w:t>
      </w:r>
      <w:proofErr w:type="spellEnd"/>
      <w:r w:rsidRPr="008441F6">
        <w:rPr>
          <w:rFonts w:ascii="Times New Roman" w:hAnsi="Times New Roman"/>
          <w:color w:val="222222"/>
          <w:sz w:val="24"/>
          <w:szCs w:val="24"/>
          <w:shd w:val="clear" w:color="auto" w:fill="FFFFFF"/>
        </w:rPr>
        <w:t>, S. (2002). </w:t>
      </w:r>
      <w:r w:rsidRPr="008441F6">
        <w:rPr>
          <w:rFonts w:ascii="Times New Roman" w:hAnsi="Times New Roman"/>
          <w:i/>
          <w:iCs/>
          <w:color w:val="222222"/>
          <w:sz w:val="24"/>
          <w:szCs w:val="24"/>
          <w:shd w:val="clear" w:color="auto" w:fill="FFFFFF"/>
        </w:rPr>
        <w:t>Analysis of longitudinal data</w:t>
      </w:r>
      <w:r w:rsidRPr="008441F6">
        <w:rPr>
          <w:rFonts w:ascii="Times New Roman" w:hAnsi="Times New Roman"/>
          <w:color w:val="222222"/>
          <w:sz w:val="24"/>
          <w:szCs w:val="24"/>
          <w:shd w:val="clear" w:color="auto" w:fill="FFFFFF"/>
        </w:rPr>
        <w:t>. Oxford University Press</w:t>
      </w:r>
      <w:r w:rsidR="001D781D">
        <w:rPr>
          <w:rFonts w:ascii="Times New Roman" w:hAnsi="Times New Roman"/>
          <w:color w:val="222222"/>
          <w:sz w:val="24"/>
          <w:szCs w:val="24"/>
          <w:shd w:val="clear" w:color="auto" w:fill="FFFFFF"/>
        </w:rPr>
        <w:t>: Oxford</w:t>
      </w:r>
      <w:r w:rsidRPr="008441F6">
        <w:rPr>
          <w:rFonts w:ascii="Times New Roman" w:hAnsi="Times New Roman"/>
          <w:color w:val="222222"/>
          <w:sz w:val="24"/>
          <w:szCs w:val="24"/>
          <w:shd w:val="clear" w:color="auto" w:fill="FFFFFF"/>
        </w:rPr>
        <w:t>.</w:t>
      </w:r>
    </w:p>
    <w:p w14:paraId="4EF2CDC0" w14:textId="77777777" w:rsidR="008441F6" w:rsidRPr="008441F6" w:rsidRDefault="008441F6" w:rsidP="00953E09">
      <w:pPr>
        <w:spacing w:after="0" w:line="240" w:lineRule="auto"/>
        <w:ind w:left="720" w:hanging="720"/>
        <w:jc w:val="both"/>
        <w:rPr>
          <w:rFonts w:ascii="Times New Roman" w:hAnsi="Times New Roman"/>
          <w:sz w:val="24"/>
          <w:szCs w:val="24"/>
        </w:rPr>
      </w:pPr>
    </w:p>
    <w:p w14:paraId="210BDADB" w14:textId="3C7BF02C" w:rsidR="005A0539" w:rsidRPr="008441F6" w:rsidRDefault="005A0539" w:rsidP="00953E09">
      <w:pPr>
        <w:spacing w:after="0" w:line="240" w:lineRule="auto"/>
        <w:ind w:left="720" w:hanging="720"/>
        <w:jc w:val="both"/>
        <w:rPr>
          <w:rFonts w:ascii="Times New Roman" w:eastAsia="Times New Roman" w:hAnsi="Times New Roman"/>
          <w:sz w:val="24"/>
          <w:szCs w:val="24"/>
          <w:lang w:val="en-GB"/>
        </w:rPr>
      </w:pPr>
      <w:r w:rsidRPr="008441F6">
        <w:rPr>
          <w:rFonts w:ascii="Times New Roman" w:eastAsia="Times New Roman" w:hAnsi="Times New Roman"/>
          <w:sz w:val="24"/>
          <w:szCs w:val="24"/>
          <w:lang w:val="en-GB"/>
        </w:rPr>
        <w:t>Ferrier L, O’Brien CL, Jenkins Z, Ski CF, Thompson DR, Moore G et al.</w:t>
      </w:r>
      <w:r w:rsidR="008441F6" w:rsidRPr="008441F6">
        <w:rPr>
          <w:rFonts w:ascii="Times New Roman" w:eastAsia="Times New Roman" w:hAnsi="Times New Roman"/>
          <w:sz w:val="24"/>
          <w:szCs w:val="24"/>
          <w:lang w:val="en-GB"/>
        </w:rPr>
        <w:t xml:space="preserve"> (2020).</w:t>
      </w:r>
      <w:r w:rsidRPr="008441F6">
        <w:rPr>
          <w:rFonts w:ascii="Times New Roman" w:eastAsia="Times New Roman" w:hAnsi="Times New Roman"/>
          <w:sz w:val="24"/>
          <w:szCs w:val="24"/>
          <w:lang w:val="en-GB"/>
        </w:rPr>
        <w:t xml:space="preserve"> </w:t>
      </w:r>
      <w:r w:rsidRPr="008441F6">
        <w:rPr>
          <w:rFonts w:ascii="Times New Roman" w:eastAsia="Times New Roman" w:hAnsi="Times New Roman"/>
          <w:i/>
          <w:iCs/>
          <w:sz w:val="24"/>
          <w:szCs w:val="24"/>
          <w:lang w:val="en-GB"/>
        </w:rPr>
        <w:t xml:space="preserve">Bridging the gap: </w:t>
      </w:r>
      <w:r w:rsidR="001D781D">
        <w:rPr>
          <w:rFonts w:ascii="Times New Roman" w:eastAsia="Times New Roman" w:hAnsi="Times New Roman"/>
          <w:i/>
          <w:iCs/>
          <w:sz w:val="24"/>
          <w:szCs w:val="24"/>
          <w:lang w:val="en-GB"/>
        </w:rPr>
        <w:t>e</w:t>
      </w:r>
      <w:r w:rsidRPr="008441F6">
        <w:rPr>
          <w:rFonts w:ascii="Times New Roman" w:eastAsia="Times New Roman" w:hAnsi="Times New Roman"/>
          <w:i/>
          <w:iCs/>
          <w:sz w:val="24"/>
          <w:szCs w:val="24"/>
          <w:lang w:val="en-GB"/>
        </w:rPr>
        <w:t>xploring the impact of the Optimal Health Program from the perspective of adults with type 1 diabetes.</w:t>
      </w:r>
      <w:r w:rsidRPr="008441F6">
        <w:rPr>
          <w:rFonts w:ascii="Times New Roman" w:eastAsia="Times New Roman" w:hAnsi="Times New Roman"/>
          <w:sz w:val="24"/>
          <w:szCs w:val="24"/>
          <w:lang w:val="en-GB"/>
        </w:rPr>
        <w:t xml:space="preserve"> Unpublished </w:t>
      </w:r>
      <w:r w:rsidR="008441F6" w:rsidRPr="008441F6">
        <w:rPr>
          <w:rFonts w:ascii="Times New Roman" w:eastAsia="Times New Roman" w:hAnsi="Times New Roman"/>
          <w:sz w:val="24"/>
          <w:szCs w:val="24"/>
          <w:lang w:val="en-GB"/>
        </w:rPr>
        <w:t>manuscript.</w:t>
      </w:r>
    </w:p>
    <w:p w14:paraId="5ED7D7B4" w14:textId="77777777" w:rsidR="005A0539" w:rsidRPr="008441F6" w:rsidRDefault="005A0539" w:rsidP="005A0539">
      <w:pPr>
        <w:spacing w:after="0" w:line="240" w:lineRule="auto"/>
        <w:jc w:val="both"/>
        <w:rPr>
          <w:rFonts w:ascii="Times New Roman" w:eastAsia="Times New Roman" w:hAnsi="Times New Roman"/>
          <w:sz w:val="24"/>
          <w:szCs w:val="24"/>
          <w:lang w:val="en-GB"/>
        </w:rPr>
      </w:pPr>
    </w:p>
    <w:p w14:paraId="0E030C6F" w14:textId="79B99EAC" w:rsidR="005A0539" w:rsidRPr="008441F6" w:rsidRDefault="008441F6" w:rsidP="00953E09">
      <w:pPr>
        <w:pStyle w:val="NormalWeb"/>
        <w:shd w:val="clear" w:color="auto" w:fill="FFFFFF"/>
        <w:spacing w:before="0" w:beforeAutospacing="0" w:after="0" w:afterAutospacing="0"/>
        <w:ind w:left="720" w:hanging="720"/>
        <w:jc w:val="both"/>
        <w:rPr>
          <w:color w:val="222222"/>
          <w:shd w:val="clear" w:color="auto" w:fill="FFFFFF"/>
        </w:rPr>
      </w:pPr>
      <w:r w:rsidRPr="008441F6">
        <w:rPr>
          <w:color w:val="222222"/>
          <w:shd w:val="clear" w:color="auto" w:fill="FFFFFF"/>
        </w:rPr>
        <w:t xml:space="preserve">Fonte, D., </w:t>
      </w:r>
      <w:proofErr w:type="spellStart"/>
      <w:r w:rsidRPr="008441F6">
        <w:rPr>
          <w:color w:val="222222"/>
          <w:shd w:val="clear" w:color="auto" w:fill="FFFFFF"/>
        </w:rPr>
        <w:t>Apostolidis</w:t>
      </w:r>
      <w:proofErr w:type="spellEnd"/>
      <w:r w:rsidRPr="008441F6">
        <w:rPr>
          <w:color w:val="222222"/>
          <w:shd w:val="clear" w:color="auto" w:fill="FFFFFF"/>
        </w:rPr>
        <w:t xml:space="preserve">, T., &amp; </w:t>
      </w:r>
      <w:proofErr w:type="spellStart"/>
      <w:r w:rsidRPr="008441F6">
        <w:rPr>
          <w:color w:val="222222"/>
          <w:shd w:val="clear" w:color="auto" w:fill="FFFFFF"/>
        </w:rPr>
        <w:t>Lagouanelle-Simeoni</w:t>
      </w:r>
      <w:proofErr w:type="spellEnd"/>
      <w:r w:rsidRPr="008441F6">
        <w:rPr>
          <w:color w:val="222222"/>
          <w:shd w:val="clear" w:color="auto" w:fill="FFFFFF"/>
        </w:rPr>
        <w:t>, M. C. (2014). Psychosocial skills and therapeutic education of patients with type 1 diabetes: a systematic review. </w:t>
      </w:r>
      <w:proofErr w:type="spellStart"/>
      <w:r w:rsidRPr="008441F6">
        <w:rPr>
          <w:i/>
          <w:iCs/>
          <w:color w:val="222222"/>
          <w:shd w:val="clear" w:color="auto" w:fill="FFFFFF"/>
        </w:rPr>
        <w:t>Sante</w:t>
      </w:r>
      <w:proofErr w:type="spellEnd"/>
      <w:r w:rsidRPr="008441F6">
        <w:rPr>
          <w:i/>
          <w:iCs/>
          <w:color w:val="222222"/>
          <w:shd w:val="clear" w:color="auto" w:fill="FFFFFF"/>
        </w:rPr>
        <w:t xml:space="preserve"> </w:t>
      </w:r>
      <w:proofErr w:type="spellStart"/>
      <w:r w:rsidR="001D781D">
        <w:rPr>
          <w:i/>
          <w:iCs/>
          <w:color w:val="222222"/>
          <w:shd w:val="clear" w:color="auto" w:fill="FFFFFF"/>
        </w:rPr>
        <w:t>P</w:t>
      </w:r>
      <w:r w:rsidRPr="008441F6">
        <w:rPr>
          <w:i/>
          <w:iCs/>
          <w:color w:val="222222"/>
          <w:shd w:val="clear" w:color="auto" w:fill="FFFFFF"/>
        </w:rPr>
        <w:t>ublique</w:t>
      </w:r>
      <w:proofErr w:type="spellEnd"/>
      <w:r w:rsidRPr="008441F6">
        <w:rPr>
          <w:i/>
          <w:iCs/>
          <w:color w:val="222222"/>
          <w:shd w:val="clear" w:color="auto" w:fill="FFFFFF"/>
        </w:rPr>
        <w:t xml:space="preserve"> (</w:t>
      </w:r>
      <w:proofErr w:type="spellStart"/>
      <w:r w:rsidRPr="008441F6">
        <w:rPr>
          <w:i/>
          <w:iCs/>
          <w:color w:val="222222"/>
          <w:shd w:val="clear" w:color="auto" w:fill="FFFFFF"/>
        </w:rPr>
        <w:t>Vandoeuvre</w:t>
      </w:r>
      <w:proofErr w:type="spellEnd"/>
      <w:r w:rsidRPr="008441F6">
        <w:rPr>
          <w:i/>
          <w:iCs/>
          <w:color w:val="222222"/>
          <w:shd w:val="clear" w:color="auto" w:fill="FFFFFF"/>
        </w:rPr>
        <w:t>-les-Nancy, France)</w:t>
      </w:r>
      <w:r w:rsidRPr="008441F6">
        <w:rPr>
          <w:color w:val="222222"/>
          <w:shd w:val="clear" w:color="auto" w:fill="FFFFFF"/>
        </w:rPr>
        <w:t>, </w:t>
      </w:r>
      <w:r w:rsidRPr="008441F6">
        <w:rPr>
          <w:i/>
          <w:iCs/>
          <w:color w:val="222222"/>
          <w:shd w:val="clear" w:color="auto" w:fill="FFFFFF"/>
        </w:rPr>
        <w:t>26</w:t>
      </w:r>
      <w:r w:rsidRPr="008441F6">
        <w:rPr>
          <w:color w:val="222222"/>
          <w:shd w:val="clear" w:color="auto" w:fill="FFFFFF"/>
        </w:rPr>
        <w:t>(6), 763-777.</w:t>
      </w:r>
    </w:p>
    <w:p w14:paraId="1C313465" w14:textId="26B3CA0E" w:rsidR="008441F6" w:rsidRPr="008441F6" w:rsidRDefault="008441F6" w:rsidP="00953E09">
      <w:pPr>
        <w:pStyle w:val="NormalWeb"/>
        <w:shd w:val="clear" w:color="auto" w:fill="FFFFFF"/>
        <w:spacing w:before="0" w:beforeAutospacing="0" w:after="0" w:afterAutospacing="0"/>
        <w:ind w:left="720" w:hanging="720"/>
        <w:jc w:val="both"/>
        <w:rPr>
          <w:color w:val="222222"/>
          <w:shd w:val="clear" w:color="auto" w:fill="FFFFFF"/>
        </w:rPr>
      </w:pPr>
    </w:p>
    <w:p w14:paraId="71EC896E" w14:textId="4280E3AE" w:rsidR="005A0539" w:rsidRPr="008441F6" w:rsidRDefault="008441F6" w:rsidP="00953E09">
      <w:pPr>
        <w:pStyle w:val="NormalWeb"/>
        <w:shd w:val="clear" w:color="auto" w:fill="FFFFFF"/>
        <w:spacing w:before="0" w:beforeAutospacing="0" w:after="0" w:afterAutospacing="0"/>
        <w:ind w:left="720" w:hanging="720"/>
        <w:jc w:val="both"/>
        <w:rPr>
          <w:color w:val="222222"/>
          <w:shd w:val="clear" w:color="auto" w:fill="FFFFFF"/>
        </w:rPr>
      </w:pPr>
      <w:r w:rsidRPr="008441F6">
        <w:rPr>
          <w:color w:val="222222"/>
          <w:shd w:val="clear" w:color="auto" w:fill="FFFFFF"/>
        </w:rPr>
        <w:t xml:space="preserve">Gilbert, M. M., Chamberlain, J. A., White, C. R., </w:t>
      </w:r>
      <w:proofErr w:type="spellStart"/>
      <w:r w:rsidRPr="008441F6">
        <w:rPr>
          <w:color w:val="222222"/>
          <w:shd w:val="clear" w:color="auto" w:fill="FFFFFF"/>
        </w:rPr>
        <w:t>Mayers</w:t>
      </w:r>
      <w:proofErr w:type="spellEnd"/>
      <w:r w:rsidRPr="008441F6">
        <w:rPr>
          <w:color w:val="222222"/>
          <w:shd w:val="clear" w:color="auto" w:fill="FFFFFF"/>
        </w:rPr>
        <w:t>, P. W., Pawsey, B., Liew, D., ... &amp; Castle, D. J. (2012). Controlled clinical trial of a self-management program for people with mental illness in an adult mental health service</w:t>
      </w:r>
      <w:r w:rsidR="001D781D">
        <w:rPr>
          <w:color w:val="222222"/>
          <w:shd w:val="clear" w:color="auto" w:fill="FFFFFF"/>
        </w:rPr>
        <w:t xml:space="preserve"> </w:t>
      </w:r>
      <w:r w:rsidRPr="008441F6">
        <w:rPr>
          <w:color w:val="222222"/>
          <w:shd w:val="clear" w:color="auto" w:fill="FFFFFF"/>
        </w:rPr>
        <w:t>–</w:t>
      </w:r>
      <w:r w:rsidR="001D781D">
        <w:rPr>
          <w:color w:val="222222"/>
          <w:shd w:val="clear" w:color="auto" w:fill="FFFFFF"/>
        </w:rPr>
        <w:t xml:space="preserve"> </w:t>
      </w:r>
      <w:r w:rsidRPr="008441F6">
        <w:rPr>
          <w:color w:val="222222"/>
          <w:shd w:val="clear" w:color="auto" w:fill="FFFFFF"/>
        </w:rPr>
        <w:t>the Optimal Health Program (OHP). </w:t>
      </w:r>
      <w:r w:rsidRPr="008441F6">
        <w:rPr>
          <w:i/>
          <w:iCs/>
          <w:color w:val="222222"/>
          <w:shd w:val="clear" w:color="auto" w:fill="FFFFFF"/>
        </w:rPr>
        <w:t>Australian Health Review</w:t>
      </w:r>
      <w:r w:rsidRPr="008441F6">
        <w:rPr>
          <w:color w:val="222222"/>
          <w:shd w:val="clear" w:color="auto" w:fill="FFFFFF"/>
        </w:rPr>
        <w:t>, </w:t>
      </w:r>
      <w:r w:rsidRPr="008441F6">
        <w:rPr>
          <w:i/>
          <w:iCs/>
          <w:color w:val="222222"/>
          <w:shd w:val="clear" w:color="auto" w:fill="FFFFFF"/>
        </w:rPr>
        <w:t>36</w:t>
      </w:r>
      <w:r w:rsidRPr="008441F6">
        <w:rPr>
          <w:color w:val="222222"/>
          <w:shd w:val="clear" w:color="auto" w:fill="FFFFFF"/>
        </w:rPr>
        <w:t>(1), 1-7.</w:t>
      </w:r>
    </w:p>
    <w:p w14:paraId="3FDE5CEA" w14:textId="77777777" w:rsidR="005A0539" w:rsidRPr="008441F6" w:rsidRDefault="005A0539" w:rsidP="00953E09">
      <w:pPr>
        <w:pStyle w:val="NormalWeb"/>
        <w:shd w:val="clear" w:color="auto" w:fill="FFFFFF"/>
        <w:spacing w:before="0" w:beforeAutospacing="0" w:after="0" w:afterAutospacing="0"/>
        <w:ind w:left="720" w:hanging="720"/>
        <w:jc w:val="both"/>
        <w:rPr>
          <w:rFonts w:eastAsia="Calibri"/>
          <w:lang w:eastAsia="en-US"/>
        </w:rPr>
      </w:pPr>
    </w:p>
    <w:p w14:paraId="538ED605" w14:textId="008CA4FB" w:rsidR="005A0539" w:rsidRPr="008441F6" w:rsidRDefault="008441F6" w:rsidP="00953E09">
      <w:pPr>
        <w:spacing w:after="0" w:line="240" w:lineRule="auto"/>
        <w:ind w:left="720" w:hanging="720"/>
        <w:jc w:val="both"/>
        <w:rPr>
          <w:rFonts w:ascii="Times New Roman" w:hAnsi="Times New Roman"/>
          <w:sz w:val="24"/>
          <w:szCs w:val="24"/>
        </w:rPr>
      </w:pPr>
      <w:r w:rsidRPr="008441F6">
        <w:rPr>
          <w:rFonts w:ascii="Times New Roman" w:hAnsi="Times New Roman"/>
          <w:color w:val="222222"/>
          <w:sz w:val="24"/>
          <w:szCs w:val="24"/>
          <w:shd w:val="clear" w:color="auto" w:fill="FFFFFF"/>
        </w:rPr>
        <w:t xml:space="preserve">Grigsby, A. B., Anderson, R. J., Freedland, K. E., Clouse, R. E., &amp; </w:t>
      </w:r>
      <w:proofErr w:type="spellStart"/>
      <w:r w:rsidRPr="008441F6">
        <w:rPr>
          <w:rFonts w:ascii="Times New Roman" w:hAnsi="Times New Roman"/>
          <w:color w:val="222222"/>
          <w:sz w:val="24"/>
          <w:szCs w:val="24"/>
          <w:shd w:val="clear" w:color="auto" w:fill="FFFFFF"/>
        </w:rPr>
        <w:t>Lustman</w:t>
      </w:r>
      <w:proofErr w:type="spellEnd"/>
      <w:r w:rsidRPr="008441F6">
        <w:rPr>
          <w:rFonts w:ascii="Times New Roman" w:hAnsi="Times New Roman"/>
          <w:color w:val="222222"/>
          <w:sz w:val="24"/>
          <w:szCs w:val="24"/>
          <w:shd w:val="clear" w:color="auto" w:fill="FFFFFF"/>
        </w:rPr>
        <w:t>, P. J. (2002). Prevalence of anxiety in adults with diabetes: a systematic review. </w:t>
      </w:r>
      <w:r w:rsidRPr="008441F6">
        <w:rPr>
          <w:rFonts w:ascii="Times New Roman" w:hAnsi="Times New Roman"/>
          <w:i/>
          <w:iCs/>
          <w:color w:val="222222"/>
          <w:sz w:val="24"/>
          <w:szCs w:val="24"/>
          <w:shd w:val="clear" w:color="auto" w:fill="FFFFFF"/>
        </w:rPr>
        <w:t xml:space="preserve">Journal of </w:t>
      </w:r>
      <w:r w:rsidR="006F1C7F">
        <w:rPr>
          <w:rFonts w:ascii="Times New Roman" w:hAnsi="Times New Roman"/>
          <w:i/>
          <w:iCs/>
          <w:color w:val="222222"/>
          <w:sz w:val="24"/>
          <w:szCs w:val="24"/>
          <w:shd w:val="clear" w:color="auto" w:fill="FFFFFF"/>
        </w:rPr>
        <w:t>P</w:t>
      </w:r>
      <w:r w:rsidRPr="008441F6">
        <w:rPr>
          <w:rFonts w:ascii="Times New Roman" w:hAnsi="Times New Roman"/>
          <w:i/>
          <w:iCs/>
          <w:color w:val="222222"/>
          <w:sz w:val="24"/>
          <w:szCs w:val="24"/>
          <w:shd w:val="clear" w:color="auto" w:fill="FFFFFF"/>
        </w:rPr>
        <w:t xml:space="preserve">sychosomatic </w:t>
      </w:r>
      <w:r w:rsidR="006F1C7F">
        <w:rPr>
          <w:rFonts w:ascii="Times New Roman" w:hAnsi="Times New Roman"/>
          <w:i/>
          <w:iCs/>
          <w:color w:val="222222"/>
          <w:sz w:val="24"/>
          <w:szCs w:val="24"/>
          <w:shd w:val="clear" w:color="auto" w:fill="FFFFFF"/>
        </w:rPr>
        <w:t>R</w:t>
      </w:r>
      <w:r w:rsidRPr="008441F6">
        <w:rPr>
          <w:rFonts w:ascii="Times New Roman" w:hAnsi="Times New Roman"/>
          <w:i/>
          <w:iCs/>
          <w:color w:val="222222"/>
          <w:sz w:val="24"/>
          <w:szCs w:val="24"/>
          <w:shd w:val="clear" w:color="auto" w:fill="FFFFFF"/>
        </w:rPr>
        <w:t>esearch</w:t>
      </w:r>
      <w:r w:rsidRPr="008441F6">
        <w:rPr>
          <w:rFonts w:ascii="Times New Roman" w:hAnsi="Times New Roman"/>
          <w:color w:val="222222"/>
          <w:sz w:val="24"/>
          <w:szCs w:val="24"/>
          <w:shd w:val="clear" w:color="auto" w:fill="FFFFFF"/>
        </w:rPr>
        <w:t>, </w:t>
      </w:r>
      <w:r w:rsidRPr="008441F6">
        <w:rPr>
          <w:rFonts w:ascii="Times New Roman" w:hAnsi="Times New Roman"/>
          <w:i/>
          <w:iCs/>
          <w:color w:val="222222"/>
          <w:sz w:val="24"/>
          <w:szCs w:val="24"/>
          <w:shd w:val="clear" w:color="auto" w:fill="FFFFFF"/>
        </w:rPr>
        <w:t>53</w:t>
      </w:r>
      <w:r w:rsidRPr="008441F6">
        <w:rPr>
          <w:rFonts w:ascii="Times New Roman" w:hAnsi="Times New Roman"/>
          <w:color w:val="222222"/>
          <w:sz w:val="24"/>
          <w:szCs w:val="24"/>
          <w:shd w:val="clear" w:color="auto" w:fill="FFFFFF"/>
        </w:rPr>
        <w:t>(6), 1053-1060</w:t>
      </w:r>
      <w:r w:rsidR="005A0539" w:rsidRPr="008441F6">
        <w:rPr>
          <w:rFonts w:ascii="Times New Roman" w:hAnsi="Times New Roman"/>
          <w:sz w:val="24"/>
          <w:szCs w:val="24"/>
        </w:rPr>
        <w:t>.</w:t>
      </w:r>
    </w:p>
    <w:p w14:paraId="659B236E" w14:textId="0BAB0EFA" w:rsidR="005A0539" w:rsidRPr="008441F6" w:rsidRDefault="005A0539" w:rsidP="00953E09">
      <w:pPr>
        <w:spacing w:after="0" w:line="240" w:lineRule="auto"/>
        <w:ind w:left="720" w:hanging="720"/>
        <w:jc w:val="both"/>
        <w:rPr>
          <w:rFonts w:ascii="Times New Roman" w:hAnsi="Times New Roman"/>
          <w:sz w:val="24"/>
          <w:szCs w:val="24"/>
        </w:rPr>
      </w:pPr>
    </w:p>
    <w:p w14:paraId="3C6A4265" w14:textId="343480BF" w:rsidR="005A0539" w:rsidRPr="008441F6" w:rsidRDefault="008441F6" w:rsidP="00953E09">
      <w:pPr>
        <w:spacing w:after="0" w:line="240" w:lineRule="auto"/>
        <w:ind w:left="720" w:hanging="720"/>
        <w:jc w:val="both"/>
        <w:rPr>
          <w:rFonts w:ascii="Times New Roman" w:hAnsi="Times New Roman"/>
          <w:sz w:val="24"/>
          <w:szCs w:val="24"/>
        </w:rPr>
      </w:pPr>
      <w:r w:rsidRPr="008441F6">
        <w:rPr>
          <w:rFonts w:ascii="Times New Roman" w:hAnsi="Times New Roman"/>
          <w:color w:val="222222"/>
          <w:sz w:val="24"/>
          <w:szCs w:val="24"/>
          <w:shd w:val="clear" w:color="auto" w:fill="FFFFFF"/>
        </w:rPr>
        <w:t>Knowles, S. R., Apputhurai, P., O’Brien, C. L., Ski, C. F., Thompson, D. R., &amp; Castle, D. J. (2020). Exploring the relationships between illness perceptions, self-efficacy, coping strategies, psychological distress and quality of life in a cohort of adults with diabetes mellitus. </w:t>
      </w:r>
      <w:r w:rsidRPr="008441F6">
        <w:rPr>
          <w:rFonts w:ascii="Times New Roman" w:hAnsi="Times New Roman"/>
          <w:i/>
          <w:iCs/>
          <w:color w:val="222222"/>
          <w:sz w:val="24"/>
          <w:szCs w:val="24"/>
          <w:shd w:val="clear" w:color="auto" w:fill="FFFFFF"/>
        </w:rPr>
        <w:t xml:space="preserve">Psychology, </w:t>
      </w:r>
      <w:r w:rsidR="006F1C7F">
        <w:rPr>
          <w:rFonts w:ascii="Times New Roman" w:hAnsi="Times New Roman"/>
          <w:i/>
          <w:iCs/>
          <w:color w:val="222222"/>
          <w:sz w:val="24"/>
          <w:szCs w:val="24"/>
          <w:shd w:val="clear" w:color="auto" w:fill="FFFFFF"/>
        </w:rPr>
        <w:t>H</w:t>
      </w:r>
      <w:r w:rsidRPr="008441F6">
        <w:rPr>
          <w:rFonts w:ascii="Times New Roman" w:hAnsi="Times New Roman"/>
          <w:i/>
          <w:iCs/>
          <w:color w:val="222222"/>
          <w:sz w:val="24"/>
          <w:szCs w:val="24"/>
          <w:shd w:val="clear" w:color="auto" w:fill="FFFFFF"/>
        </w:rPr>
        <w:t xml:space="preserve">ealth &amp; </w:t>
      </w:r>
      <w:r w:rsidR="006F1C7F">
        <w:rPr>
          <w:rFonts w:ascii="Times New Roman" w:hAnsi="Times New Roman"/>
          <w:i/>
          <w:iCs/>
          <w:color w:val="222222"/>
          <w:sz w:val="24"/>
          <w:szCs w:val="24"/>
          <w:shd w:val="clear" w:color="auto" w:fill="FFFFFF"/>
        </w:rPr>
        <w:t>M</w:t>
      </w:r>
      <w:r w:rsidRPr="008441F6">
        <w:rPr>
          <w:rFonts w:ascii="Times New Roman" w:hAnsi="Times New Roman"/>
          <w:i/>
          <w:iCs/>
          <w:color w:val="222222"/>
          <w:sz w:val="24"/>
          <w:szCs w:val="24"/>
          <w:shd w:val="clear" w:color="auto" w:fill="FFFFFF"/>
        </w:rPr>
        <w:t>edicine</w:t>
      </w:r>
      <w:r w:rsidRPr="008441F6">
        <w:rPr>
          <w:rFonts w:ascii="Times New Roman" w:hAnsi="Times New Roman"/>
          <w:color w:val="222222"/>
          <w:sz w:val="24"/>
          <w:szCs w:val="24"/>
          <w:shd w:val="clear" w:color="auto" w:fill="FFFFFF"/>
        </w:rPr>
        <w:t>, </w:t>
      </w:r>
      <w:r w:rsidRPr="008441F6">
        <w:rPr>
          <w:rFonts w:ascii="Times New Roman" w:hAnsi="Times New Roman"/>
          <w:i/>
          <w:iCs/>
          <w:color w:val="222222"/>
          <w:sz w:val="24"/>
          <w:szCs w:val="24"/>
          <w:shd w:val="clear" w:color="auto" w:fill="FFFFFF"/>
        </w:rPr>
        <w:t>25</w:t>
      </w:r>
      <w:r w:rsidRPr="008441F6">
        <w:rPr>
          <w:rFonts w:ascii="Times New Roman" w:hAnsi="Times New Roman"/>
          <w:color w:val="222222"/>
          <w:sz w:val="24"/>
          <w:szCs w:val="24"/>
          <w:shd w:val="clear" w:color="auto" w:fill="FFFFFF"/>
        </w:rPr>
        <w:t>(2), 214-228.</w:t>
      </w:r>
    </w:p>
    <w:p w14:paraId="2FF4825C" w14:textId="5239C1B0" w:rsidR="005A0539" w:rsidRPr="008441F6" w:rsidRDefault="005A0539" w:rsidP="00953E09">
      <w:pPr>
        <w:spacing w:after="0" w:line="240" w:lineRule="auto"/>
        <w:ind w:left="720" w:hanging="720"/>
        <w:jc w:val="both"/>
        <w:rPr>
          <w:rFonts w:ascii="Times New Roman" w:hAnsi="Times New Roman"/>
          <w:sz w:val="24"/>
          <w:szCs w:val="24"/>
        </w:rPr>
      </w:pPr>
    </w:p>
    <w:p w14:paraId="0CC8549B" w14:textId="5D67FEEA" w:rsidR="005A0539" w:rsidRPr="008441F6" w:rsidRDefault="008441F6" w:rsidP="00953E09">
      <w:pPr>
        <w:spacing w:after="0" w:line="240" w:lineRule="auto"/>
        <w:ind w:left="720" w:hanging="720"/>
        <w:jc w:val="both"/>
        <w:rPr>
          <w:rFonts w:ascii="Times New Roman" w:hAnsi="Times New Roman"/>
          <w:color w:val="222222"/>
          <w:sz w:val="24"/>
          <w:szCs w:val="24"/>
          <w:shd w:val="clear" w:color="auto" w:fill="FFFFFF"/>
        </w:rPr>
      </w:pPr>
      <w:r w:rsidRPr="008441F6">
        <w:rPr>
          <w:rFonts w:ascii="Times New Roman" w:hAnsi="Times New Roman"/>
          <w:color w:val="222222"/>
          <w:sz w:val="24"/>
          <w:szCs w:val="24"/>
          <w:shd w:val="clear" w:color="auto" w:fill="FFFFFF"/>
        </w:rPr>
        <w:t>Krause, D. S. (2005). Economic effectiveness of disease management programs: a meta-analysis. </w:t>
      </w:r>
      <w:r w:rsidRPr="008441F6">
        <w:rPr>
          <w:rFonts w:ascii="Times New Roman" w:hAnsi="Times New Roman"/>
          <w:i/>
          <w:iCs/>
          <w:color w:val="222222"/>
          <w:sz w:val="24"/>
          <w:szCs w:val="24"/>
          <w:shd w:val="clear" w:color="auto" w:fill="FFFFFF"/>
        </w:rPr>
        <w:t>Disease Management</w:t>
      </w:r>
      <w:r w:rsidRPr="008441F6">
        <w:rPr>
          <w:rFonts w:ascii="Times New Roman" w:hAnsi="Times New Roman"/>
          <w:color w:val="222222"/>
          <w:sz w:val="24"/>
          <w:szCs w:val="24"/>
          <w:shd w:val="clear" w:color="auto" w:fill="FFFFFF"/>
        </w:rPr>
        <w:t>, </w:t>
      </w:r>
      <w:r w:rsidRPr="008441F6">
        <w:rPr>
          <w:rFonts w:ascii="Times New Roman" w:hAnsi="Times New Roman"/>
          <w:i/>
          <w:iCs/>
          <w:color w:val="222222"/>
          <w:sz w:val="24"/>
          <w:szCs w:val="24"/>
          <w:shd w:val="clear" w:color="auto" w:fill="FFFFFF"/>
        </w:rPr>
        <w:t>8</w:t>
      </w:r>
      <w:r w:rsidRPr="008441F6">
        <w:rPr>
          <w:rFonts w:ascii="Times New Roman" w:hAnsi="Times New Roman"/>
          <w:color w:val="222222"/>
          <w:sz w:val="24"/>
          <w:szCs w:val="24"/>
          <w:shd w:val="clear" w:color="auto" w:fill="FFFFFF"/>
        </w:rPr>
        <w:t>(2), 114-134.</w:t>
      </w:r>
    </w:p>
    <w:p w14:paraId="2912B4C5" w14:textId="77777777" w:rsidR="00565A87" w:rsidRPr="008441F6" w:rsidRDefault="00565A87" w:rsidP="00C947A7">
      <w:pPr>
        <w:autoSpaceDE w:val="0"/>
        <w:autoSpaceDN w:val="0"/>
        <w:adjustRightInd w:val="0"/>
        <w:spacing w:after="0" w:line="240" w:lineRule="auto"/>
        <w:jc w:val="both"/>
        <w:rPr>
          <w:rFonts w:ascii="Times New Roman" w:hAnsi="Times New Roman"/>
          <w:sz w:val="24"/>
          <w:szCs w:val="24"/>
        </w:rPr>
      </w:pPr>
    </w:p>
    <w:p w14:paraId="054F77B8" w14:textId="5F5988D0" w:rsidR="005A0539" w:rsidRPr="008441F6" w:rsidRDefault="008441F6" w:rsidP="00953E09">
      <w:pPr>
        <w:spacing w:after="0" w:line="240" w:lineRule="auto"/>
        <w:ind w:left="720" w:hanging="720"/>
        <w:jc w:val="both"/>
        <w:rPr>
          <w:rFonts w:ascii="Times New Roman" w:hAnsi="Times New Roman"/>
          <w:color w:val="222222"/>
          <w:sz w:val="24"/>
          <w:szCs w:val="24"/>
          <w:shd w:val="clear" w:color="auto" w:fill="FFFFFF"/>
        </w:rPr>
      </w:pPr>
      <w:bookmarkStart w:id="2" w:name="_ENREF_6"/>
      <w:bookmarkStart w:id="3" w:name="_ENREF_8"/>
      <w:bookmarkStart w:id="4" w:name="_ENREF_3"/>
      <w:r w:rsidRPr="008441F6">
        <w:rPr>
          <w:rFonts w:ascii="Times New Roman" w:hAnsi="Times New Roman"/>
          <w:color w:val="222222"/>
          <w:sz w:val="24"/>
          <w:szCs w:val="24"/>
          <w:shd w:val="clear" w:color="auto" w:fill="FFFFFF"/>
        </w:rPr>
        <w:t xml:space="preserve">Marrero, D. G., </w:t>
      </w:r>
      <w:proofErr w:type="spellStart"/>
      <w:r w:rsidRPr="008441F6">
        <w:rPr>
          <w:rFonts w:ascii="Times New Roman" w:hAnsi="Times New Roman"/>
          <w:color w:val="222222"/>
          <w:sz w:val="24"/>
          <w:szCs w:val="24"/>
          <w:shd w:val="clear" w:color="auto" w:fill="FFFFFF"/>
        </w:rPr>
        <w:t>Ard</w:t>
      </w:r>
      <w:proofErr w:type="spellEnd"/>
      <w:r w:rsidRPr="008441F6">
        <w:rPr>
          <w:rFonts w:ascii="Times New Roman" w:hAnsi="Times New Roman"/>
          <w:color w:val="222222"/>
          <w:sz w:val="24"/>
          <w:szCs w:val="24"/>
          <w:shd w:val="clear" w:color="auto" w:fill="FFFFFF"/>
        </w:rPr>
        <w:t xml:space="preserve">, J., Delamater, A. M., </w:t>
      </w:r>
      <w:proofErr w:type="spellStart"/>
      <w:r w:rsidRPr="008441F6">
        <w:rPr>
          <w:rFonts w:ascii="Times New Roman" w:hAnsi="Times New Roman"/>
          <w:color w:val="222222"/>
          <w:sz w:val="24"/>
          <w:szCs w:val="24"/>
          <w:shd w:val="clear" w:color="auto" w:fill="FFFFFF"/>
        </w:rPr>
        <w:t>Peragallo-Dittko</w:t>
      </w:r>
      <w:proofErr w:type="spellEnd"/>
      <w:r w:rsidRPr="008441F6">
        <w:rPr>
          <w:rFonts w:ascii="Times New Roman" w:hAnsi="Times New Roman"/>
          <w:color w:val="222222"/>
          <w:sz w:val="24"/>
          <w:szCs w:val="24"/>
          <w:shd w:val="clear" w:color="auto" w:fill="FFFFFF"/>
        </w:rPr>
        <w:t xml:space="preserve">, V., Mayer-Davis, E. J., Nwankwo, R., &amp; Fisher, E. B. (2013). Twenty-first century </w:t>
      </w:r>
      <w:proofErr w:type="spellStart"/>
      <w:r w:rsidRPr="008441F6">
        <w:rPr>
          <w:rFonts w:ascii="Times New Roman" w:hAnsi="Times New Roman"/>
          <w:color w:val="222222"/>
          <w:sz w:val="24"/>
          <w:szCs w:val="24"/>
          <w:shd w:val="clear" w:color="auto" w:fill="FFFFFF"/>
        </w:rPr>
        <w:t>behavioral</w:t>
      </w:r>
      <w:proofErr w:type="spellEnd"/>
      <w:r w:rsidRPr="008441F6">
        <w:rPr>
          <w:rFonts w:ascii="Times New Roman" w:hAnsi="Times New Roman"/>
          <w:color w:val="222222"/>
          <w:sz w:val="24"/>
          <w:szCs w:val="24"/>
          <w:shd w:val="clear" w:color="auto" w:fill="FFFFFF"/>
        </w:rPr>
        <w:t xml:space="preserve"> medicine: a context for empowering clinicians and patients with diabetes: a consensus report. </w:t>
      </w:r>
      <w:r w:rsidRPr="008441F6">
        <w:rPr>
          <w:rFonts w:ascii="Times New Roman" w:hAnsi="Times New Roman"/>
          <w:i/>
          <w:iCs/>
          <w:color w:val="222222"/>
          <w:sz w:val="24"/>
          <w:szCs w:val="24"/>
          <w:shd w:val="clear" w:color="auto" w:fill="FFFFFF"/>
        </w:rPr>
        <w:t xml:space="preserve">Diabetes </w:t>
      </w:r>
      <w:r w:rsidR="006F1C7F">
        <w:rPr>
          <w:rFonts w:ascii="Times New Roman" w:hAnsi="Times New Roman"/>
          <w:i/>
          <w:iCs/>
          <w:color w:val="222222"/>
          <w:sz w:val="24"/>
          <w:szCs w:val="24"/>
          <w:shd w:val="clear" w:color="auto" w:fill="FFFFFF"/>
        </w:rPr>
        <w:t>C</w:t>
      </w:r>
      <w:r w:rsidRPr="008441F6">
        <w:rPr>
          <w:rFonts w:ascii="Times New Roman" w:hAnsi="Times New Roman"/>
          <w:i/>
          <w:iCs/>
          <w:color w:val="222222"/>
          <w:sz w:val="24"/>
          <w:szCs w:val="24"/>
          <w:shd w:val="clear" w:color="auto" w:fill="FFFFFF"/>
        </w:rPr>
        <w:t>are</w:t>
      </w:r>
      <w:r w:rsidRPr="008441F6">
        <w:rPr>
          <w:rFonts w:ascii="Times New Roman" w:hAnsi="Times New Roman"/>
          <w:color w:val="222222"/>
          <w:sz w:val="24"/>
          <w:szCs w:val="24"/>
          <w:shd w:val="clear" w:color="auto" w:fill="FFFFFF"/>
        </w:rPr>
        <w:t>, </w:t>
      </w:r>
      <w:r w:rsidRPr="008441F6">
        <w:rPr>
          <w:rFonts w:ascii="Times New Roman" w:hAnsi="Times New Roman"/>
          <w:i/>
          <w:iCs/>
          <w:color w:val="222222"/>
          <w:sz w:val="24"/>
          <w:szCs w:val="24"/>
          <w:shd w:val="clear" w:color="auto" w:fill="FFFFFF"/>
        </w:rPr>
        <w:t>36</w:t>
      </w:r>
      <w:r w:rsidRPr="008441F6">
        <w:rPr>
          <w:rFonts w:ascii="Times New Roman" w:hAnsi="Times New Roman"/>
          <w:color w:val="222222"/>
          <w:sz w:val="24"/>
          <w:szCs w:val="24"/>
          <w:shd w:val="clear" w:color="auto" w:fill="FFFFFF"/>
        </w:rPr>
        <w:t>(2), 463-470.</w:t>
      </w:r>
    </w:p>
    <w:p w14:paraId="73AC251D" w14:textId="2E18B655" w:rsidR="008441F6" w:rsidRPr="008441F6" w:rsidRDefault="008441F6" w:rsidP="00953E09">
      <w:pPr>
        <w:spacing w:after="0" w:line="240" w:lineRule="auto"/>
        <w:ind w:left="720" w:hanging="720"/>
        <w:jc w:val="both"/>
        <w:rPr>
          <w:rFonts w:ascii="Times New Roman" w:hAnsi="Times New Roman"/>
          <w:color w:val="222222"/>
          <w:sz w:val="24"/>
          <w:szCs w:val="24"/>
          <w:shd w:val="clear" w:color="auto" w:fill="FFFFFF"/>
        </w:rPr>
      </w:pPr>
    </w:p>
    <w:p w14:paraId="435CE0F3" w14:textId="0679FB77" w:rsidR="00F95773" w:rsidRDefault="00F95773" w:rsidP="008428FB">
      <w:pPr>
        <w:ind w:left="709" w:hanging="709"/>
        <w:rPr>
          <w:rFonts w:ascii="Times New Roman" w:hAnsi="Times New Roman"/>
          <w:color w:val="222222"/>
          <w:sz w:val="24"/>
          <w:szCs w:val="24"/>
          <w:shd w:val="clear" w:color="auto" w:fill="FFFFFF"/>
        </w:rPr>
      </w:pPr>
      <w:r w:rsidRPr="00F95773">
        <w:rPr>
          <w:rFonts w:ascii="Times New Roman" w:hAnsi="Times New Roman"/>
          <w:color w:val="222222"/>
          <w:sz w:val="24"/>
          <w:szCs w:val="24"/>
          <w:shd w:val="clear" w:color="auto" w:fill="FFFFFF"/>
        </w:rPr>
        <w:t xml:space="preserve">Massey, C. N., Feig, E. H., Duque-Serrano, L., Wexler, D., Moskowitz, J. T., &amp; Huffman, J. C. (2019). Well-being interventions for individuals with diabetes: </w:t>
      </w:r>
      <w:r w:rsidR="001D781D">
        <w:rPr>
          <w:rFonts w:ascii="Times New Roman" w:hAnsi="Times New Roman"/>
          <w:color w:val="222222"/>
          <w:sz w:val="24"/>
          <w:szCs w:val="24"/>
          <w:shd w:val="clear" w:color="auto" w:fill="FFFFFF"/>
        </w:rPr>
        <w:t>a</w:t>
      </w:r>
      <w:r w:rsidRPr="00F95773">
        <w:rPr>
          <w:rFonts w:ascii="Times New Roman" w:hAnsi="Times New Roman"/>
          <w:color w:val="222222"/>
          <w:sz w:val="24"/>
          <w:szCs w:val="24"/>
          <w:shd w:val="clear" w:color="auto" w:fill="FFFFFF"/>
        </w:rPr>
        <w:t xml:space="preserve"> systematic review. </w:t>
      </w:r>
      <w:r w:rsidRPr="009C4A71">
        <w:rPr>
          <w:rFonts w:ascii="Times New Roman" w:hAnsi="Times New Roman"/>
          <w:i/>
          <w:iCs/>
          <w:color w:val="222222"/>
          <w:sz w:val="24"/>
          <w:szCs w:val="24"/>
          <w:shd w:val="clear" w:color="auto" w:fill="FFFFFF"/>
        </w:rPr>
        <w:t xml:space="preserve">Diabetes </w:t>
      </w:r>
      <w:r w:rsidR="001D781D">
        <w:rPr>
          <w:rFonts w:ascii="Times New Roman" w:hAnsi="Times New Roman"/>
          <w:i/>
          <w:iCs/>
          <w:color w:val="222222"/>
          <w:sz w:val="24"/>
          <w:szCs w:val="24"/>
          <w:shd w:val="clear" w:color="auto" w:fill="FFFFFF"/>
        </w:rPr>
        <w:t>R</w:t>
      </w:r>
      <w:r w:rsidRPr="009C4A71">
        <w:rPr>
          <w:rFonts w:ascii="Times New Roman" w:hAnsi="Times New Roman"/>
          <w:i/>
          <w:iCs/>
          <w:color w:val="222222"/>
          <w:sz w:val="24"/>
          <w:szCs w:val="24"/>
          <w:shd w:val="clear" w:color="auto" w:fill="FFFFFF"/>
        </w:rPr>
        <w:t xml:space="preserve">esearch and </w:t>
      </w:r>
      <w:r w:rsidR="001D781D">
        <w:rPr>
          <w:rFonts w:ascii="Times New Roman" w:hAnsi="Times New Roman"/>
          <w:i/>
          <w:iCs/>
          <w:color w:val="222222"/>
          <w:sz w:val="24"/>
          <w:szCs w:val="24"/>
          <w:shd w:val="clear" w:color="auto" w:fill="FFFFFF"/>
        </w:rPr>
        <w:t>C</w:t>
      </w:r>
      <w:r w:rsidRPr="009C4A71">
        <w:rPr>
          <w:rFonts w:ascii="Times New Roman" w:hAnsi="Times New Roman"/>
          <w:i/>
          <w:iCs/>
          <w:color w:val="222222"/>
          <w:sz w:val="24"/>
          <w:szCs w:val="24"/>
          <w:shd w:val="clear" w:color="auto" w:fill="FFFFFF"/>
        </w:rPr>
        <w:t xml:space="preserve">linical </w:t>
      </w:r>
      <w:r w:rsidR="001D781D">
        <w:rPr>
          <w:rFonts w:ascii="Times New Roman" w:hAnsi="Times New Roman"/>
          <w:i/>
          <w:iCs/>
          <w:color w:val="222222"/>
          <w:sz w:val="24"/>
          <w:szCs w:val="24"/>
          <w:shd w:val="clear" w:color="auto" w:fill="FFFFFF"/>
        </w:rPr>
        <w:t>P</w:t>
      </w:r>
      <w:r w:rsidRPr="009C4A71">
        <w:rPr>
          <w:rFonts w:ascii="Times New Roman" w:hAnsi="Times New Roman"/>
          <w:i/>
          <w:iCs/>
          <w:color w:val="222222"/>
          <w:sz w:val="24"/>
          <w:szCs w:val="24"/>
          <w:shd w:val="clear" w:color="auto" w:fill="FFFFFF"/>
        </w:rPr>
        <w:t>ractice</w:t>
      </w:r>
      <w:r w:rsidRPr="00F95773">
        <w:rPr>
          <w:rFonts w:ascii="Times New Roman" w:hAnsi="Times New Roman"/>
          <w:color w:val="222222"/>
          <w:sz w:val="24"/>
          <w:szCs w:val="24"/>
          <w:shd w:val="clear" w:color="auto" w:fill="FFFFFF"/>
        </w:rPr>
        <w:t>, 147, 118-133.</w:t>
      </w:r>
    </w:p>
    <w:p w14:paraId="6994FA29" w14:textId="47B9EC41" w:rsidR="008428FB" w:rsidRPr="008428FB" w:rsidRDefault="008428FB" w:rsidP="009C4A71">
      <w:pPr>
        <w:ind w:left="709" w:hanging="709"/>
        <w:rPr>
          <w:rFonts w:ascii="Times New Roman" w:hAnsi="Times New Roman"/>
          <w:color w:val="222222"/>
          <w:sz w:val="24"/>
          <w:szCs w:val="24"/>
          <w:shd w:val="clear" w:color="auto" w:fill="FFFFFF"/>
        </w:rPr>
      </w:pPr>
      <w:proofErr w:type="spellStart"/>
      <w:r w:rsidRPr="008428FB">
        <w:rPr>
          <w:rFonts w:ascii="Times New Roman" w:hAnsi="Times New Roman"/>
          <w:color w:val="222222"/>
          <w:sz w:val="24"/>
          <w:szCs w:val="24"/>
          <w:shd w:val="clear" w:color="auto" w:fill="FFFFFF"/>
        </w:rPr>
        <w:t>Mathiesen</w:t>
      </w:r>
      <w:proofErr w:type="spellEnd"/>
      <w:r w:rsidRPr="008428FB">
        <w:rPr>
          <w:rFonts w:ascii="Times New Roman" w:hAnsi="Times New Roman"/>
          <w:color w:val="222222"/>
          <w:sz w:val="24"/>
          <w:szCs w:val="24"/>
          <w:shd w:val="clear" w:color="auto" w:fill="FFFFFF"/>
        </w:rPr>
        <w:t xml:space="preserve">, A. S., </w:t>
      </w:r>
      <w:proofErr w:type="spellStart"/>
      <w:r w:rsidRPr="008428FB">
        <w:rPr>
          <w:rFonts w:ascii="Times New Roman" w:hAnsi="Times New Roman"/>
          <w:color w:val="222222"/>
          <w:sz w:val="24"/>
          <w:szCs w:val="24"/>
          <w:shd w:val="clear" w:color="auto" w:fill="FFFFFF"/>
        </w:rPr>
        <w:t>Egerod</w:t>
      </w:r>
      <w:proofErr w:type="spellEnd"/>
      <w:r w:rsidRPr="008428FB">
        <w:rPr>
          <w:rFonts w:ascii="Times New Roman" w:hAnsi="Times New Roman"/>
          <w:color w:val="222222"/>
          <w:sz w:val="24"/>
          <w:szCs w:val="24"/>
          <w:shd w:val="clear" w:color="auto" w:fill="FFFFFF"/>
        </w:rPr>
        <w:t xml:space="preserve">, I., Jensen, T., </w:t>
      </w:r>
      <w:proofErr w:type="spellStart"/>
      <w:r w:rsidRPr="008428FB">
        <w:rPr>
          <w:rFonts w:ascii="Times New Roman" w:hAnsi="Times New Roman"/>
          <w:color w:val="222222"/>
          <w:sz w:val="24"/>
          <w:szCs w:val="24"/>
          <w:shd w:val="clear" w:color="auto" w:fill="FFFFFF"/>
        </w:rPr>
        <w:t>Kaldan</w:t>
      </w:r>
      <w:proofErr w:type="spellEnd"/>
      <w:r w:rsidRPr="008428FB">
        <w:rPr>
          <w:rFonts w:ascii="Times New Roman" w:hAnsi="Times New Roman"/>
          <w:color w:val="222222"/>
          <w:sz w:val="24"/>
          <w:szCs w:val="24"/>
          <w:shd w:val="clear" w:color="auto" w:fill="FFFFFF"/>
        </w:rPr>
        <w:t>, G., Langberg, H., &amp; Thomsen, T. (2019). Psychosocial interventions for reducing diabetes distress in vulnerable people with type 2 diabetes mellitus: a systematic review and meta-analysis. </w:t>
      </w:r>
      <w:r w:rsidRPr="008428FB">
        <w:rPr>
          <w:rFonts w:ascii="Times New Roman" w:hAnsi="Times New Roman"/>
          <w:i/>
          <w:iCs/>
          <w:color w:val="222222"/>
          <w:sz w:val="24"/>
          <w:szCs w:val="24"/>
          <w:shd w:val="clear" w:color="auto" w:fill="FFFFFF"/>
        </w:rPr>
        <w:t xml:space="preserve">Diabetes, </w:t>
      </w:r>
      <w:r w:rsidR="001D781D">
        <w:rPr>
          <w:rFonts w:ascii="Times New Roman" w:hAnsi="Times New Roman"/>
          <w:i/>
          <w:iCs/>
          <w:color w:val="222222"/>
          <w:sz w:val="24"/>
          <w:szCs w:val="24"/>
          <w:shd w:val="clear" w:color="auto" w:fill="FFFFFF"/>
        </w:rPr>
        <w:t>M</w:t>
      </w:r>
      <w:r w:rsidRPr="008428FB">
        <w:rPr>
          <w:rFonts w:ascii="Times New Roman" w:hAnsi="Times New Roman"/>
          <w:i/>
          <w:iCs/>
          <w:color w:val="222222"/>
          <w:sz w:val="24"/>
          <w:szCs w:val="24"/>
          <w:shd w:val="clear" w:color="auto" w:fill="FFFFFF"/>
        </w:rPr>
        <w:t xml:space="preserve">etabolic </w:t>
      </w:r>
      <w:r w:rsidR="001D781D">
        <w:rPr>
          <w:rFonts w:ascii="Times New Roman" w:hAnsi="Times New Roman"/>
          <w:i/>
          <w:iCs/>
          <w:color w:val="222222"/>
          <w:sz w:val="24"/>
          <w:szCs w:val="24"/>
          <w:shd w:val="clear" w:color="auto" w:fill="FFFFFF"/>
        </w:rPr>
        <w:t>S</w:t>
      </w:r>
      <w:r w:rsidRPr="008428FB">
        <w:rPr>
          <w:rFonts w:ascii="Times New Roman" w:hAnsi="Times New Roman"/>
          <w:i/>
          <w:iCs/>
          <w:color w:val="222222"/>
          <w:sz w:val="24"/>
          <w:szCs w:val="24"/>
          <w:shd w:val="clear" w:color="auto" w:fill="FFFFFF"/>
        </w:rPr>
        <w:t xml:space="preserve">yndrome and </w:t>
      </w:r>
      <w:r w:rsidR="001D781D">
        <w:rPr>
          <w:rFonts w:ascii="Times New Roman" w:hAnsi="Times New Roman"/>
          <w:i/>
          <w:iCs/>
          <w:color w:val="222222"/>
          <w:sz w:val="24"/>
          <w:szCs w:val="24"/>
          <w:shd w:val="clear" w:color="auto" w:fill="FFFFFF"/>
        </w:rPr>
        <w:t>O</w:t>
      </w:r>
      <w:r w:rsidRPr="008428FB">
        <w:rPr>
          <w:rFonts w:ascii="Times New Roman" w:hAnsi="Times New Roman"/>
          <w:i/>
          <w:iCs/>
          <w:color w:val="222222"/>
          <w:sz w:val="24"/>
          <w:szCs w:val="24"/>
          <w:shd w:val="clear" w:color="auto" w:fill="FFFFFF"/>
        </w:rPr>
        <w:t xml:space="preserve">besity: </w:t>
      </w:r>
      <w:r w:rsidR="001D781D">
        <w:rPr>
          <w:rFonts w:ascii="Times New Roman" w:hAnsi="Times New Roman"/>
          <w:i/>
          <w:iCs/>
          <w:color w:val="222222"/>
          <w:sz w:val="24"/>
          <w:szCs w:val="24"/>
          <w:shd w:val="clear" w:color="auto" w:fill="FFFFFF"/>
        </w:rPr>
        <w:t>T</w:t>
      </w:r>
      <w:r w:rsidRPr="008428FB">
        <w:rPr>
          <w:rFonts w:ascii="Times New Roman" w:hAnsi="Times New Roman"/>
          <w:i/>
          <w:iCs/>
          <w:color w:val="222222"/>
          <w:sz w:val="24"/>
          <w:szCs w:val="24"/>
          <w:shd w:val="clear" w:color="auto" w:fill="FFFFFF"/>
        </w:rPr>
        <w:t xml:space="preserve">argets and </w:t>
      </w:r>
      <w:r w:rsidR="001D781D">
        <w:rPr>
          <w:rFonts w:ascii="Times New Roman" w:hAnsi="Times New Roman"/>
          <w:i/>
          <w:iCs/>
          <w:color w:val="222222"/>
          <w:sz w:val="24"/>
          <w:szCs w:val="24"/>
          <w:shd w:val="clear" w:color="auto" w:fill="FFFFFF"/>
        </w:rPr>
        <w:t>T</w:t>
      </w:r>
      <w:r w:rsidRPr="008428FB">
        <w:rPr>
          <w:rFonts w:ascii="Times New Roman" w:hAnsi="Times New Roman"/>
          <w:i/>
          <w:iCs/>
          <w:color w:val="222222"/>
          <w:sz w:val="24"/>
          <w:szCs w:val="24"/>
          <w:shd w:val="clear" w:color="auto" w:fill="FFFFFF"/>
        </w:rPr>
        <w:t>herapy</w:t>
      </w:r>
      <w:r w:rsidRPr="008428FB">
        <w:rPr>
          <w:rFonts w:ascii="Times New Roman" w:hAnsi="Times New Roman"/>
          <w:color w:val="222222"/>
          <w:sz w:val="24"/>
          <w:szCs w:val="24"/>
          <w:shd w:val="clear" w:color="auto" w:fill="FFFFFF"/>
        </w:rPr>
        <w:t>,</w:t>
      </w:r>
      <w:r w:rsidRPr="009C4A71">
        <w:rPr>
          <w:rFonts w:ascii="Times New Roman" w:hAnsi="Times New Roman"/>
          <w:i/>
          <w:iCs/>
          <w:color w:val="222222"/>
          <w:sz w:val="24"/>
          <w:szCs w:val="24"/>
          <w:shd w:val="clear" w:color="auto" w:fill="FFFFFF"/>
        </w:rPr>
        <w:t> </w:t>
      </w:r>
      <w:r w:rsidRPr="008428FB">
        <w:rPr>
          <w:rFonts w:ascii="Times New Roman" w:hAnsi="Times New Roman"/>
          <w:i/>
          <w:iCs/>
          <w:color w:val="222222"/>
          <w:sz w:val="24"/>
          <w:szCs w:val="24"/>
          <w:shd w:val="clear" w:color="auto" w:fill="FFFFFF"/>
        </w:rPr>
        <w:t>12</w:t>
      </w:r>
      <w:r w:rsidRPr="008428FB">
        <w:rPr>
          <w:rFonts w:ascii="Times New Roman" w:hAnsi="Times New Roman"/>
          <w:color w:val="222222"/>
          <w:sz w:val="24"/>
          <w:szCs w:val="24"/>
          <w:shd w:val="clear" w:color="auto" w:fill="FFFFFF"/>
        </w:rPr>
        <w:t>, 19.</w:t>
      </w:r>
    </w:p>
    <w:p w14:paraId="1F165197" w14:textId="492CA545" w:rsidR="005A0539" w:rsidRPr="008441F6" w:rsidRDefault="008441F6" w:rsidP="00953E09">
      <w:pPr>
        <w:spacing w:after="0" w:line="240" w:lineRule="auto"/>
        <w:ind w:left="720" w:hanging="720"/>
        <w:jc w:val="both"/>
        <w:rPr>
          <w:rFonts w:ascii="Times New Roman" w:hAnsi="Times New Roman"/>
          <w:color w:val="222222"/>
          <w:sz w:val="24"/>
          <w:szCs w:val="24"/>
          <w:shd w:val="clear" w:color="auto" w:fill="FFFFFF"/>
        </w:rPr>
      </w:pPr>
      <w:proofErr w:type="spellStart"/>
      <w:r w:rsidRPr="008441F6">
        <w:rPr>
          <w:rFonts w:ascii="Times New Roman" w:hAnsi="Times New Roman"/>
          <w:color w:val="222222"/>
          <w:sz w:val="24"/>
          <w:szCs w:val="24"/>
          <w:shd w:val="clear" w:color="auto" w:fill="FFFFFF"/>
        </w:rPr>
        <w:t>Minshall</w:t>
      </w:r>
      <w:proofErr w:type="spellEnd"/>
      <w:r w:rsidRPr="008441F6">
        <w:rPr>
          <w:rFonts w:ascii="Times New Roman" w:hAnsi="Times New Roman"/>
          <w:color w:val="222222"/>
          <w:sz w:val="24"/>
          <w:szCs w:val="24"/>
          <w:shd w:val="clear" w:color="auto" w:fill="FFFFFF"/>
        </w:rPr>
        <w:t xml:space="preserve">, C., Castle, D. J., Thompson, D. R., Pascoe, M., Cameron, J., McCabe, M., ... &amp; Ski, C. F. (2020). A psychosocial intervention for stroke survivors and carers: 12–month </w:t>
      </w:r>
      <w:r w:rsidRPr="008441F6">
        <w:rPr>
          <w:rFonts w:ascii="Times New Roman" w:hAnsi="Times New Roman"/>
          <w:color w:val="222222"/>
          <w:sz w:val="24"/>
          <w:szCs w:val="24"/>
          <w:shd w:val="clear" w:color="auto" w:fill="FFFFFF"/>
        </w:rPr>
        <w:lastRenderedPageBreak/>
        <w:t>outcomes of a randomized controlled trial. </w:t>
      </w:r>
      <w:r w:rsidRPr="008441F6">
        <w:rPr>
          <w:rFonts w:ascii="Times New Roman" w:hAnsi="Times New Roman"/>
          <w:i/>
          <w:iCs/>
          <w:color w:val="222222"/>
          <w:sz w:val="24"/>
          <w:szCs w:val="24"/>
          <w:shd w:val="clear" w:color="auto" w:fill="FFFFFF"/>
        </w:rPr>
        <w:t xml:space="preserve">Topics in </w:t>
      </w:r>
      <w:r w:rsidR="006F1C7F">
        <w:rPr>
          <w:rFonts w:ascii="Times New Roman" w:hAnsi="Times New Roman"/>
          <w:i/>
          <w:iCs/>
          <w:color w:val="222222"/>
          <w:sz w:val="24"/>
          <w:szCs w:val="24"/>
          <w:shd w:val="clear" w:color="auto" w:fill="FFFFFF"/>
        </w:rPr>
        <w:t>S</w:t>
      </w:r>
      <w:r w:rsidRPr="008441F6">
        <w:rPr>
          <w:rFonts w:ascii="Times New Roman" w:hAnsi="Times New Roman"/>
          <w:i/>
          <w:iCs/>
          <w:color w:val="222222"/>
          <w:sz w:val="24"/>
          <w:szCs w:val="24"/>
          <w:shd w:val="clear" w:color="auto" w:fill="FFFFFF"/>
        </w:rPr>
        <w:t xml:space="preserve">troke </w:t>
      </w:r>
      <w:r w:rsidR="006F1C7F">
        <w:rPr>
          <w:rFonts w:ascii="Times New Roman" w:hAnsi="Times New Roman"/>
          <w:i/>
          <w:iCs/>
          <w:color w:val="222222"/>
          <w:sz w:val="24"/>
          <w:szCs w:val="24"/>
          <w:shd w:val="clear" w:color="auto" w:fill="FFFFFF"/>
        </w:rPr>
        <w:t>R</w:t>
      </w:r>
      <w:r w:rsidRPr="008441F6">
        <w:rPr>
          <w:rFonts w:ascii="Times New Roman" w:hAnsi="Times New Roman"/>
          <w:i/>
          <w:iCs/>
          <w:color w:val="222222"/>
          <w:sz w:val="24"/>
          <w:szCs w:val="24"/>
          <w:shd w:val="clear" w:color="auto" w:fill="FFFFFF"/>
        </w:rPr>
        <w:t>ehabilitation</w:t>
      </w:r>
      <w:r w:rsidRPr="008441F6">
        <w:rPr>
          <w:rFonts w:ascii="Times New Roman" w:hAnsi="Times New Roman"/>
          <w:color w:val="222222"/>
          <w:sz w:val="24"/>
          <w:szCs w:val="24"/>
          <w:shd w:val="clear" w:color="auto" w:fill="FFFFFF"/>
        </w:rPr>
        <w:t>, </w:t>
      </w:r>
      <w:r w:rsidRPr="008441F6">
        <w:rPr>
          <w:rFonts w:ascii="Times New Roman" w:hAnsi="Times New Roman"/>
          <w:i/>
          <w:iCs/>
          <w:color w:val="222222"/>
          <w:sz w:val="24"/>
          <w:szCs w:val="24"/>
          <w:shd w:val="clear" w:color="auto" w:fill="FFFFFF"/>
        </w:rPr>
        <w:t>27</w:t>
      </w:r>
      <w:r w:rsidRPr="008441F6">
        <w:rPr>
          <w:rFonts w:ascii="Times New Roman" w:hAnsi="Times New Roman"/>
          <w:color w:val="222222"/>
          <w:sz w:val="24"/>
          <w:szCs w:val="24"/>
          <w:shd w:val="clear" w:color="auto" w:fill="FFFFFF"/>
        </w:rPr>
        <w:t>(8), 563-576.</w:t>
      </w:r>
    </w:p>
    <w:p w14:paraId="4EFEC6C3" w14:textId="75BE0AB4" w:rsidR="005A0539" w:rsidRPr="008441F6" w:rsidRDefault="008441F6" w:rsidP="00953E09">
      <w:pPr>
        <w:spacing w:after="0" w:line="240" w:lineRule="auto"/>
        <w:ind w:left="720" w:hanging="720"/>
        <w:jc w:val="both"/>
        <w:rPr>
          <w:rFonts w:ascii="Times New Roman" w:hAnsi="Times New Roman"/>
          <w:sz w:val="24"/>
          <w:szCs w:val="24"/>
        </w:rPr>
      </w:pPr>
      <w:r w:rsidRPr="008441F6">
        <w:rPr>
          <w:rFonts w:ascii="Times New Roman" w:hAnsi="Times New Roman"/>
          <w:color w:val="222222"/>
          <w:sz w:val="24"/>
          <w:szCs w:val="24"/>
          <w:shd w:val="clear" w:color="auto" w:fill="FFFFFF"/>
        </w:rPr>
        <w:t xml:space="preserve">Mundt, J. C., Marks, I. M., Shear, M. K., &amp; </w:t>
      </w:r>
      <w:proofErr w:type="spellStart"/>
      <w:r w:rsidRPr="008441F6">
        <w:rPr>
          <w:rFonts w:ascii="Times New Roman" w:hAnsi="Times New Roman"/>
          <w:color w:val="222222"/>
          <w:sz w:val="24"/>
          <w:szCs w:val="24"/>
          <w:shd w:val="clear" w:color="auto" w:fill="FFFFFF"/>
        </w:rPr>
        <w:t>Greist</w:t>
      </w:r>
      <w:proofErr w:type="spellEnd"/>
      <w:r w:rsidRPr="008441F6">
        <w:rPr>
          <w:rFonts w:ascii="Times New Roman" w:hAnsi="Times New Roman"/>
          <w:color w:val="222222"/>
          <w:sz w:val="24"/>
          <w:szCs w:val="24"/>
          <w:shd w:val="clear" w:color="auto" w:fill="FFFFFF"/>
        </w:rPr>
        <w:t>, J. M. (2002). The Work and Social Adjustment Scale: a simple measure of impairment in functioning. </w:t>
      </w:r>
      <w:r w:rsidRPr="008441F6">
        <w:rPr>
          <w:rFonts w:ascii="Times New Roman" w:hAnsi="Times New Roman"/>
          <w:i/>
          <w:iCs/>
          <w:color w:val="222222"/>
          <w:sz w:val="24"/>
          <w:szCs w:val="24"/>
          <w:shd w:val="clear" w:color="auto" w:fill="FFFFFF"/>
        </w:rPr>
        <w:t>British Journal of Psychiatry</w:t>
      </w:r>
      <w:r w:rsidRPr="008441F6">
        <w:rPr>
          <w:rFonts w:ascii="Times New Roman" w:hAnsi="Times New Roman"/>
          <w:color w:val="222222"/>
          <w:sz w:val="24"/>
          <w:szCs w:val="24"/>
          <w:shd w:val="clear" w:color="auto" w:fill="FFFFFF"/>
        </w:rPr>
        <w:t>, </w:t>
      </w:r>
      <w:r w:rsidRPr="008441F6">
        <w:rPr>
          <w:rFonts w:ascii="Times New Roman" w:hAnsi="Times New Roman"/>
          <w:i/>
          <w:iCs/>
          <w:color w:val="222222"/>
          <w:sz w:val="24"/>
          <w:szCs w:val="24"/>
          <w:shd w:val="clear" w:color="auto" w:fill="FFFFFF"/>
        </w:rPr>
        <w:t>180</w:t>
      </w:r>
      <w:r w:rsidRPr="008441F6">
        <w:rPr>
          <w:rFonts w:ascii="Times New Roman" w:hAnsi="Times New Roman"/>
          <w:color w:val="222222"/>
          <w:sz w:val="24"/>
          <w:szCs w:val="24"/>
          <w:shd w:val="clear" w:color="auto" w:fill="FFFFFF"/>
        </w:rPr>
        <w:t>(5), 461-464.</w:t>
      </w:r>
    </w:p>
    <w:p w14:paraId="1263CD17" w14:textId="77777777" w:rsidR="005A0539" w:rsidRPr="008441F6" w:rsidRDefault="005A0539" w:rsidP="005A0539">
      <w:pPr>
        <w:spacing w:after="0" w:line="240" w:lineRule="auto"/>
        <w:jc w:val="both"/>
        <w:rPr>
          <w:rFonts w:ascii="Times New Roman" w:hAnsi="Times New Roman"/>
          <w:sz w:val="24"/>
          <w:szCs w:val="24"/>
        </w:rPr>
      </w:pPr>
    </w:p>
    <w:p w14:paraId="3697EE40" w14:textId="3340B743" w:rsidR="005A0539" w:rsidRPr="008441F6" w:rsidRDefault="008441F6" w:rsidP="00953E09">
      <w:pPr>
        <w:spacing w:after="0" w:line="240" w:lineRule="auto"/>
        <w:ind w:left="720" w:hanging="720"/>
        <w:jc w:val="both"/>
        <w:rPr>
          <w:rFonts w:ascii="Times New Roman" w:hAnsi="Times New Roman"/>
          <w:color w:val="222222"/>
          <w:sz w:val="24"/>
          <w:szCs w:val="24"/>
          <w:shd w:val="clear" w:color="auto" w:fill="FFFFFF"/>
        </w:rPr>
      </w:pPr>
      <w:r w:rsidRPr="008441F6">
        <w:rPr>
          <w:rFonts w:ascii="Times New Roman" w:hAnsi="Times New Roman"/>
          <w:color w:val="222222"/>
          <w:sz w:val="24"/>
          <w:szCs w:val="24"/>
          <w:shd w:val="clear" w:color="auto" w:fill="FFFFFF"/>
        </w:rPr>
        <w:t>O’Brien, C. L., Ski, C. F., Thompson, D. R., Moore, G., Mancuso, S., Jenkins, A., ... &amp; Castle, D. J. (2016). The Mental Health in Diabetes Service (MINDS) to enhance psychosocial health: study protocol for a randomized controlled trial. </w:t>
      </w:r>
      <w:r w:rsidRPr="008441F6">
        <w:rPr>
          <w:rFonts w:ascii="Times New Roman" w:hAnsi="Times New Roman"/>
          <w:i/>
          <w:iCs/>
          <w:color w:val="222222"/>
          <w:sz w:val="24"/>
          <w:szCs w:val="24"/>
          <w:shd w:val="clear" w:color="auto" w:fill="FFFFFF"/>
        </w:rPr>
        <w:t>Trials</w:t>
      </w:r>
      <w:r w:rsidRPr="008441F6">
        <w:rPr>
          <w:rFonts w:ascii="Times New Roman" w:hAnsi="Times New Roman"/>
          <w:color w:val="222222"/>
          <w:sz w:val="24"/>
          <w:szCs w:val="24"/>
          <w:shd w:val="clear" w:color="auto" w:fill="FFFFFF"/>
        </w:rPr>
        <w:t>, </w:t>
      </w:r>
      <w:r w:rsidRPr="008441F6">
        <w:rPr>
          <w:rFonts w:ascii="Times New Roman" w:hAnsi="Times New Roman"/>
          <w:i/>
          <w:iCs/>
          <w:color w:val="222222"/>
          <w:sz w:val="24"/>
          <w:szCs w:val="24"/>
          <w:shd w:val="clear" w:color="auto" w:fill="FFFFFF"/>
        </w:rPr>
        <w:t>17</w:t>
      </w:r>
      <w:r w:rsidRPr="008441F6">
        <w:rPr>
          <w:rFonts w:ascii="Times New Roman" w:hAnsi="Times New Roman"/>
          <w:color w:val="222222"/>
          <w:sz w:val="24"/>
          <w:szCs w:val="24"/>
          <w:shd w:val="clear" w:color="auto" w:fill="FFFFFF"/>
        </w:rPr>
        <w:t>(1), 1-10.</w:t>
      </w:r>
    </w:p>
    <w:p w14:paraId="54C34B06" w14:textId="77777777" w:rsidR="008441F6" w:rsidRPr="008441F6" w:rsidRDefault="008441F6" w:rsidP="00953E09">
      <w:pPr>
        <w:spacing w:after="0" w:line="240" w:lineRule="auto"/>
        <w:ind w:left="720" w:hanging="720"/>
        <w:jc w:val="both"/>
        <w:rPr>
          <w:rFonts w:ascii="Times New Roman" w:hAnsi="Times New Roman"/>
          <w:sz w:val="24"/>
          <w:szCs w:val="24"/>
        </w:rPr>
      </w:pPr>
    </w:p>
    <w:p w14:paraId="20E7C2A8" w14:textId="22F5C535" w:rsidR="005A0539" w:rsidRPr="008441F6" w:rsidRDefault="008441F6" w:rsidP="00953E09">
      <w:pPr>
        <w:spacing w:after="0" w:line="240" w:lineRule="auto"/>
        <w:ind w:left="720" w:hanging="720"/>
        <w:jc w:val="both"/>
        <w:rPr>
          <w:rFonts w:ascii="Times New Roman" w:hAnsi="Times New Roman"/>
          <w:sz w:val="24"/>
          <w:szCs w:val="24"/>
        </w:rPr>
      </w:pPr>
      <w:r w:rsidRPr="008441F6">
        <w:rPr>
          <w:rFonts w:ascii="Times New Roman" w:hAnsi="Times New Roman"/>
          <w:color w:val="222222"/>
          <w:sz w:val="24"/>
          <w:szCs w:val="24"/>
          <w:shd w:val="clear" w:color="auto" w:fill="FFFFFF"/>
        </w:rPr>
        <w:t>Pascoe, M. C., Thompson, D. R., Castle, D. J., Jenkins, Z. M., &amp; Ski, C. F. (2017). Psychosocial interventions and wellbeing in individuals with diabetes mellitus: a systematic review and meta-analysis. </w:t>
      </w:r>
      <w:r w:rsidRPr="008441F6">
        <w:rPr>
          <w:rFonts w:ascii="Times New Roman" w:hAnsi="Times New Roman"/>
          <w:i/>
          <w:iCs/>
          <w:color w:val="222222"/>
          <w:sz w:val="24"/>
          <w:szCs w:val="24"/>
          <w:shd w:val="clear" w:color="auto" w:fill="FFFFFF"/>
        </w:rPr>
        <w:t xml:space="preserve">Frontiers in </w:t>
      </w:r>
      <w:r w:rsidR="006F1C7F">
        <w:rPr>
          <w:rFonts w:ascii="Times New Roman" w:hAnsi="Times New Roman"/>
          <w:i/>
          <w:iCs/>
          <w:color w:val="222222"/>
          <w:sz w:val="24"/>
          <w:szCs w:val="24"/>
          <w:shd w:val="clear" w:color="auto" w:fill="FFFFFF"/>
        </w:rPr>
        <w:t>P</w:t>
      </w:r>
      <w:r w:rsidRPr="008441F6">
        <w:rPr>
          <w:rFonts w:ascii="Times New Roman" w:hAnsi="Times New Roman"/>
          <w:i/>
          <w:iCs/>
          <w:color w:val="222222"/>
          <w:sz w:val="24"/>
          <w:szCs w:val="24"/>
          <w:shd w:val="clear" w:color="auto" w:fill="FFFFFF"/>
        </w:rPr>
        <w:t>sychology</w:t>
      </w:r>
      <w:r w:rsidRPr="008441F6">
        <w:rPr>
          <w:rFonts w:ascii="Times New Roman" w:hAnsi="Times New Roman"/>
          <w:color w:val="222222"/>
          <w:sz w:val="24"/>
          <w:szCs w:val="24"/>
          <w:shd w:val="clear" w:color="auto" w:fill="FFFFFF"/>
        </w:rPr>
        <w:t>, </w:t>
      </w:r>
      <w:r w:rsidRPr="008441F6">
        <w:rPr>
          <w:rFonts w:ascii="Times New Roman" w:hAnsi="Times New Roman"/>
          <w:i/>
          <w:iCs/>
          <w:color w:val="222222"/>
          <w:sz w:val="24"/>
          <w:szCs w:val="24"/>
          <w:shd w:val="clear" w:color="auto" w:fill="FFFFFF"/>
        </w:rPr>
        <w:t>8</w:t>
      </w:r>
      <w:r w:rsidRPr="008441F6">
        <w:rPr>
          <w:rFonts w:ascii="Times New Roman" w:hAnsi="Times New Roman"/>
          <w:color w:val="222222"/>
          <w:sz w:val="24"/>
          <w:szCs w:val="24"/>
          <w:shd w:val="clear" w:color="auto" w:fill="FFFFFF"/>
        </w:rPr>
        <w:t>, 2063.</w:t>
      </w:r>
    </w:p>
    <w:p w14:paraId="453A2010" w14:textId="77777777" w:rsidR="005A0539" w:rsidRPr="008441F6" w:rsidRDefault="005A0539" w:rsidP="00953E09">
      <w:pPr>
        <w:spacing w:after="0" w:line="240" w:lineRule="auto"/>
        <w:ind w:left="720" w:hanging="720"/>
        <w:jc w:val="both"/>
        <w:rPr>
          <w:rFonts w:ascii="Times New Roman" w:hAnsi="Times New Roman"/>
          <w:sz w:val="24"/>
          <w:szCs w:val="24"/>
        </w:rPr>
      </w:pPr>
    </w:p>
    <w:p w14:paraId="63882FEF" w14:textId="557BE3A7" w:rsidR="006D4C6D" w:rsidRPr="008441F6" w:rsidRDefault="008441F6" w:rsidP="00953E09">
      <w:pPr>
        <w:spacing w:after="0" w:line="240" w:lineRule="auto"/>
        <w:ind w:left="720" w:hanging="720"/>
        <w:jc w:val="both"/>
        <w:rPr>
          <w:rFonts w:ascii="Times New Roman" w:hAnsi="Times New Roman"/>
          <w:color w:val="222222"/>
          <w:sz w:val="24"/>
          <w:szCs w:val="24"/>
          <w:shd w:val="clear" w:color="auto" w:fill="FFFFFF"/>
        </w:rPr>
      </w:pPr>
      <w:r w:rsidRPr="008441F6">
        <w:rPr>
          <w:rFonts w:ascii="Times New Roman" w:hAnsi="Times New Roman"/>
          <w:color w:val="222222"/>
          <w:sz w:val="24"/>
          <w:szCs w:val="24"/>
          <w:shd w:val="clear" w:color="auto" w:fill="FFFFFF"/>
        </w:rPr>
        <w:t xml:space="preserve">Perrin, N. E., Davies, M. J., Robertson, N., Snoek, F. J., &amp; </w:t>
      </w:r>
      <w:proofErr w:type="spellStart"/>
      <w:r w:rsidRPr="008441F6">
        <w:rPr>
          <w:rFonts w:ascii="Times New Roman" w:hAnsi="Times New Roman"/>
          <w:color w:val="222222"/>
          <w:sz w:val="24"/>
          <w:szCs w:val="24"/>
          <w:shd w:val="clear" w:color="auto" w:fill="FFFFFF"/>
        </w:rPr>
        <w:t>Khunti</w:t>
      </w:r>
      <w:proofErr w:type="spellEnd"/>
      <w:r w:rsidRPr="008441F6">
        <w:rPr>
          <w:rFonts w:ascii="Times New Roman" w:hAnsi="Times New Roman"/>
          <w:color w:val="222222"/>
          <w:sz w:val="24"/>
          <w:szCs w:val="24"/>
          <w:shd w:val="clear" w:color="auto" w:fill="FFFFFF"/>
        </w:rPr>
        <w:t>, K. (2017). The prevalence of diabetes‐specific emotional distress in people with Type 2 diabetes: a systematic review and meta‐analysis. </w:t>
      </w:r>
      <w:r w:rsidRPr="008441F6">
        <w:rPr>
          <w:rFonts w:ascii="Times New Roman" w:hAnsi="Times New Roman"/>
          <w:i/>
          <w:iCs/>
          <w:color w:val="222222"/>
          <w:sz w:val="24"/>
          <w:szCs w:val="24"/>
          <w:shd w:val="clear" w:color="auto" w:fill="FFFFFF"/>
        </w:rPr>
        <w:t>Diabetic Medicine</w:t>
      </w:r>
      <w:r w:rsidRPr="008441F6">
        <w:rPr>
          <w:rFonts w:ascii="Times New Roman" w:hAnsi="Times New Roman"/>
          <w:color w:val="222222"/>
          <w:sz w:val="24"/>
          <w:szCs w:val="24"/>
          <w:shd w:val="clear" w:color="auto" w:fill="FFFFFF"/>
        </w:rPr>
        <w:t>, </w:t>
      </w:r>
      <w:r w:rsidRPr="008441F6">
        <w:rPr>
          <w:rFonts w:ascii="Times New Roman" w:hAnsi="Times New Roman"/>
          <w:i/>
          <w:iCs/>
          <w:color w:val="222222"/>
          <w:sz w:val="24"/>
          <w:szCs w:val="24"/>
          <w:shd w:val="clear" w:color="auto" w:fill="FFFFFF"/>
        </w:rPr>
        <w:t>34</w:t>
      </w:r>
      <w:r w:rsidRPr="008441F6">
        <w:rPr>
          <w:rFonts w:ascii="Times New Roman" w:hAnsi="Times New Roman"/>
          <w:color w:val="222222"/>
          <w:sz w:val="24"/>
          <w:szCs w:val="24"/>
          <w:shd w:val="clear" w:color="auto" w:fill="FFFFFF"/>
        </w:rPr>
        <w:t>(11), 1508-1520.</w:t>
      </w:r>
    </w:p>
    <w:p w14:paraId="28276DF7" w14:textId="77777777" w:rsidR="008441F6" w:rsidRPr="008441F6" w:rsidRDefault="008441F6" w:rsidP="00C947A7">
      <w:pPr>
        <w:spacing w:after="0" w:line="240" w:lineRule="auto"/>
        <w:jc w:val="both"/>
        <w:rPr>
          <w:rFonts w:ascii="Times New Roman" w:hAnsi="Times New Roman"/>
          <w:sz w:val="24"/>
          <w:szCs w:val="24"/>
        </w:rPr>
      </w:pPr>
    </w:p>
    <w:p w14:paraId="2B9C848A" w14:textId="64AADE9C" w:rsidR="005A0539" w:rsidRPr="008441F6" w:rsidRDefault="008441F6" w:rsidP="00953E09">
      <w:pPr>
        <w:spacing w:after="0" w:line="240" w:lineRule="auto"/>
        <w:ind w:left="720" w:hanging="720"/>
        <w:jc w:val="both"/>
        <w:rPr>
          <w:rFonts w:ascii="Times New Roman" w:hAnsi="Times New Roman"/>
          <w:sz w:val="24"/>
          <w:szCs w:val="24"/>
        </w:rPr>
      </w:pPr>
      <w:r w:rsidRPr="008441F6">
        <w:rPr>
          <w:rFonts w:ascii="Times New Roman" w:hAnsi="Times New Roman"/>
          <w:color w:val="222222"/>
          <w:sz w:val="24"/>
          <w:szCs w:val="24"/>
          <w:shd w:val="clear" w:color="auto" w:fill="FFFFFF"/>
        </w:rPr>
        <w:t>Polonsky, W. H., Anderson, B. J., Lohrer, P. A., Welch, G., Jacobson, A. M., Aponte, J. E., &amp; Schwartz, C. E. (1995). Assessment of diabetes-related distress. </w:t>
      </w:r>
      <w:r w:rsidRPr="008441F6">
        <w:rPr>
          <w:rFonts w:ascii="Times New Roman" w:hAnsi="Times New Roman"/>
          <w:i/>
          <w:iCs/>
          <w:color w:val="222222"/>
          <w:sz w:val="24"/>
          <w:szCs w:val="24"/>
          <w:shd w:val="clear" w:color="auto" w:fill="FFFFFF"/>
        </w:rPr>
        <w:t xml:space="preserve">Diabetes </w:t>
      </w:r>
      <w:r w:rsidR="006F1C7F">
        <w:rPr>
          <w:rFonts w:ascii="Times New Roman" w:hAnsi="Times New Roman"/>
          <w:i/>
          <w:iCs/>
          <w:color w:val="222222"/>
          <w:sz w:val="24"/>
          <w:szCs w:val="24"/>
          <w:shd w:val="clear" w:color="auto" w:fill="FFFFFF"/>
        </w:rPr>
        <w:t>C</w:t>
      </w:r>
      <w:r w:rsidRPr="008441F6">
        <w:rPr>
          <w:rFonts w:ascii="Times New Roman" w:hAnsi="Times New Roman"/>
          <w:i/>
          <w:iCs/>
          <w:color w:val="222222"/>
          <w:sz w:val="24"/>
          <w:szCs w:val="24"/>
          <w:shd w:val="clear" w:color="auto" w:fill="FFFFFF"/>
        </w:rPr>
        <w:t>are</w:t>
      </w:r>
      <w:r w:rsidRPr="008441F6">
        <w:rPr>
          <w:rFonts w:ascii="Times New Roman" w:hAnsi="Times New Roman"/>
          <w:color w:val="222222"/>
          <w:sz w:val="24"/>
          <w:szCs w:val="24"/>
          <w:shd w:val="clear" w:color="auto" w:fill="FFFFFF"/>
        </w:rPr>
        <w:t>, </w:t>
      </w:r>
      <w:r w:rsidRPr="008441F6">
        <w:rPr>
          <w:rFonts w:ascii="Times New Roman" w:hAnsi="Times New Roman"/>
          <w:i/>
          <w:iCs/>
          <w:color w:val="222222"/>
          <w:sz w:val="24"/>
          <w:szCs w:val="24"/>
          <w:shd w:val="clear" w:color="auto" w:fill="FFFFFF"/>
        </w:rPr>
        <w:t>18</w:t>
      </w:r>
      <w:r w:rsidRPr="008441F6">
        <w:rPr>
          <w:rFonts w:ascii="Times New Roman" w:hAnsi="Times New Roman"/>
          <w:color w:val="222222"/>
          <w:sz w:val="24"/>
          <w:szCs w:val="24"/>
          <w:shd w:val="clear" w:color="auto" w:fill="FFFFFF"/>
        </w:rPr>
        <w:t>(6), 754-760.</w:t>
      </w:r>
    </w:p>
    <w:p w14:paraId="32FC2818" w14:textId="77777777" w:rsidR="005A0539" w:rsidRPr="008441F6" w:rsidRDefault="005A0539" w:rsidP="00953E09">
      <w:pPr>
        <w:spacing w:after="0" w:line="240" w:lineRule="auto"/>
        <w:ind w:left="720" w:hanging="720"/>
        <w:jc w:val="both"/>
        <w:rPr>
          <w:rFonts w:ascii="Times New Roman" w:hAnsi="Times New Roman"/>
          <w:sz w:val="24"/>
          <w:szCs w:val="24"/>
        </w:rPr>
      </w:pPr>
    </w:p>
    <w:p w14:paraId="7FDF4C1F" w14:textId="0911F02A" w:rsidR="005A0539" w:rsidRPr="008441F6" w:rsidRDefault="008441F6" w:rsidP="00953E09">
      <w:pPr>
        <w:spacing w:after="0" w:line="240" w:lineRule="auto"/>
        <w:ind w:left="720" w:hanging="720"/>
        <w:jc w:val="both"/>
        <w:rPr>
          <w:rFonts w:ascii="Times New Roman" w:hAnsi="Times New Roman"/>
          <w:color w:val="222222"/>
          <w:sz w:val="24"/>
          <w:szCs w:val="24"/>
          <w:shd w:val="clear" w:color="auto" w:fill="FFFFFF"/>
        </w:rPr>
      </w:pPr>
      <w:r w:rsidRPr="008441F6">
        <w:rPr>
          <w:rFonts w:ascii="Times New Roman" w:hAnsi="Times New Roman"/>
          <w:color w:val="222222"/>
          <w:sz w:val="24"/>
          <w:szCs w:val="24"/>
          <w:shd w:val="clear" w:color="auto" w:fill="FFFFFF"/>
        </w:rPr>
        <w:t xml:space="preserve">Richardson, J. R., Peacock, S. J., Hawthorne, G., </w:t>
      </w:r>
      <w:proofErr w:type="spellStart"/>
      <w:r w:rsidRPr="008441F6">
        <w:rPr>
          <w:rFonts w:ascii="Times New Roman" w:hAnsi="Times New Roman"/>
          <w:color w:val="222222"/>
          <w:sz w:val="24"/>
          <w:szCs w:val="24"/>
          <w:shd w:val="clear" w:color="auto" w:fill="FFFFFF"/>
        </w:rPr>
        <w:t>Iezzi</w:t>
      </w:r>
      <w:proofErr w:type="spellEnd"/>
      <w:r w:rsidRPr="008441F6">
        <w:rPr>
          <w:rFonts w:ascii="Times New Roman" w:hAnsi="Times New Roman"/>
          <w:color w:val="222222"/>
          <w:sz w:val="24"/>
          <w:szCs w:val="24"/>
          <w:shd w:val="clear" w:color="auto" w:fill="FFFFFF"/>
        </w:rPr>
        <w:t xml:space="preserve">, A., </w:t>
      </w:r>
      <w:proofErr w:type="spellStart"/>
      <w:r w:rsidRPr="008441F6">
        <w:rPr>
          <w:rFonts w:ascii="Times New Roman" w:hAnsi="Times New Roman"/>
          <w:color w:val="222222"/>
          <w:sz w:val="24"/>
          <w:szCs w:val="24"/>
          <w:shd w:val="clear" w:color="auto" w:fill="FFFFFF"/>
        </w:rPr>
        <w:t>Elsworth</w:t>
      </w:r>
      <w:proofErr w:type="spellEnd"/>
      <w:r w:rsidRPr="008441F6">
        <w:rPr>
          <w:rFonts w:ascii="Times New Roman" w:hAnsi="Times New Roman"/>
          <w:color w:val="222222"/>
          <w:sz w:val="24"/>
          <w:szCs w:val="24"/>
          <w:shd w:val="clear" w:color="auto" w:fill="FFFFFF"/>
        </w:rPr>
        <w:t>, G., &amp; Day, N. A. (2012). Construction of the descriptive system for the assessment of quality of life AQoL-6D utility instrument. </w:t>
      </w:r>
      <w:r w:rsidRPr="008441F6">
        <w:rPr>
          <w:rFonts w:ascii="Times New Roman" w:hAnsi="Times New Roman"/>
          <w:i/>
          <w:iCs/>
          <w:color w:val="222222"/>
          <w:sz w:val="24"/>
          <w:szCs w:val="24"/>
          <w:shd w:val="clear" w:color="auto" w:fill="FFFFFF"/>
        </w:rPr>
        <w:t xml:space="preserve">Health and </w:t>
      </w:r>
      <w:r w:rsidR="006F1C7F">
        <w:rPr>
          <w:rFonts w:ascii="Times New Roman" w:hAnsi="Times New Roman"/>
          <w:i/>
          <w:iCs/>
          <w:color w:val="222222"/>
          <w:sz w:val="24"/>
          <w:szCs w:val="24"/>
          <w:shd w:val="clear" w:color="auto" w:fill="FFFFFF"/>
        </w:rPr>
        <w:t>Q</w:t>
      </w:r>
      <w:r w:rsidRPr="008441F6">
        <w:rPr>
          <w:rFonts w:ascii="Times New Roman" w:hAnsi="Times New Roman"/>
          <w:i/>
          <w:iCs/>
          <w:color w:val="222222"/>
          <w:sz w:val="24"/>
          <w:szCs w:val="24"/>
          <w:shd w:val="clear" w:color="auto" w:fill="FFFFFF"/>
        </w:rPr>
        <w:t xml:space="preserve">uality of </w:t>
      </w:r>
      <w:r w:rsidR="006F1C7F">
        <w:rPr>
          <w:rFonts w:ascii="Times New Roman" w:hAnsi="Times New Roman"/>
          <w:i/>
          <w:iCs/>
          <w:color w:val="222222"/>
          <w:sz w:val="24"/>
          <w:szCs w:val="24"/>
          <w:shd w:val="clear" w:color="auto" w:fill="FFFFFF"/>
        </w:rPr>
        <w:t>L</w:t>
      </w:r>
      <w:r w:rsidRPr="008441F6">
        <w:rPr>
          <w:rFonts w:ascii="Times New Roman" w:hAnsi="Times New Roman"/>
          <w:i/>
          <w:iCs/>
          <w:color w:val="222222"/>
          <w:sz w:val="24"/>
          <w:szCs w:val="24"/>
          <w:shd w:val="clear" w:color="auto" w:fill="FFFFFF"/>
        </w:rPr>
        <w:t xml:space="preserve">ife </w:t>
      </w:r>
      <w:r w:rsidR="006F1C7F">
        <w:rPr>
          <w:rFonts w:ascii="Times New Roman" w:hAnsi="Times New Roman"/>
          <w:i/>
          <w:iCs/>
          <w:color w:val="222222"/>
          <w:sz w:val="24"/>
          <w:szCs w:val="24"/>
          <w:shd w:val="clear" w:color="auto" w:fill="FFFFFF"/>
        </w:rPr>
        <w:t>O</w:t>
      </w:r>
      <w:r w:rsidRPr="008441F6">
        <w:rPr>
          <w:rFonts w:ascii="Times New Roman" w:hAnsi="Times New Roman"/>
          <w:i/>
          <w:iCs/>
          <w:color w:val="222222"/>
          <w:sz w:val="24"/>
          <w:szCs w:val="24"/>
          <w:shd w:val="clear" w:color="auto" w:fill="FFFFFF"/>
        </w:rPr>
        <w:t>utcomes</w:t>
      </w:r>
      <w:r w:rsidRPr="008441F6">
        <w:rPr>
          <w:rFonts w:ascii="Times New Roman" w:hAnsi="Times New Roman"/>
          <w:color w:val="222222"/>
          <w:sz w:val="24"/>
          <w:szCs w:val="24"/>
          <w:shd w:val="clear" w:color="auto" w:fill="FFFFFF"/>
        </w:rPr>
        <w:t>, </w:t>
      </w:r>
      <w:r w:rsidRPr="008441F6">
        <w:rPr>
          <w:rFonts w:ascii="Times New Roman" w:hAnsi="Times New Roman"/>
          <w:i/>
          <w:iCs/>
          <w:color w:val="222222"/>
          <w:sz w:val="24"/>
          <w:szCs w:val="24"/>
          <w:shd w:val="clear" w:color="auto" w:fill="FFFFFF"/>
        </w:rPr>
        <w:t>10</w:t>
      </w:r>
      <w:r w:rsidRPr="008441F6">
        <w:rPr>
          <w:rFonts w:ascii="Times New Roman" w:hAnsi="Times New Roman"/>
          <w:color w:val="222222"/>
          <w:sz w:val="24"/>
          <w:szCs w:val="24"/>
          <w:shd w:val="clear" w:color="auto" w:fill="FFFFFF"/>
        </w:rPr>
        <w:t>(1), 1-9.</w:t>
      </w:r>
    </w:p>
    <w:p w14:paraId="049FAB00" w14:textId="7C6FDC23" w:rsidR="008441F6" w:rsidRPr="008441F6" w:rsidRDefault="008441F6" w:rsidP="00953E09">
      <w:pPr>
        <w:spacing w:after="0" w:line="240" w:lineRule="auto"/>
        <w:ind w:left="720" w:hanging="720"/>
        <w:jc w:val="both"/>
        <w:rPr>
          <w:rFonts w:ascii="Times New Roman" w:hAnsi="Times New Roman"/>
          <w:color w:val="222222"/>
          <w:sz w:val="24"/>
          <w:szCs w:val="24"/>
          <w:shd w:val="clear" w:color="auto" w:fill="FFFFFF"/>
        </w:rPr>
      </w:pPr>
    </w:p>
    <w:p w14:paraId="6B28CD42" w14:textId="0F241D8A" w:rsidR="00F95773" w:rsidRDefault="00F95773" w:rsidP="00953E09">
      <w:pPr>
        <w:spacing w:after="0" w:line="240" w:lineRule="auto"/>
        <w:ind w:left="720" w:hanging="720"/>
        <w:jc w:val="both"/>
        <w:rPr>
          <w:rFonts w:ascii="Times New Roman" w:hAnsi="Times New Roman"/>
          <w:color w:val="222222"/>
          <w:sz w:val="24"/>
          <w:szCs w:val="24"/>
          <w:shd w:val="clear" w:color="auto" w:fill="FFFFFF"/>
        </w:rPr>
      </w:pPr>
      <w:r w:rsidRPr="00F95773">
        <w:rPr>
          <w:rFonts w:ascii="Times New Roman" w:hAnsi="Times New Roman"/>
          <w:color w:val="222222"/>
          <w:sz w:val="24"/>
          <w:szCs w:val="24"/>
          <w:shd w:val="clear" w:color="auto" w:fill="FFFFFF"/>
        </w:rPr>
        <w:t xml:space="preserve">Schmidt, C. B., van Loon, B. P., </w:t>
      </w:r>
      <w:proofErr w:type="spellStart"/>
      <w:r w:rsidRPr="00F95773">
        <w:rPr>
          <w:rFonts w:ascii="Times New Roman" w:hAnsi="Times New Roman"/>
          <w:color w:val="222222"/>
          <w:sz w:val="24"/>
          <w:szCs w:val="24"/>
          <w:shd w:val="clear" w:color="auto" w:fill="FFFFFF"/>
        </w:rPr>
        <w:t>Vergouwen</w:t>
      </w:r>
      <w:proofErr w:type="spellEnd"/>
      <w:r w:rsidRPr="00F95773">
        <w:rPr>
          <w:rFonts w:ascii="Times New Roman" w:hAnsi="Times New Roman"/>
          <w:color w:val="222222"/>
          <w:sz w:val="24"/>
          <w:szCs w:val="24"/>
          <w:shd w:val="clear" w:color="auto" w:fill="FFFFFF"/>
        </w:rPr>
        <w:t xml:space="preserve">, A. C. M., Snoek, F. J., &amp; Honig, A. (2018). Systematic review and meta‐analysis of psychological interventions in people with diabetes and elevated diabetes‐distress. </w:t>
      </w:r>
      <w:r w:rsidRPr="00F95773">
        <w:rPr>
          <w:rFonts w:ascii="Times New Roman" w:hAnsi="Times New Roman"/>
          <w:i/>
          <w:iCs/>
          <w:color w:val="222222"/>
          <w:sz w:val="24"/>
          <w:szCs w:val="24"/>
          <w:shd w:val="clear" w:color="auto" w:fill="FFFFFF"/>
        </w:rPr>
        <w:t>Diabetic Medicine</w:t>
      </w:r>
      <w:r w:rsidRPr="00F95773">
        <w:rPr>
          <w:rFonts w:ascii="Times New Roman" w:hAnsi="Times New Roman"/>
          <w:color w:val="222222"/>
          <w:sz w:val="24"/>
          <w:szCs w:val="24"/>
          <w:shd w:val="clear" w:color="auto" w:fill="FFFFFF"/>
        </w:rPr>
        <w:t>, 35(9), 1157-1172.</w:t>
      </w:r>
    </w:p>
    <w:p w14:paraId="11535CF1" w14:textId="77777777" w:rsidR="00F95773" w:rsidRDefault="00F95773" w:rsidP="00953E09">
      <w:pPr>
        <w:spacing w:after="0" w:line="240" w:lineRule="auto"/>
        <w:ind w:left="720" w:hanging="720"/>
        <w:jc w:val="both"/>
        <w:rPr>
          <w:rFonts w:ascii="Times New Roman" w:hAnsi="Times New Roman"/>
          <w:color w:val="222222"/>
          <w:sz w:val="24"/>
          <w:szCs w:val="24"/>
          <w:shd w:val="clear" w:color="auto" w:fill="FFFFFF"/>
        </w:rPr>
      </w:pPr>
    </w:p>
    <w:p w14:paraId="0DEF1B84" w14:textId="221817BC" w:rsidR="005A0539" w:rsidRPr="008441F6" w:rsidRDefault="008441F6" w:rsidP="00953E09">
      <w:pPr>
        <w:spacing w:after="0" w:line="240" w:lineRule="auto"/>
        <w:ind w:left="720" w:hanging="720"/>
        <w:jc w:val="both"/>
        <w:rPr>
          <w:rFonts w:ascii="Times New Roman" w:hAnsi="Times New Roman"/>
          <w:color w:val="222222"/>
          <w:sz w:val="24"/>
          <w:szCs w:val="24"/>
          <w:shd w:val="clear" w:color="auto" w:fill="FFFFFF"/>
        </w:rPr>
      </w:pPr>
      <w:r w:rsidRPr="008441F6">
        <w:rPr>
          <w:rFonts w:ascii="Times New Roman" w:hAnsi="Times New Roman"/>
          <w:color w:val="222222"/>
          <w:sz w:val="24"/>
          <w:szCs w:val="24"/>
          <w:shd w:val="clear" w:color="auto" w:fill="FFFFFF"/>
        </w:rPr>
        <w:t xml:space="preserve">Schmitt, A., Reimer, A., Kulzer, B., </w:t>
      </w:r>
      <w:proofErr w:type="spellStart"/>
      <w:r w:rsidRPr="008441F6">
        <w:rPr>
          <w:rFonts w:ascii="Times New Roman" w:hAnsi="Times New Roman"/>
          <w:color w:val="222222"/>
          <w:sz w:val="24"/>
          <w:szCs w:val="24"/>
          <w:shd w:val="clear" w:color="auto" w:fill="FFFFFF"/>
        </w:rPr>
        <w:t>Haak</w:t>
      </w:r>
      <w:proofErr w:type="spellEnd"/>
      <w:r w:rsidRPr="008441F6">
        <w:rPr>
          <w:rFonts w:ascii="Times New Roman" w:hAnsi="Times New Roman"/>
          <w:color w:val="222222"/>
          <w:sz w:val="24"/>
          <w:szCs w:val="24"/>
          <w:shd w:val="clear" w:color="auto" w:fill="FFFFFF"/>
        </w:rPr>
        <w:t xml:space="preserve">, T., </w:t>
      </w:r>
      <w:proofErr w:type="spellStart"/>
      <w:r w:rsidRPr="008441F6">
        <w:rPr>
          <w:rFonts w:ascii="Times New Roman" w:hAnsi="Times New Roman"/>
          <w:color w:val="222222"/>
          <w:sz w:val="24"/>
          <w:szCs w:val="24"/>
          <w:shd w:val="clear" w:color="auto" w:fill="FFFFFF"/>
        </w:rPr>
        <w:t>Ehrmann</w:t>
      </w:r>
      <w:proofErr w:type="spellEnd"/>
      <w:r w:rsidRPr="008441F6">
        <w:rPr>
          <w:rFonts w:ascii="Times New Roman" w:hAnsi="Times New Roman"/>
          <w:color w:val="222222"/>
          <w:sz w:val="24"/>
          <w:szCs w:val="24"/>
          <w:shd w:val="clear" w:color="auto" w:fill="FFFFFF"/>
        </w:rPr>
        <w:t xml:space="preserve">, D., &amp; </w:t>
      </w:r>
      <w:proofErr w:type="spellStart"/>
      <w:r w:rsidRPr="008441F6">
        <w:rPr>
          <w:rFonts w:ascii="Times New Roman" w:hAnsi="Times New Roman"/>
          <w:color w:val="222222"/>
          <w:sz w:val="24"/>
          <w:szCs w:val="24"/>
          <w:shd w:val="clear" w:color="auto" w:fill="FFFFFF"/>
        </w:rPr>
        <w:t>Hermanns</w:t>
      </w:r>
      <w:proofErr w:type="spellEnd"/>
      <w:r w:rsidRPr="008441F6">
        <w:rPr>
          <w:rFonts w:ascii="Times New Roman" w:hAnsi="Times New Roman"/>
          <w:color w:val="222222"/>
          <w:sz w:val="24"/>
          <w:szCs w:val="24"/>
          <w:shd w:val="clear" w:color="auto" w:fill="FFFFFF"/>
        </w:rPr>
        <w:t>, N. (2016). How to assess diabetes distress: comparison of the Problem Areas in Diabetes Scale (PAID) and the Diabetes Distress Scale (DDS). </w:t>
      </w:r>
      <w:r w:rsidRPr="008441F6">
        <w:rPr>
          <w:rFonts w:ascii="Times New Roman" w:hAnsi="Times New Roman"/>
          <w:i/>
          <w:iCs/>
          <w:color w:val="222222"/>
          <w:sz w:val="24"/>
          <w:szCs w:val="24"/>
          <w:shd w:val="clear" w:color="auto" w:fill="FFFFFF"/>
        </w:rPr>
        <w:t>Diabetic Medicine</w:t>
      </w:r>
      <w:r w:rsidRPr="008441F6">
        <w:rPr>
          <w:rFonts w:ascii="Times New Roman" w:hAnsi="Times New Roman"/>
          <w:color w:val="222222"/>
          <w:sz w:val="24"/>
          <w:szCs w:val="24"/>
          <w:shd w:val="clear" w:color="auto" w:fill="FFFFFF"/>
        </w:rPr>
        <w:t>, </w:t>
      </w:r>
      <w:r w:rsidRPr="008441F6">
        <w:rPr>
          <w:rFonts w:ascii="Times New Roman" w:hAnsi="Times New Roman"/>
          <w:i/>
          <w:iCs/>
          <w:color w:val="222222"/>
          <w:sz w:val="24"/>
          <w:szCs w:val="24"/>
          <w:shd w:val="clear" w:color="auto" w:fill="FFFFFF"/>
        </w:rPr>
        <w:t>33</w:t>
      </w:r>
      <w:r w:rsidRPr="008441F6">
        <w:rPr>
          <w:rFonts w:ascii="Times New Roman" w:hAnsi="Times New Roman"/>
          <w:color w:val="222222"/>
          <w:sz w:val="24"/>
          <w:szCs w:val="24"/>
          <w:shd w:val="clear" w:color="auto" w:fill="FFFFFF"/>
        </w:rPr>
        <w:t>(6), 835-843.</w:t>
      </w:r>
    </w:p>
    <w:p w14:paraId="31C2A4AB" w14:textId="1333FBAE" w:rsidR="008441F6" w:rsidRPr="008441F6" w:rsidRDefault="008441F6" w:rsidP="00C947A7">
      <w:pPr>
        <w:spacing w:after="0" w:line="240" w:lineRule="auto"/>
        <w:jc w:val="both"/>
        <w:rPr>
          <w:rFonts w:ascii="Times New Roman" w:hAnsi="Times New Roman"/>
          <w:color w:val="222222"/>
          <w:sz w:val="24"/>
          <w:szCs w:val="24"/>
          <w:shd w:val="clear" w:color="auto" w:fill="FFFFFF"/>
        </w:rPr>
      </w:pPr>
    </w:p>
    <w:p w14:paraId="040CC8A3" w14:textId="16AD93A7" w:rsidR="005A0539" w:rsidRPr="008441F6" w:rsidRDefault="008441F6" w:rsidP="00953E09">
      <w:pPr>
        <w:spacing w:after="0" w:line="240" w:lineRule="auto"/>
        <w:ind w:left="720" w:hanging="720"/>
        <w:jc w:val="both"/>
        <w:rPr>
          <w:rFonts w:ascii="Times New Roman" w:hAnsi="Times New Roman"/>
          <w:color w:val="222222"/>
          <w:sz w:val="24"/>
          <w:szCs w:val="24"/>
          <w:shd w:val="clear" w:color="auto" w:fill="FFFFFF"/>
        </w:rPr>
      </w:pPr>
      <w:r w:rsidRPr="008441F6">
        <w:rPr>
          <w:rFonts w:ascii="Times New Roman" w:hAnsi="Times New Roman"/>
          <w:color w:val="222222"/>
          <w:sz w:val="24"/>
          <w:szCs w:val="24"/>
          <w:shd w:val="clear" w:color="auto" w:fill="FFFFFF"/>
        </w:rPr>
        <w:t xml:space="preserve">Schulz, K. F., Altman, D. G., &amp; Moher, D. (2010). </w:t>
      </w:r>
      <w:r w:rsidR="006F1C7F">
        <w:rPr>
          <w:rFonts w:ascii="Times New Roman" w:hAnsi="Times New Roman"/>
          <w:color w:val="222222"/>
          <w:sz w:val="24"/>
          <w:szCs w:val="24"/>
          <w:shd w:val="clear" w:color="auto" w:fill="FFFFFF"/>
        </w:rPr>
        <w:t xml:space="preserve">CONSORT 2010 Statement: updated guidelines for reporting parallel group randomised trials. </w:t>
      </w:r>
      <w:r w:rsidRPr="008441F6">
        <w:rPr>
          <w:rFonts w:ascii="Times New Roman" w:hAnsi="Times New Roman"/>
          <w:i/>
          <w:iCs/>
          <w:color w:val="222222"/>
          <w:sz w:val="24"/>
          <w:szCs w:val="24"/>
          <w:shd w:val="clear" w:color="auto" w:fill="FFFFFF"/>
        </w:rPr>
        <w:t>BMJ</w:t>
      </w:r>
      <w:r w:rsidRPr="008441F6">
        <w:rPr>
          <w:rFonts w:ascii="Times New Roman" w:hAnsi="Times New Roman"/>
          <w:color w:val="222222"/>
          <w:sz w:val="24"/>
          <w:szCs w:val="24"/>
          <w:shd w:val="clear" w:color="auto" w:fill="FFFFFF"/>
        </w:rPr>
        <w:t>, </w:t>
      </w:r>
      <w:r w:rsidRPr="008441F6">
        <w:rPr>
          <w:rFonts w:ascii="Times New Roman" w:hAnsi="Times New Roman"/>
          <w:i/>
          <w:iCs/>
          <w:color w:val="222222"/>
          <w:sz w:val="24"/>
          <w:szCs w:val="24"/>
          <w:shd w:val="clear" w:color="auto" w:fill="FFFFFF"/>
        </w:rPr>
        <w:t>340</w:t>
      </w:r>
      <w:r w:rsidRPr="008441F6">
        <w:rPr>
          <w:rFonts w:ascii="Times New Roman" w:hAnsi="Times New Roman"/>
          <w:color w:val="222222"/>
          <w:sz w:val="24"/>
          <w:szCs w:val="24"/>
          <w:shd w:val="clear" w:color="auto" w:fill="FFFFFF"/>
        </w:rPr>
        <w:t>(7748), 698-702.</w:t>
      </w:r>
    </w:p>
    <w:p w14:paraId="1016BD8F" w14:textId="77777777" w:rsidR="008441F6" w:rsidRPr="008441F6" w:rsidRDefault="008441F6" w:rsidP="00953E09">
      <w:pPr>
        <w:spacing w:after="0" w:line="240" w:lineRule="auto"/>
        <w:ind w:left="720" w:hanging="720"/>
        <w:jc w:val="both"/>
        <w:rPr>
          <w:rFonts w:ascii="Times New Roman" w:hAnsi="Times New Roman"/>
          <w:sz w:val="24"/>
          <w:szCs w:val="24"/>
        </w:rPr>
      </w:pPr>
    </w:p>
    <w:p w14:paraId="27ACAE4B" w14:textId="3545F6AE" w:rsidR="005A0539" w:rsidRPr="008441F6" w:rsidRDefault="008441F6" w:rsidP="00953E09">
      <w:pPr>
        <w:spacing w:after="0" w:line="240" w:lineRule="auto"/>
        <w:ind w:left="720" w:hanging="720"/>
        <w:jc w:val="both"/>
        <w:rPr>
          <w:rFonts w:ascii="Times New Roman" w:hAnsi="Times New Roman"/>
          <w:color w:val="222222"/>
          <w:sz w:val="24"/>
          <w:szCs w:val="24"/>
          <w:shd w:val="clear" w:color="auto" w:fill="FFFFFF"/>
        </w:rPr>
      </w:pPr>
      <w:r w:rsidRPr="008441F6">
        <w:rPr>
          <w:rFonts w:ascii="Times New Roman" w:hAnsi="Times New Roman"/>
          <w:color w:val="222222"/>
          <w:sz w:val="24"/>
          <w:szCs w:val="24"/>
          <w:shd w:val="clear" w:color="auto" w:fill="FFFFFF"/>
        </w:rPr>
        <w:t>Schwarzer, R., &amp; Jerusalem, M. (1995). Generalized self-efficacy scale. </w:t>
      </w:r>
      <w:r w:rsidR="00715F79">
        <w:rPr>
          <w:rFonts w:ascii="Times New Roman" w:hAnsi="Times New Roman"/>
          <w:color w:val="222222"/>
          <w:sz w:val="24"/>
          <w:szCs w:val="24"/>
          <w:shd w:val="clear" w:color="auto" w:fill="FFFFFF"/>
        </w:rPr>
        <w:t xml:space="preserve">In: J. Weinman, S. Wright, &amp; M. Johnston (Eds). </w:t>
      </w:r>
      <w:r w:rsidRPr="008441F6">
        <w:rPr>
          <w:rFonts w:ascii="Times New Roman" w:hAnsi="Times New Roman"/>
          <w:i/>
          <w:iCs/>
          <w:color w:val="222222"/>
          <w:sz w:val="24"/>
          <w:szCs w:val="24"/>
          <w:shd w:val="clear" w:color="auto" w:fill="FFFFFF"/>
        </w:rPr>
        <w:t>Measures in health psychology: A user’s portfolio. Causal and control beliefs</w:t>
      </w:r>
      <w:r w:rsidRPr="008441F6">
        <w:rPr>
          <w:rFonts w:ascii="Times New Roman" w:hAnsi="Times New Roman"/>
          <w:color w:val="222222"/>
          <w:sz w:val="24"/>
          <w:szCs w:val="24"/>
          <w:shd w:val="clear" w:color="auto" w:fill="FFFFFF"/>
        </w:rPr>
        <w:t>, </w:t>
      </w:r>
      <w:r w:rsidR="00715F79">
        <w:rPr>
          <w:rFonts w:ascii="Times New Roman" w:hAnsi="Times New Roman"/>
          <w:color w:val="222222"/>
          <w:sz w:val="24"/>
          <w:szCs w:val="24"/>
          <w:shd w:val="clear" w:color="auto" w:fill="FFFFFF"/>
        </w:rPr>
        <w:t xml:space="preserve">(pp. </w:t>
      </w:r>
      <w:r w:rsidRPr="008441F6">
        <w:rPr>
          <w:rFonts w:ascii="Times New Roman" w:hAnsi="Times New Roman"/>
          <w:color w:val="222222"/>
          <w:sz w:val="24"/>
          <w:szCs w:val="24"/>
          <w:shd w:val="clear" w:color="auto" w:fill="FFFFFF"/>
        </w:rPr>
        <w:t>35-37</w:t>
      </w:r>
      <w:r w:rsidR="00715F79">
        <w:rPr>
          <w:rFonts w:ascii="Times New Roman" w:hAnsi="Times New Roman"/>
          <w:color w:val="222222"/>
          <w:sz w:val="24"/>
          <w:szCs w:val="24"/>
          <w:shd w:val="clear" w:color="auto" w:fill="FFFFFF"/>
        </w:rPr>
        <w:t>)</w:t>
      </w:r>
      <w:r w:rsidRPr="008441F6">
        <w:rPr>
          <w:rFonts w:ascii="Times New Roman" w:hAnsi="Times New Roman"/>
          <w:color w:val="222222"/>
          <w:sz w:val="24"/>
          <w:szCs w:val="24"/>
          <w:shd w:val="clear" w:color="auto" w:fill="FFFFFF"/>
        </w:rPr>
        <w:t>.</w:t>
      </w:r>
      <w:r w:rsidR="00715F79">
        <w:rPr>
          <w:rFonts w:ascii="Times New Roman" w:hAnsi="Times New Roman"/>
          <w:color w:val="222222"/>
          <w:sz w:val="24"/>
          <w:szCs w:val="24"/>
          <w:shd w:val="clear" w:color="auto" w:fill="FFFFFF"/>
        </w:rPr>
        <w:t xml:space="preserve"> NFER-NELSON: Windsor.</w:t>
      </w:r>
    </w:p>
    <w:p w14:paraId="0FAC7C66" w14:textId="672D065B" w:rsidR="008441F6" w:rsidRPr="008441F6" w:rsidRDefault="008441F6" w:rsidP="00953E09">
      <w:pPr>
        <w:spacing w:after="0" w:line="240" w:lineRule="auto"/>
        <w:ind w:left="720" w:hanging="720"/>
        <w:jc w:val="both"/>
        <w:rPr>
          <w:rFonts w:ascii="Times New Roman" w:hAnsi="Times New Roman"/>
          <w:color w:val="222222"/>
          <w:sz w:val="24"/>
          <w:szCs w:val="24"/>
          <w:shd w:val="clear" w:color="auto" w:fill="FFFFFF"/>
        </w:rPr>
      </w:pPr>
    </w:p>
    <w:p w14:paraId="5D13975E" w14:textId="581539F7" w:rsidR="005A0539" w:rsidRPr="008441F6" w:rsidRDefault="008441F6" w:rsidP="00953E09">
      <w:pPr>
        <w:spacing w:after="0" w:line="240" w:lineRule="auto"/>
        <w:ind w:left="720" w:hanging="720"/>
        <w:jc w:val="both"/>
        <w:rPr>
          <w:rFonts w:ascii="Times New Roman" w:hAnsi="Times New Roman"/>
          <w:color w:val="222222"/>
          <w:sz w:val="24"/>
          <w:szCs w:val="24"/>
          <w:shd w:val="clear" w:color="auto" w:fill="FFFFFF"/>
        </w:rPr>
      </w:pPr>
      <w:proofErr w:type="spellStart"/>
      <w:r w:rsidRPr="008441F6">
        <w:rPr>
          <w:rFonts w:ascii="Times New Roman" w:hAnsi="Times New Roman"/>
          <w:color w:val="222222"/>
          <w:sz w:val="24"/>
          <w:szCs w:val="24"/>
          <w:shd w:val="clear" w:color="auto" w:fill="FFFFFF"/>
        </w:rPr>
        <w:t>Shrier</w:t>
      </w:r>
      <w:proofErr w:type="spellEnd"/>
      <w:r w:rsidRPr="008441F6">
        <w:rPr>
          <w:rFonts w:ascii="Times New Roman" w:hAnsi="Times New Roman"/>
          <w:color w:val="222222"/>
          <w:sz w:val="24"/>
          <w:szCs w:val="24"/>
          <w:shd w:val="clear" w:color="auto" w:fill="FFFFFF"/>
        </w:rPr>
        <w:t xml:space="preserve">, I., </w:t>
      </w:r>
      <w:proofErr w:type="spellStart"/>
      <w:r w:rsidRPr="008441F6">
        <w:rPr>
          <w:rFonts w:ascii="Times New Roman" w:hAnsi="Times New Roman"/>
          <w:color w:val="222222"/>
          <w:sz w:val="24"/>
          <w:szCs w:val="24"/>
          <w:shd w:val="clear" w:color="auto" w:fill="FFFFFF"/>
        </w:rPr>
        <w:t>Verhagen</w:t>
      </w:r>
      <w:proofErr w:type="spellEnd"/>
      <w:r w:rsidRPr="008441F6">
        <w:rPr>
          <w:rFonts w:ascii="Times New Roman" w:hAnsi="Times New Roman"/>
          <w:color w:val="222222"/>
          <w:sz w:val="24"/>
          <w:szCs w:val="24"/>
          <w:shd w:val="clear" w:color="auto" w:fill="FFFFFF"/>
        </w:rPr>
        <w:t xml:space="preserve">, E., &amp; </w:t>
      </w:r>
      <w:proofErr w:type="spellStart"/>
      <w:r w:rsidRPr="008441F6">
        <w:rPr>
          <w:rFonts w:ascii="Times New Roman" w:hAnsi="Times New Roman"/>
          <w:color w:val="222222"/>
          <w:sz w:val="24"/>
          <w:szCs w:val="24"/>
          <w:shd w:val="clear" w:color="auto" w:fill="FFFFFF"/>
        </w:rPr>
        <w:t>Stovitz</w:t>
      </w:r>
      <w:proofErr w:type="spellEnd"/>
      <w:r w:rsidRPr="008441F6">
        <w:rPr>
          <w:rFonts w:ascii="Times New Roman" w:hAnsi="Times New Roman"/>
          <w:color w:val="222222"/>
          <w:sz w:val="24"/>
          <w:szCs w:val="24"/>
          <w:shd w:val="clear" w:color="auto" w:fill="FFFFFF"/>
        </w:rPr>
        <w:t>, S. D. (2017). The intention-to-treat analysis is not always the conservative approach. </w:t>
      </w:r>
      <w:r w:rsidRPr="008441F6">
        <w:rPr>
          <w:rFonts w:ascii="Times New Roman" w:hAnsi="Times New Roman"/>
          <w:i/>
          <w:iCs/>
          <w:color w:val="222222"/>
          <w:sz w:val="24"/>
          <w:szCs w:val="24"/>
          <w:shd w:val="clear" w:color="auto" w:fill="FFFFFF"/>
        </w:rPr>
        <w:t xml:space="preserve"> American </w:t>
      </w:r>
      <w:r w:rsidR="006F1C7F">
        <w:rPr>
          <w:rFonts w:ascii="Times New Roman" w:hAnsi="Times New Roman"/>
          <w:i/>
          <w:iCs/>
          <w:color w:val="222222"/>
          <w:sz w:val="24"/>
          <w:szCs w:val="24"/>
          <w:shd w:val="clear" w:color="auto" w:fill="FFFFFF"/>
        </w:rPr>
        <w:t>J</w:t>
      </w:r>
      <w:r w:rsidRPr="008441F6">
        <w:rPr>
          <w:rFonts w:ascii="Times New Roman" w:hAnsi="Times New Roman"/>
          <w:i/>
          <w:iCs/>
          <w:color w:val="222222"/>
          <w:sz w:val="24"/>
          <w:szCs w:val="24"/>
          <w:shd w:val="clear" w:color="auto" w:fill="FFFFFF"/>
        </w:rPr>
        <w:t xml:space="preserve">ournal of </w:t>
      </w:r>
      <w:r w:rsidR="006F1C7F">
        <w:rPr>
          <w:rFonts w:ascii="Times New Roman" w:hAnsi="Times New Roman"/>
          <w:i/>
          <w:iCs/>
          <w:color w:val="222222"/>
          <w:sz w:val="24"/>
          <w:szCs w:val="24"/>
          <w:shd w:val="clear" w:color="auto" w:fill="FFFFFF"/>
        </w:rPr>
        <w:t>M</w:t>
      </w:r>
      <w:r w:rsidRPr="008441F6">
        <w:rPr>
          <w:rFonts w:ascii="Times New Roman" w:hAnsi="Times New Roman"/>
          <w:i/>
          <w:iCs/>
          <w:color w:val="222222"/>
          <w:sz w:val="24"/>
          <w:szCs w:val="24"/>
          <w:shd w:val="clear" w:color="auto" w:fill="FFFFFF"/>
        </w:rPr>
        <w:t>edicine</w:t>
      </w:r>
      <w:r w:rsidRPr="008441F6">
        <w:rPr>
          <w:rFonts w:ascii="Times New Roman" w:hAnsi="Times New Roman"/>
          <w:color w:val="222222"/>
          <w:sz w:val="24"/>
          <w:szCs w:val="24"/>
          <w:shd w:val="clear" w:color="auto" w:fill="FFFFFF"/>
        </w:rPr>
        <w:t>, </w:t>
      </w:r>
      <w:r w:rsidRPr="008441F6">
        <w:rPr>
          <w:rFonts w:ascii="Times New Roman" w:hAnsi="Times New Roman"/>
          <w:i/>
          <w:iCs/>
          <w:color w:val="222222"/>
          <w:sz w:val="24"/>
          <w:szCs w:val="24"/>
          <w:shd w:val="clear" w:color="auto" w:fill="FFFFFF"/>
        </w:rPr>
        <w:t>130</w:t>
      </w:r>
      <w:r w:rsidRPr="008441F6">
        <w:rPr>
          <w:rFonts w:ascii="Times New Roman" w:hAnsi="Times New Roman"/>
          <w:color w:val="222222"/>
          <w:sz w:val="24"/>
          <w:szCs w:val="24"/>
          <w:shd w:val="clear" w:color="auto" w:fill="FFFFFF"/>
        </w:rPr>
        <w:t>(7), 867-871.</w:t>
      </w:r>
    </w:p>
    <w:p w14:paraId="28888F9E" w14:textId="77777777" w:rsidR="005A0539" w:rsidRPr="008441F6" w:rsidRDefault="005A0539" w:rsidP="00953E09">
      <w:pPr>
        <w:spacing w:after="0" w:line="240" w:lineRule="auto"/>
        <w:ind w:left="720" w:hanging="720"/>
        <w:jc w:val="both"/>
        <w:rPr>
          <w:rFonts w:ascii="Times New Roman" w:hAnsi="Times New Roman"/>
          <w:sz w:val="24"/>
          <w:szCs w:val="24"/>
        </w:rPr>
      </w:pPr>
    </w:p>
    <w:p w14:paraId="6E3D2C5D" w14:textId="415DA0E2" w:rsidR="005A0539" w:rsidRPr="008441F6" w:rsidRDefault="008441F6" w:rsidP="00953E09">
      <w:pPr>
        <w:spacing w:after="0" w:line="240" w:lineRule="auto"/>
        <w:ind w:left="720" w:hanging="720"/>
        <w:jc w:val="both"/>
        <w:rPr>
          <w:rFonts w:ascii="Times New Roman" w:hAnsi="Times New Roman"/>
          <w:color w:val="222222"/>
          <w:sz w:val="24"/>
          <w:szCs w:val="24"/>
          <w:shd w:val="clear" w:color="auto" w:fill="FFFFFF"/>
        </w:rPr>
      </w:pPr>
      <w:r w:rsidRPr="008441F6">
        <w:rPr>
          <w:rFonts w:ascii="Times New Roman" w:hAnsi="Times New Roman"/>
          <w:color w:val="222222"/>
          <w:sz w:val="24"/>
          <w:szCs w:val="24"/>
          <w:shd w:val="clear" w:color="auto" w:fill="FFFFFF"/>
        </w:rPr>
        <w:t xml:space="preserve">Snaith, R. P. (2003). The </w:t>
      </w:r>
      <w:proofErr w:type="spellStart"/>
      <w:r w:rsidRPr="008441F6">
        <w:rPr>
          <w:rFonts w:ascii="Times New Roman" w:hAnsi="Times New Roman"/>
          <w:color w:val="222222"/>
          <w:sz w:val="24"/>
          <w:szCs w:val="24"/>
          <w:shd w:val="clear" w:color="auto" w:fill="FFFFFF"/>
        </w:rPr>
        <w:t>ospital</w:t>
      </w:r>
      <w:proofErr w:type="spellEnd"/>
      <w:r w:rsidRPr="008441F6">
        <w:rPr>
          <w:rFonts w:ascii="Times New Roman" w:hAnsi="Times New Roman"/>
          <w:color w:val="222222"/>
          <w:sz w:val="24"/>
          <w:szCs w:val="24"/>
          <w:shd w:val="clear" w:color="auto" w:fill="FFFFFF"/>
        </w:rPr>
        <w:t xml:space="preserve"> anxiety and depression scale. </w:t>
      </w:r>
      <w:r w:rsidRPr="008441F6">
        <w:rPr>
          <w:rFonts w:ascii="Times New Roman" w:hAnsi="Times New Roman"/>
          <w:i/>
          <w:iCs/>
          <w:color w:val="222222"/>
          <w:sz w:val="24"/>
          <w:szCs w:val="24"/>
          <w:shd w:val="clear" w:color="auto" w:fill="FFFFFF"/>
        </w:rPr>
        <w:t xml:space="preserve">Health and </w:t>
      </w:r>
      <w:r w:rsidR="006F1C7F">
        <w:rPr>
          <w:rFonts w:ascii="Times New Roman" w:hAnsi="Times New Roman"/>
          <w:i/>
          <w:iCs/>
          <w:color w:val="222222"/>
          <w:sz w:val="24"/>
          <w:szCs w:val="24"/>
          <w:shd w:val="clear" w:color="auto" w:fill="FFFFFF"/>
        </w:rPr>
        <w:t>Q</w:t>
      </w:r>
      <w:r w:rsidRPr="008441F6">
        <w:rPr>
          <w:rFonts w:ascii="Times New Roman" w:hAnsi="Times New Roman"/>
          <w:i/>
          <w:iCs/>
          <w:color w:val="222222"/>
          <w:sz w:val="24"/>
          <w:szCs w:val="24"/>
          <w:shd w:val="clear" w:color="auto" w:fill="FFFFFF"/>
        </w:rPr>
        <w:t xml:space="preserve">uality of </w:t>
      </w:r>
      <w:r w:rsidR="006F1C7F">
        <w:rPr>
          <w:rFonts w:ascii="Times New Roman" w:hAnsi="Times New Roman"/>
          <w:i/>
          <w:iCs/>
          <w:color w:val="222222"/>
          <w:sz w:val="24"/>
          <w:szCs w:val="24"/>
          <w:shd w:val="clear" w:color="auto" w:fill="FFFFFF"/>
        </w:rPr>
        <w:t>L</w:t>
      </w:r>
      <w:r w:rsidRPr="008441F6">
        <w:rPr>
          <w:rFonts w:ascii="Times New Roman" w:hAnsi="Times New Roman"/>
          <w:i/>
          <w:iCs/>
          <w:color w:val="222222"/>
          <w:sz w:val="24"/>
          <w:szCs w:val="24"/>
          <w:shd w:val="clear" w:color="auto" w:fill="FFFFFF"/>
        </w:rPr>
        <w:t xml:space="preserve">ife </w:t>
      </w:r>
      <w:r w:rsidR="006F1C7F">
        <w:rPr>
          <w:rFonts w:ascii="Times New Roman" w:hAnsi="Times New Roman"/>
          <w:i/>
          <w:iCs/>
          <w:color w:val="222222"/>
          <w:sz w:val="24"/>
          <w:szCs w:val="24"/>
          <w:shd w:val="clear" w:color="auto" w:fill="FFFFFF"/>
        </w:rPr>
        <w:t>O</w:t>
      </w:r>
      <w:r w:rsidRPr="008441F6">
        <w:rPr>
          <w:rFonts w:ascii="Times New Roman" w:hAnsi="Times New Roman"/>
          <w:i/>
          <w:iCs/>
          <w:color w:val="222222"/>
          <w:sz w:val="24"/>
          <w:szCs w:val="24"/>
          <w:shd w:val="clear" w:color="auto" w:fill="FFFFFF"/>
        </w:rPr>
        <w:t>utcomes</w:t>
      </w:r>
      <w:r w:rsidRPr="008441F6">
        <w:rPr>
          <w:rFonts w:ascii="Times New Roman" w:hAnsi="Times New Roman"/>
          <w:color w:val="222222"/>
          <w:sz w:val="24"/>
          <w:szCs w:val="24"/>
          <w:shd w:val="clear" w:color="auto" w:fill="FFFFFF"/>
        </w:rPr>
        <w:t>, </w:t>
      </w:r>
      <w:r w:rsidRPr="008441F6">
        <w:rPr>
          <w:rFonts w:ascii="Times New Roman" w:hAnsi="Times New Roman"/>
          <w:i/>
          <w:iCs/>
          <w:color w:val="222222"/>
          <w:sz w:val="24"/>
          <w:szCs w:val="24"/>
          <w:shd w:val="clear" w:color="auto" w:fill="FFFFFF"/>
        </w:rPr>
        <w:t>1</w:t>
      </w:r>
      <w:r w:rsidRPr="008441F6">
        <w:rPr>
          <w:rFonts w:ascii="Times New Roman" w:hAnsi="Times New Roman"/>
          <w:color w:val="222222"/>
          <w:sz w:val="24"/>
          <w:szCs w:val="24"/>
          <w:shd w:val="clear" w:color="auto" w:fill="FFFFFF"/>
        </w:rPr>
        <w:t>(1), 1-4.</w:t>
      </w:r>
    </w:p>
    <w:p w14:paraId="572A42F8" w14:textId="0B580CB2" w:rsidR="008441F6" w:rsidRPr="008441F6" w:rsidRDefault="008441F6" w:rsidP="00C947A7">
      <w:pPr>
        <w:spacing w:after="0" w:line="240" w:lineRule="auto"/>
        <w:jc w:val="both"/>
        <w:rPr>
          <w:rFonts w:ascii="Times New Roman" w:hAnsi="Times New Roman"/>
          <w:color w:val="222222"/>
          <w:sz w:val="24"/>
          <w:szCs w:val="24"/>
          <w:shd w:val="clear" w:color="auto" w:fill="FFFFFF"/>
        </w:rPr>
      </w:pPr>
    </w:p>
    <w:p w14:paraId="7BAC00AD" w14:textId="3FF1C403" w:rsidR="005A0539" w:rsidRPr="008441F6" w:rsidRDefault="008441F6" w:rsidP="00953E09">
      <w:pPr>
        <w:spacing w:after="0" w:line="240" w:lineRule="auto"/>
        <w:ind w:left="720" w:hanging="720"/>
        <w:jc w:val="both"/>
        <w:rPr>
          <w:rFonts w:ascii="Times New Roman" w:hAnsi="Times New Roman"/>
          <w:color w:val="222222"/>
          <w:sz w:val="24"/>
          <w:szCs w:val="24"/>
          <w:shd w:val="clear" w:color="auto" w:fill="FFFFFF"/>
        </w:rPr>
      </w:pPr>
      <w:r w:rsidRPr="008441F6">
        <w:rPr>
          <w:rFonts w:ascii="Times New Roman" w:hAnsi="Times New Roman"/>
          <w:color w:val="222222"/>
          <w:sz w:val="24"/>
          <w:szCs w:val="24"/>
          <w:shd w:val="clear" w:color="auto" w:fill="FFFFFF"/>
        </w:rPr>
        <w:t xml:space="preserve">Snoek, F. J., Bremmer, M. A., &amp; </w:t>
      </w:r>
      <w:proofErr w:type="spellStart"/>
      <w:r w:rsidRPr="008441F6">
        <w:rPr>
          <w:rFonts w:ascii="Times New Roman" w:hAnsi="Times New Roman"/>
          <w:color w:val="222222"/>
          <w:sz w:val="24"/>
          <w:szCs w:val="24"/>
          <w:shd w:val="clear" w:color="auto" w:fill="FFFFFF"/>
        </w:rPr>
        <w:t>Hermanns</w:t>
      </w:r>
      <w:proofErr w:type="spellEnd"/>
      <w:r w:rsidRPr="008441F6">
        <w:rPr>
          <w:rFonts w:ascii="Times New Roman" w:hAnsi="Times New Roman"/>
          <w:color w:val="222222"/>
          <w:sz w:val="24"/>
          <w:szCs w:val="24"/>
          <w:shd w:val="clear" w:color="auto" w:fill="FFFFFF"/>
        </w:rPr>
        <w:t>, N. (2015). Constructs of depression and distress in diabetes: time for an appraisal. </w:t>
      </w:r>
      <w:r w:rsidR="006F1C7F">
        <w:rPr>
          <w:rFonts w:ascii="Times New Roman" w:hAnsi="Times New Roman"/>
          <w:i/>
          <w:iCs/>
          <w:color w:val="222222"/>
          <w:sz w:val="24"/>
          <w:szCs w:val="24"/>
          <w:shd w:val="clear" w:color="auto" w:fill="FFFFFF"/>
        </w:rPr>
        <w:t>L</w:t>
      </w:r>
      <w:r w:rsidRPr="008441F6">
        <w:rPr>
          <w:rFonts w:ascii="Times New Roman" w:hAnsi="Times New Roman"/>
          <w:i/>
          <w:iCs/>
          <w:color w:val="222222"/>
          <w:sz w:val="24"/>
          <w:szCs w:val="24"/>
          <w:shd w:val="clear" w:color="auto" w:fill="FFFFFF"/>
        </w:rPr>
        <w:t xml:space="preserve">ancet Diabetes &amp; </w:t>
      </w:r>
      <w:r w:rsidR="006F1C7F">
        <w:rPr>
          <w:rFonts w:ascii="Times New Roman" w:hAnsi="Times New Roman"/>
          <w:i/>
          <w:iCs/>
          <w:color w:val="222222"/>
          <w:sz w:val="24"/>
          <w:szCs w:val="24"/>
          <w:shd w:val="clear" w:color="auto" w:fill="FFFFFF"/>
        </w:rPr>
        <w:t>E</w:t>
      </w:r>
      <w:r w:rsidRPr="008441F6">
        <w:rPr>
          <w:rFonts w:ascii="Times New Roman" w:hAnsi="Times New Roman"/>
          <w:i/>
          <w:iCs/>
          <w:color w:val="222222"/>
          <w:sz w:val="24"/>
          <w:szCs w:val="24"/>
          <w:shd w:val="clear" w:color="auto" w:fill="FFFFFF"/>
        </w:rPr>
        <w:t>ndocrinology</w:t>
      </w:r>
      <w:r w:rsidRPr="008441F6">
        <w:rPr>
          <w:rFonts w:ascii="Times New Roman" w:hAnsi="Times New Roman"/>
          <w:color w:val="222222"/>
          <w:sz w:val="24"/>
          <w:szCs w:val="24"/>
          <w:shd w:val="clear" w:color="auto" w:fill="FFFFFF"/>
        </w:rPr>
        <w:t>, </w:t>
      </w:r>
      <w:r w:rsidRPr="008441F6">
        <w:rPr>
          <w:rFonts w:ascii="Times New Roman" w:hAnsi="Times New Roman"/>
          <w:i/>
          <w:iCs/>
          <w:color w:val="222222"/>
          <w:sz w:val="24"/>
          <w:szCs w:val="24"/>
          <w:shd w:val="clear" w:color="auto" w:fill="FFFFFF"/>
        </w:rPr>
        <w:t>3</w:t>
      </w:r>
      <w:r w:rsidRPr="008441F6">
        <w:rPr>
          <w:rFonts w:ascii="Times New Roman" w:hAnsi="Times New Roman"/>
          <w:color w:val="222222"/>
          <w:sz w:val="24"/>
          <w:szCs w:val="24"/>
          <w:shd w:val="clear" w:color="auto" w:fill="FFFFFF"/>
        </w:rPr>
        <w:t>(6), 450-460.</w:t>
      </w:r>
    </w:p>
    <w:p w14:paraId="254D47B4" w14:textId="77777777" w:rsidR="008441F6" w:rsidRPr="008441F6" w:rsidRDefault="008441F6" w:rsidP="00953E09">
      <w:pPr>
        <w:spacing w:after="0" w:line="240" w:lineRule="auto"/>
        <w:ind w:left="720" w:hanging="720"/>
        <w:jc w:val="both"/>
        <w:rPr>
          <w:rFonts w:ascii="Times New Roman" w:hAnsi="Times New Roman"/>
          <w:sz w:val="24"/>
          <w:szCs w:val="24"/>
        </w:rPr>
      </w:pPr>
    </w:p>
    <w:p w14:paraId="1DC66F2F" w14:textId="53C8FF2E" w:rsidR="005A0539" w:rsidRPr="008441F6" w:rsidRDefault="008441F6" w:rsidP="00953E09">
      <w:pPr>
        <w:spacing w:after="0" w:line="240" w:lineRule="auto"/>
        <w:ind w:left="720" w:hanging="720"/>
        <w:jc w:val="both"/>
        <w:rPr>
          <w:rFonts w:ascii="Times New Roman" w:hAnsi="Times New Roman"/>
          <w:color w:val="222222"/>
          <w:sz w:val="24"/>
          <w:szCs w:val="24"/>
          <w:shd w:val="clear" w:color="auto" w:fill="FFFFFF"/>
        </w:rPr>
      </w:pPr>
      <w:proofErr w:type="spellStart"/>
      <w:r w:rsidRPr="008441F6">
        <w:rPr>
          <w:rFonts w:ascii="Times New Roman" w:hAnsi="Times New Roman"/>
          <w:color w:val="222222"/>
          <w:sz w:val="24"/>
          <w:szCs w:val="24"/>
          <w:shd w:val="clear" w:color="auto" w:fill="FFFFFF"/>
        </w:rPr>
        <w:lastRenderedPageBreak/>
        <w:t>Subasinghe</w:t>
      </w:r>
      <w:proofErr w:type="spellEnd"/>
      <w:r w:rsidRPr="008441F6">
        <w:rPr>
          <w:rFonts w:ascii="Times New Roman" w:hAnsi="Times New Roman"/>
          <w:color w:val="222222"/>
          <w:sz w:val="24"/>
          <w:szCs w:val="24"/>
          <w:shd w:val="clear" w:color="auto" w:fill="FFFFFF"/>
        </w:rPr>
        <w:t xml:space="preserve">, S. S., </w:t>
      </w:r>
      <w:proofErr w:type="spellStart"/>
      <w:r w:rsidRPr="008441F6">
        <w:rPr>
          <w:rFonts w:ascii="Times New Roman" w:hAnsi="Times New Roman"/>
          <w:color w:val="222222"/>
          <w:sz w:val="24"/>
          <w:szCs w:val="24"/>
          <w:shd w:val="clear" w:color="auto" w:fill="FFFFFF"/>
        </w:rPr>
        <w:t>Bongetti</w:t>
      </w:r>
      <w:proofErr w:type="spellEnd"/>
      <w:r w:rsidRPr="008441F6">
        <w:rPr>
          <w:rFonts w:ascii="Times New Roman" w:hAnsi="Times New Roman"/>
          <w:color w:val="222222"/>
          <w:sz w:val="24"/>
          <w:szCs w:val="24"/>
          <w:shd w:val="clear" w:color="auto" w:fill="FFFFFF"/>
        </w:rPr>
        <w:t>, E., O’Brien, C. L., Silberberg, C., Ward, G., MacIsaac, R. J.,</w:t>
      </w:r>
      <w:r w:rsidR="00715F79">
        <w:rPr>
          <w:rFonts w:ascii="Times New Roman" w:hAnsi="Times New Roman"/>
          <w:color w:val="222222"/>
          <w:sz w:val="24"/>
          <w:szCs w:val="24"/>
          <w:shd w:val="clear" w:color="auto" w:fill="FFFFFF"/>
        </w:rPr>
        <w:t>…</w:t>
      </w:r>
      <w:r w:rsidRPr="008441F6">
        <w:rPr>
          <w:rFonts w:ascii="Times New Roman" w:hAnsi="Times New Roman"/>
          <w:color w:val="222222"/>
          <w:sz w:val="24"/>
          <w:szCs w:val="24"/>
          <w:shd w:val="clear" w:color="auto" w:fill="FFFFFF"/>
        </w:rPr>
        <w:t xml:space="preserve"> &amp; </w:t>
      </w:r>
      <w:r w:rsidR="00715F79">
        <w:rPr>
          <w:rFonts w:ascii="Times New Roman" w:hAnsi="Times New Roman"/>
          <w:color w:val="222222"/>
          <w:sz w:val="24"/>
          <w:szCs w:val="24"/>
          <w:shd w:val="clear" w:color="auto" w:fill="FFFFFF"/>
        </w:rPr>
        <w:t>Castle, D</w:t>
      </w:r>
      <w:r w:rsidRPr="008441F6">
        <w:rPr>
          <w:rFonts w:ascii="Times New Roman" w:hAnsi="Times New Roman"/>
          <w:color w:val="222222"/>
          <w:sz w:val="24"/>
          <w:szCs w:val="24"/>
          <w:shd w:val="clear" w:color="auto" w:fill="FFFFFF"/>
        </w:rPr>
        <w:t xml:space="preserve">. (2015). A review of the prevalence and </w:t>
      </w:r>
      <w:r w:rsidR="00715F79">
        <w:rPr>
          <w:rFonts w:ascii="Times New Roman" w:hAnsi="Times New Roman"/>
          <w:color w:val="222222"/>
          <w:sz w:val="24"/>
          <w:szCs w:val="24"/>
          <w:shd w:val="clear" w:color="auto" w:fill="FFFFFF"/>
        </w:rPr>
        <w:t>a</w:t>
      </w:r>
      <w:r w:rsidRPr="008441F6">
        <w:rPr>
          <w:rFonts w:ascii="Times New Roman" w:hAnsi="Times New Roman"/>
          <w:color w:val="222222"/>
          <w:sz w:val="24"/>
          <w:szCs w:val="24"/>
          <w:shd w:val="clear" w:color="auto" w:fill="FFFFFF"/>
        </w:rPr>
        <w:t>ssociations of depression and anxiety in type 1 diabetes mellitus. </w:t>
      </w:r>
      <w:r w:rsidRPr="008441F6">
        <w:rPr>
          <w:rFonts w:ascii="Times New Roman" w:hAnsi="Times New Roman"/>
          <w:i/>
          <w:iCs/>
          <w:color w:val="222222"/>
          <w:sz w:val="24"/>
          <w:szCs w:val="24"/>
          <w:shd w:val="clear" w:color="auto" w:fill="FFFFFF"/>
        </w:rPr>
        <w:t>J</w:t>
      </w:r>
      <w:r w:rsidR="00715F79">
        <w:rPr>
          <w:rFonts w:ascii="Times New Roman" w:hAnsi="Times New Roman"/>
          <w:i/>
          <w:iCs/>
          <w:color w:val="222222"/>
          <w:sz w:val="24"/>
          <w:szCs w:val="24"/>
          <w:shd w:val="clear" w:color="auto" w:fill="FFFFFF"/>
        </w:rPr>
        <w:t>ournal of</w:t>
      </w:r>
      <w:r w:rsidRPr="008441F6">
        <w:rPr>
          <w:rFonts w:ascii="Times New Roman" w:hAnsi="Times New Roman"/>
          <w:i/>
          <w:iCs/>
          <w:color w:val="222222"/>
          <w:sz w:val="24"/>
          <w:szCs w:val="24"/>
          <w:shd w:val="clear" w:color="auto" w:fill="FFFFFF"/>
        </w:rPr>
        <w:t xml:space="preserve"> Diabetes </w:t>
      </w:r>
      <w:r w:rsidR="00715F79">
        <w:rPr>
          <w:rFonts w:ascii="Times New Roman" w:hAnsi="Times New Roman"/>
          <w:i/>
          <w:iCs/>
          <w:color w:val="222222"/>
          <w:sz w:val="24"/>
          <w:szCs w:val="24"/>
          <w:shd w:val="clear" w:color="auto" w:fill="FFFFFF"/>
        </w:rPr>
        <w:t xml:space="preserve">&amp; </w:t>
      </w:r>
      <w:r w:rsidRPr="008441F6">
        <w:rPr>
          <w:rFonts w:ascii="Times New Roman" w:hAnsi="Times New Roman"/>
          <w:i/>
          <w:iCs/>
          <w:color w:val="222222"/>
          <w:sz w:val="24"/>
          <w:szCs w:val="24"/>
          <w:shd w:val="clear" w:color="auto" w:fill="FFFFFF"/>
        </w:rPr>
        <w:t>Metab</w:t>
      </w:r>
      <w:r w:rsidR="00715F79">
        <w:rPr>
          <w:rFonts w:ascii="Times New Roman" w:hAnsi="Times New Roman"/>
          <w:i/>
          <w:iCs/>
          <w:color w:val="222222"/>
          <w:sz w:val="24"/>
          <w:szCs w:val="24"/>
          <w:shd w:val="clear" w:color="auto" w:fill="FFFFFF"/>
        </w:rPr>
        <w:t>olic</w:t>
      </w:r>
      <w:r w:rsidRPr="008441F6">
        <w:rPr>
          <w:rFonts w:ascii="Times New Roman" w:hAnsi="Times New Roman"/>
          <w:i/>
          <w:iCs/>
          <w:color w:val="222222"/>
          <w:sz w:val="24"/>
          <w:szCs w:val="24"/>
          <w:shd w:val="clear" w:color="auto" w:fill="FFFFFF"/>
        </w:rPr>
        <w:t xml:space="preserve"> </w:t>
      </w:r>
      <w:proofErr w:type="spellStart"/>
      <w:r w:rsidRPr="008441F6">
        <w:rPr>
          <w:rFonts w:ascii="Times New Roman" w:hAnsi="Times New Roman"/>
          <w:i/>
          <w:iCs/>
          <w:color w:val="222222"/>
          <w:sz w:val="24"/>
          <w:szCs w:val="24"/>
          <w:shd w:val="clear" w:color="auto" w:fill="FFFFFF"/>
        </w:rPr>
        <w:t>Disord</w:t>
      </w:r>
      <w:r w:rsidR="00715F79">
        <w:rPr>
          <w:rFonts w:ascii="Times New Roman" w:hAnsi="Times New Roman"/>
          <w:i/>
          <w:iCs/>
          <w:color w:val="222222"/>
          <w:sz w:val="24"/>
          <w:szCs w:val="24"/>
          <w:shd w:val="clear" w:color="auto" w:fill="FFFFFF"/>
        </w:rPr>
        <w:t>oers</w:t>
      </w:r>
      <w:proofErr w:type="spellEnd"/>
      <w:r w:rsidRPr="008441F6">
        <w:rPr>
          <w:rFonts w:ascii="Times New Roman" w:hAnsi="Times New Roman"/>
          <w:color w:val="222222"/>
          <w:sz w:val="24"/>
          <w:szCs w:val="24"/>
          <w:shd w:val="clear" w:color="auto" w:fill="FFFFFF"/>
        </w:rPr>
        <w:t>, </w:t>
      </w:r>
      <w:r w:rsidRPr="008441F6">
        <w:rPr>
          <w:rFonts w:ascii="Times New Roman" w:hAnsi="Times New Roman"/>
          <w:i/>
          <w:iCs/>
          <w:color w:val="222222"/>
          <w:sz w:val="24"/>
          <w:szCs w:val="24"/>
          <w:shd w:val="clear" w:color="auto" w:fill="FFFFFF"/>
        </w:rPr>
        <w:t>2</w:t>
      </w:r>
      <w:r w:rsidRPr="008441F6">
        <w:rPr>
          <w:rFonts w:ascii="Times New Roman" w:hAnsi="Times New Roman"/>
          <w:color w:val="222222"/>
          <w:sz w:val="24"/>
          <w:szCs w:val="24"/>
          <w:shd w:val="clear" w:color="auto" w:fill="FFFFFF"/>
        </w:rPr>
        <w:t>(1), 007.</w:t>
      </w:r>
    </w:p>
    <w:p w14:paraId="4AE88B36" w14:textId="77777777" w:rsidR="008441F6" w:rsidRPr="008441F6" w:rsidRDefault="008441F6" w:rsidP="00953E09">
      <w:pPr>
        <w:spacing w:after="0" w:line="240" w:lineRule="auto"/>
        <w:ind w:left="720" w:hanging="720"/>
        <w:jc w:val="both"/>
        <w:rPr>
          <w:rFonts w:ascii="Times New Roman" w:hAnsi="Times New Roman"/>
          <w:sz w:val="24"/>
          <w:szCs w:val="24"/>
        </w:rPr>
      </w:pPr>
    </w:p>
    <w:p w14:paraId="14C2F78C" w14:textId="60F2655F" w:rsidR="005A0539" w:rsidRPr="008441F6" w:rsidRDefault="008441F6" w:rsidP="00953E09">
      <w:pPr>
        <w:spacing w:after="0" w:line="240" w:lineRule="auto"/>
        <w:ind w:left="720" w:hanging="720"/>
        <w:jc w:val="both"/>
        <w:rPr>
          <w:rFonts w:ascii="Times New Roman" w:hAnsi="Times New Roman"/>
          <w:color w:val="222222"/>
          <w:sz w:val="24"/>
          <w:szCs w:val="24"/>
          <w:shd w:val="clear" w:color="auto" w:fill="FFFFFF"/>
        </w:rPr>
      </w:pPr>
      <w:proofErr w:type="spellStart"/>
      <w:r w:rsidRPr="008441F6">
        <w:rPr>
          <w:rFonts w:ascii="Times New Roman" w:hAnsi="Times New Roman"/>
          <w:color w:val="222222"/>
          <w:sz w:val="24"/>
          <w:szCs w:val="24"/>
          <w:shd w:val="clear" w:color="auto" w:fill="FFFFFF"/>
        </w:rPr>
        <w:t>Suhaimi</w:t>
      </w:r>
      <w:proofErr w:type="spellEnd"/>
      <w:r w:rsidRPr="008441F6">
        <w:rPr>
          <w:rFonts w:ascii="Times New Roman" w:hAnsi="Times New Roman"/>
          <w:color w:val="222222"/>
          <w:sz w:val="24"/>
          <w:szCs w:val="24"/>
          <w:shd w:val="clear" w:color="auto" w:fill="FFFFFF"/>
        </w:rPr>
        <w:t xml:space="preserve">, A. F., Ibrahim, N., Tan, K. A., </w:t>
      </w:r>
      <w:proofErr w:type="spellStart"/>
      <w:r w:rsidRPr="008441F6">
        <w:rPr>
          <w:rFonts w:ascii="Times New Roman" w:hAnsi="Times New Roman"/>
          <w:color w:val="222222"/>
          <w:sz w:val="24"/>
          <w:szCs w:val="24"/>
          <w:shd w:val="clear" w:color="auto" w:fill="FFFFFF"/>
        </w:rPr>
        <w:t>Silim</w:t>
      </w:r>
      <w:proofErr w:type="spellEnd"/>
      <w:r w:rsidRPr="008441F6">
        <w:rPr>
          <w:rFonts w:ascii="Times New Roman" w:hAnsi="Times New Roman"/>
          <w:color w:val="222222"/>
          <w:sz w:val="24"/>
          <w:szCs w:val="24"/>
          <w:shd w:val="clear" w:color="auto" w:fill="FFFFFF"/>
        </w:rPr>
        <w:t>, U. A., Moore, G., Ryan, B., &amp; Castle, D. J. (2020). Effectiveness of a culturally adapted biopsychosocial intervention (POHON SIHAT) in improving self-efficacy in patients with diabetes attending primary healthcare clinics in Putrajaya, Malaysia: study protocol of a randomised controlled trial. </w:t>
      </w:r>
      <w:r w:rsidRPr="008441F6">
        <w:rPr>
          <w:rFonts w:ascii="Times New Roman" w:hAnsi="Times New Roman"/>
          <w:i/>
          <w:iCs/>
          <w:color w:val="222222"/>
          <w:sz w:val="24"/>
          <w:szCs w:val="24"/>
          <w:shd w:val="clear" w:color="auto" w:fill="FFFFFF"/>
        </w:rPr>
        <w:t xml:space="preserve">BMJ </w:t>
      </w:r>
      <w:r w:rsidR="006F1C7F">
        <w:rPr>
          <w:rFonts w:ascii="Times New Roman" w:hAnsi="Times New Roman"/>
          <w:i/>
          <w:iCs/>
          <w:color w:val="222222"/>
          <w:sz w:val="24"/>
          <w:szCs w:val="24"/>
          <w:shd w:val="clear" w:color="auto" w:fill="FFFFFF"/>
        </w:rPr>
        <w:t>O</w:t>
      </w:r>
      <w:r w:rsidRPr="008441F6">
        <w:rPr>
          <w:rFonts w:ascii="Times New Roman" w:hAnsi="Times New Roman"/>
          <w:i/>
          <w:iCs/>
          <w:color w:val="222222"/>
          <w:sz w:val="24"/>
          <w:szCs w:val="24"/>
          <w:shd w:val="clear" w:color="auto" w:fill="FFFFFF"/>
        </w:rPr>
        <w:t>pen</w:t>
      </w:r>
      <w:r w:rsidRPr="008441F6">
        <w:rPr>
          <w:rFonts w:ascii="Times New Roman" w:hAnsi="Times New Roman"/>
          <w:color w:val="222222"/>
          <w:sz w:val="24"/>
          <w:szCs w:val="24"/>
          <w:shd w:val="clear" w:color="auto" w:fill="FFFFFF"/>
        </w:rPr>
        <w:t>, </w:t>
      </w:r>
      <w:r w:rsidRPr="008441F6">
        <w:rPr>
          <w:rFonts w:ascii="Times New Roman" w:hAnsi="Times New Roman"/>
          <w:i/>
          <w:iCs/>
          <w:color w:val="222222"/>
          <w:sz w:val="24"/>
          <w:szCs w:val="24"/>
          <w:shd w:val="clear" w:color="auto" w:fill="FFFFFF"/>
        </w:rPr>
        <w:t>10</w:t>
      </w:r>
      <w:r w:rsidRPr="008441F6">
        <w:rPr>
          <w:rFonts w:ascii="Times New Roman" w:hAnsi="Times New Roman"/>
          <w:color w:val="222222"/>
          <w:sz w:val="24"/>
          <w:szCs w:val="24"/>
          <w:shd w:val="clear" w:color="auto" w:fill="FFFFFF"/>
        </w:rPr>
        <w:t>(2)</w:t>
      </w:r>
      <w:r w:rsidR="008B3B7B">
        <w:rPr>
          <w:rFonts w:ascii="Times New Roman" w:hAnsi="Times New Roman"/>
          <w:color w:val="222222"/>
          <w:sz w:val="24"/>
          <w:szCs w:val="24"/>
          <w:shd w:val="clear" w:color="auto" w:fill="FFFFFF"/>
        </w:rPr>
        <w:t>, e033920.</w:t>
      </w:r>
    </w:p>
    <w:p w14:paraId="6C457285" w14:textId="77777777" w:rsidR="008441F6" w:rsidRPr="008441F6" w:rsidRDefault="008441F6" w:rsidP="00953E09">
      <w:pPr>
        <w:spacing w:after="0" w:line="240" w:lineRule="auto"/>
        <w:ind w:left="720" w:hanging="720"/>
        <w:jc w:val="both"/>
        <w:rPr>
          <w:rFonts w:ascii="Times New Roman" w:hAnsi="Times New Roman"/>
          <w:sz w:val="24"/>
          <w:szCs w:val="24"/>
        </w:rPr>
      </w:pPr>
    </w:p>
    <w:p w14:paraId="6BA97AAF" w14:textId="79B6DD0F" w:rsidR="005A0539" w:rsidRPr="008441F6" w:rsidRDefault="008441F6" w:rsidP="00953E09">
      <w:pPr>
        <w:spacing w:after="0" w:line="240" w:lineRule="auto"/>
        <w:ind w:left="720" w:hanging="720"/>
        <w:jc w:val="both"/>
        <w:rPr>
          <w:rFonts w:ascii="Times New Roman" w:hAnsi="Times New Roman"/>
          <w:color w:val="222222"/>
          <w:sz w:val="24"/>
          <w:szCs w:val="24"/>
          <w:shd w:val="clear" w:color="auto" w:fill="FFFFFF"/>
        </w:rPr>
      </w:pPr>
      <w:r w:rsidRPr="008441F6">
        <w:rPr>
          <w:rFonts w:ascii="Times New Roman" w:hAnsi="Times New Roman"/>
          <w:color w:val="222222"/>
          <w:sz w:val="24"/>
          <w:szCs w:val="24"/>
          <w:shd w:val="clear" w:color="auto" w:fill="FFFFFF"/>
        </w:rPr>
        <w:t>Thompson, D. R., &amp; Ski, C. F. (2013). Psychosocial interventions in cardiovascular disease</w:t>
      </w:r>
      <w:r w:rsidR="008B3B7B">
        <w:rPr>
          <w:rFonts w:ascii="Times New Roman" w:hAnsi="Times New Roman"/>
          <w:color w:val="222222"/>
          <w:sz w:val="24"/>
          <w:szCs w:val="24"/>
          <w:shd w:val="clear" w:color="auto" w:fill="FFFFFF"/>
        </w:rPr>
        <w:t xml:space="preserve"> </w:t>
      </w:r>
      <w:r w:rsidRPr="008441F6">
        <w:rPr>
          <w:rFonts w:ascii="Times New Roman" w:hAnsi="Times New Roman"/>
          <w:color w:val="222222"/>
          <w:sz w:val="24"/>
          <w:szCs w:val="24"/>
          <w:shd w:val="clear" w:color="auto" w:fill="FFFFFF"/>
        </w:rPr>
        <w:t>–</w:t>
      </w:r>
      <w:r w:rsidR="008B3B7B">
        <w:rPr>
          <w:rFonts w:ascii="Times New Roman" w:hAnsi="Times New Roman"/>
          <w:color w:val="222222"/>
          <w:sz w:val="24"/>
          <w:szCs w:val="24"/>
          <w:shd w:val="clear" w:color="auto" w:fill="FFFFFF"/>
        </w:rPr>
        <w:t xml:space="preserve"> </w:t>
      </w:r>
      <w:r w:rsidRPr="008441F6">
        <w:rPr>
          <w:rFonts w:ascii="Times New Roman" w:hAnsi="Times New Roman"/>
          <w:color w:val="222222"/>
          <w:sz w:val="24"/>
          <w:szCs w:val="24"/>
          <w:shd w:val="clear" w:color="auto" w:fill="FFFFFF"/>
        </w:rPr>
        <w:t>what are they?</w:t>
      </w:r>
      <w:r w:rsidR="006F1C7F">
        <w:rPr>
          <w:rFonts w:ascii="Times New Roman" w:hAnsi="Times New Roman"/>
          <w:color w:val="222222"/>
          <w:sz w:val="24"/>
          <w:szCs w:val="24"/>
          <w:shd w:val="clear" w:color="auto" w:fill="FFFFFF"/>
        </w:rPr>
        <w:t xml:space="preserve"> </w:t>
      </w:r>
      <w:r w:rsidR="006F1C7F" w:rsidRPr="006F1C7F">
        <w:rPr>
          <w:rFonts w:ascii="Times New Roman" w:hAnsi="Times New Roman"/>
          <w:i/>
          <w:iCs/>
          <w:color w:val="222222"/>
          <w:sz w:val="24"/>
          <w:szCs w:val="24"/>
          <w:shd w:val="clear" w:color="auto" w:fill="FFFFFF"/>
        </w:rPr>
        <w:t>European Journal of Preventive Cardiology,</w:t>
      </w:r>
      <w:r w:rsidR="006F1C7F">
        <w:rPr>
          <w:rFonts w:ascii="Times New Roman" w:hAnsi="Times New Roman"/>
          <w:i/>
          <w:iCs/>
          <w:color w:val="222222"/>
          <w:sz w:val="24"/>
          <w:szCs w:val="24"/>
          <w:shd w:val="clear" w:color="auto" w:fill="FFFFFF"/>
        </w:rPr>
        <w:t xml:space="preserve"> 20</w:t>
      </w:r>
      <w:r w:rsidR="006F1C7F" w:rsidRPr="006F1C7F">
        <w:rPr>
          <w:rFonts w:ascii="Times New Roman" w:hAnsi="Times New Roman"/>
          <w:color w:val="222222"/>
          <w:sz w:val="24"/>
          <w:szCs w:val="24"/>
          <w:shd w:val="clear" w:color="auto" w:fill="FFFFFF"/>
        </w:rPr>
        <w:t>(6), 916-917.</w:t>
      </w:r>
    </w:p>
    <w:p w14:paraId="76FF758D" w14:textId="77777777" w:rsidR="008441F6" w:rsidRPr="008441F6" w:rsidRDefault="008441F6" w:rsidP="005A0539">
      <w:pPr>
        <w:spacing w:after="0" w:line="240" w:lineRule="auto"/>
        <w:jc w:val="both"/>
        <w:rPr>
          <w:rFonts w:ascii="Times New Roman" w:hAnsi="Times New Roman"/>
          <w:sz w:val="24"/>
          <w:szCs w:val="24"/>
        </w:rPr>
      </w:pPr>
    </w:p>
    <w:p w14:paraId="18810215" w14:textId="1E979D8D" w:rsidR="005A0539" w:rsidRPr="008441F6" w:rsidRDefault="008441F6" w:rsidP="00953E09">
      <w:pPr>
        <w:spacing w:after="0" w:line="240" w:lineRule="auto"/>
        <w:ind w:left="720" w:hanging="720"/>
        <w:jc w:val="both"/>
        <w:rPr>
          <w:rFonts w:ascii="Times New Roman" w:hAnsi="Times New Roman"/>
          <w:color w:val="222222"/>
          <w:sz w:val="24"/>
          <w:szCs w:val="24"/>
          <w:shd w:val="clear" w:color="auto" w:fill="FFFFFF"/>
        </w:rPr>
      </w:pPr>
      <w:proofErr w:type="spellStart"/>
      <w:r w:rsidRPr="008441F6">
        <w:rPr>
          <w:rFonts w:ascii="Times New Roman" w:hAnsi="Times New Roman"/>
          <w:color w:val="222222"/>
          <w:sz w:val="24"/>
          <w:szCs w:val="24"/>
          <w:shd w:val="clear" w:color="auto" w:fill="FFFFFF"/>
        </w:rPr>
        <w:t>Tregea</w:t>
      </w:r>
      <w:proofErr w:type="spellEnd"/>
      <w:r w:rsidRPr="008441F6">
        <w:rPr>
          <w:rFonts w:ascii="Times New Roman" w:hAnsi="Times New Roman"/>
          <w:color w:val="222222"/>
          <w:sz w:val="24"/>
          <w:szCs w:val="24"/>
          <w:shd w:val="clear" w:color="auto" w:fill="FFFFFF"/>
        </w:rPr>
        <w:t xml:space="preserve">, H., Lee, C., Browne, J. L., </w:t>
      </w:r>
      <w:proofErr w:type="spellStart"/>
      <w:r w:rsidRPr="008441F6">
        <w:rPr>
          <w:rFonts w:ascii="Times New Roman" w:hAnsi="Times New Roman"/>
          <w:color w:val="222222"/>
          <w:sz w:val="24"/>
          <w:szCs w:val="24"/>
          <w:shd w:val="clear" w:color="auto" w:fill="FFFFFF"/>
        </w:rPr>
        <w:t>Pouwer</w:t>
      </w:r>
      <w:proofErr w:type="spellEnd"/>
      <w:r w:rsidRPr="008441F6">
        <w:rPr>
          <w:rFonts w:ascii="Times New Roman" w:hAnsi="Times New Roman"/>
          <w:color w:val="222222"/>
          <w:sz w:val="24"/>
          <w:szCs w:val="24"/>
          <w:shd w:val="clear" w:color="auto" w:fill="FFFFFF"/>
        </w:rPr>
        <w:t>, F., &amp; Speight, J. (2016). Does self-efficacy mediate the cross-sectional relationship between perceived quality of health care and self-management of diabetes? Results from Diabetes MILES</w:t>
      </w:r>
      <w:r w:rsidR="008B3B7B">
        <w:rPr>
          <w:rFonts w:ascii="Times New Roman" w:hAnsi="Times New Roman"/>
          <w:color w:val="222222"/>
          <w:sz w:val="24"/>
          <w:szCs w:val="24"/>
          <w:shd w:val="clear" w:color="auto" w:fill="FFFFFF"/>
        </w:rPr>
        <w:t xml:space="preserve"> </w:t>
      </w:r>
      <w:r w:rsidRPr="008441F6">
        <w:rPr>
          <w:rFonts w:ascii="Times New Roman" w:hAnsi="Times New Roman"/>
          <w:color w:val="222222"/>
          <w:sz w:val="24"/>
          <w:szCs w:val="24"/>
          <w:shd w:val="clear" w:color="auto" w:fill="FFFFFF"/>
        </w:rPr>
        <w:t>–</w:t>
      </w:r>
      <w:r w:rsidR="008B3B7B">
        <w:rPr>
          <w:rFonts w:ascii="Times New Roman" w:hAnsi="Times New Roman"/>
          <w:color w:val="222222"/>
          <w:sz w:val="24"/>
          <w:szCs w:val="24"/>
          <w:shd w:val="clear" w:color="auto" w:fill="FFFFFF"/>
        </w:rPr>
        <w:t xml:space="preserve"> </w:t>
      </w:r>
      <w:r w:rsidRPr="008441F6">
        <w:rPr>
          <w:rFonts w:ascii="Times New Roman" w:hAnsi="Times New Roman"/>
          <w:color w:val="222222"/>
          <w:sz w:val="24"/>
          <w:szCs w:val="24"/>
          <w:shd w:val="clear" w:color="auto" w:fill="FFFFFF"/>
        </w:rPr>
        <w:t>Australia. </w:t>
      </w:r>
      <w:r w:rsidRPr="008441F6">
        <w:rPr>
          <w:rFonts w:ascii="Times New Roman" w:hAnsi="Times New Roman"/>
          <w:i/>
          <w:iCs/>
          <w:color w:val="222222"/>
          <w:sz w:val="24"/>
          <w:szCs w:val="24"/>
          <w:shd w:val="clear" w:color="auto" w:fill="FFFFFF"/>
        </w:rPr>
        <w:t xml:space="preserve">Psychology &amp; </w:t>
      </w:r>
      <w:r w:rsidR="006F1C7F">
        <w:rPr>
          <w:rFonts w:ascii="Times New Roman" w:hAnsi="Times New Roman"/>
          <w:i/>
          <w:iCs/>
          <w:color w:val="222222"/>
          <w:sz w:val="24"/>
          <w:szCs w:val="24"/>
          <w:shd w:val="clear" w:color="auto" w:fill="FFFFFF"/>
        </w:rPr>
        <w:t>H</w:t>
      </w:r>
      <w:r w:rsidRPr="008441F6">
        <w:rPr>
          <w:rFonts w:ascii="Times New Roman" w:hAnsi="Times New Roman"/>
          <w:i/>
          <w:iCs/>
          <w:color w:val="222222"/>
          <w:sz w:val="24"/>
          <w:szCs w:val="24"/>
          <w:shd w:val="clear" w:color="auto" w:fill="FFFFFF"/>
        </w:rPr>
        <w:t>ealth</w:t>
      </w:r>
      <w:r w:rsidRPr="008441F6">
        <w:rPr>
          <w:rFonts w:ascii="Times New Roman" w:hAnsi="Times New Roman"/>
          <w:color w:val="222222"/>
          <w:sz w:val="24"/>
          <w:szCs w:val="24"/>
          <w:shd w:val="clear" w:color="auto" w:fill="FFFFFF"/>
        </w:rPr>
        <w:t>, </w:t>
      </w:r>
      <w:r w:rsidRPr="008441F6">
        <w:rPr>
          <w:rFonts w:ascii="Times New Roman" w:hAnsi="Times New Roman"/>
          <w:i/>
          <w:iCs/>
          <w:color w:val="222222"/>
          <w:sz w:val="24"/>
          <w:szCs w:val="24"/>
          <w:shd w:val="clear" w:color="auto" w:fill="FFFFFF"/>
        </w:rPr>
        <w:t>31</w:t>
      </w:r>
      <w:r w:rsidRPr="008441F6">
        <w:rPr>
          <w:rFonts w:ascii="Times New Roman" w:hAnsi="Times New Roman"/>
          <w:color w:val="222222"/>
          <w:sz w:val="24"/>
          <w:szCs w:val="24"/>
          <w:shd w:val="clear" w:color="auto" w:fill="FFFFFF"/>
        </w:rPr>
        <w:t>(5), 592-604.</w:t>
      </w:r>
    </w:p>
    <w:p w14:paraId="636FD90A" w14:textId="77777777" w:rsidR="008441F6" w:rsidRPr="008441F6" w:rsidRDefault="008441F6" w:rsidP="00953E09">
      <w:pPr>
        <w:spacing w:after="0" w:line="240" w:lineRule="auto"/>
        <w:ind w:left="720" w:hanging="720"/>
        <w:jc w:val="both"/>
        <w:rPr>
          <w:rFonts w:ascii="Times New Roman" w:hAnsi="Times New Roman"/>
          <w:sz w:val="24"/>
          <w:szCs w:val="24"/>
        </w:rPr>
      </w:pPr>
    </w:p>
    <w:p w14:paraId="424D9C72" w14:textId="183D2BF8" w:rsidR="005A0539" w:rsidRPr="008441F6" w:rsidRDefault="008441F6" w:rsidP="00953E09">
      <w:pPr>
        <w:spacing w:after="0" w:line="240" w:lineRule="auto"/>
        <w:ind w:left="720" w:hanging="720"/>
        <w:jc w:val="both"/>
        <w:rPr>
          <w:rFonts w:ascii="Times New Roman" w:hAnsi="Times New Roman"/>
          <w:sz w:val="24"/>
          <w:szCs w:val="24"/>
        </w:rPr>
      </w:pPr>
      <w:r w:rsidRPr="008441F6">
        <w:rPr>
          <w:rFonts w:ascii="Times New Roman" w:hAnsi="Times New Roman"/>
          <w:color w:val="222222"/>
          <w:sz w:val="24"/>
          <w:szCs w:val="24"/>
          <w:shd w:val="clear" w:color="auto" w:fill="FFFFFF"/>
        </w:rPr>
        <w:t xml:space="preserve">Van der Feltz-Cornelis, C. M., </w:t>
      </w:r>
      <w:proofErr w:type="spellStart"/>
      <w:r w:rsidRPr="008441F6">
        <w:rPr>
          <w:rFonts w:ascii="Times New Roman" w:hAnsi="Times New Roman"/>
          <w:color w:val="222222"/>
          <w:sz w:val="24"/>
          <w:szCs w:val="24"/>
          <w:shd w:val="clear" w:color="auto" w:fill="FFFFFF"/>
        </w:rPr>
        <w:t>Nuyen</w:t>
      </w:r>
      <w:proofErr w:type="spellEnd"/>
      <w:r w:rsidRPr="008441F6">
        <w:rPr>
          <w:rFonts w:ascii="Times New Roman" w:hAnsi="Times New Roman"/>
          <w:color w:val="222222"/>
          <w:sz w:val="24"/>
          <w:szCs w:val="24"/>
          <w:shd w:val="clear" w:color="auto" w:fill="FFFFFF"/>
        </w:rPr>
        <w:t xml:space="preserve">, J., Stoop, C., Chan, J., Jacobson, A. M., </w:t>
      </w:r>
      <w:proofErr w:type="spellStart"/>
      <w:r w:rsidRPr="008441F6">
        <w:rPr>
          <w:rFonts w:ascii="Times New Roman" w:hAnsi="Times New Roman"/>
          <w:color w:val="222222"/>
          <w:sz w:val="24"/>
          <w:szCs w:val="24"/>
          <w:shd w:val="clear" w:color="auto" w:fill="FFFFFF"/>
        </w:rPr>
        <w:t>Katon</w:t>
      </w:r>
      <w:proofErr w:type="spellEnd"/>
      <w:r w:rsidRPr="008441F6">
        <w:rPr>
          <w:rFonts w:ascii="Times New Roman" w:hAnsi="Times New Roman"/>
          <w:color w:val="222222"/>
          <w:sz w:val="24"/>
          <w:szCs w:val="24"/>
          <w:shd w:val="clear" w:color="auto" w:fill="FFFFFF"/>
        </w:rPr>
        <w:t>, W., ... &amp; Sartorius, N. (2010). Effect of interventions for major depressive disorder and significant depressive symptoms in patients with diabetes mellitus: a systematic review and meta-analysis. </w:t>
      </w:r>
      <w:r w:rsidRPr="008441F6">
        <w:rPr>
          <w:rFonts w:ascii="Times New Roman" w:hAnsi="Times New Roman"/>
          <w:i/>
          <w:iCs/>
          <w:color w:val="222222"/>
          <w:sz w:val="24"/>
          <w:szCs w:val="24"/>
          <w:shd w:val="clear" w:color="auto" w:fill="FFFFFF"/>
        </w:rPr>
        <w:t xml:space="preserve">General </w:t>
      </w:r>
      <w:r w:rsidR="006F1C7F">
        <w:rPr>
          <w:rFonts w:ascii="Times New Roman" w:hAnsi="Times New Roman"/>
          <w:i/>
          <w:iCs/>
          <w:color w:val="222222"/>
          <w:sz w:val="24"/>
          <w:szCs w:val="24"/>
          <w:shd w:val="clear" w:color="auto" w:fill="FFFFFF"/>
        </w:rPr>
        <w:t>H</w:t>
      </w:r>
      <w:r w:rsidRPr="008441F6">
        <w:rPr>
          <w:rFonts w:ascii="Times New Roman" w:hAnsi="Times New Roman"/>
          <w:i/>
          <w:iCs/>
          <w:color w:val="222222"/>
          <w:sz w:val="24"/>
          <w:szCs w:val="24"/>
          <w:shd w:val="clear" w:color="auto" w:fill="FFFFFF"/>
        </w:rPr>
        <w:t xml:space="preserve">ospital </w:t>
      </w:r>
      <w:r w:rsidR="006F1C7F">
        <w:rPr>
          <w:rFonts w:ascii="Times New Roman" w:hAnsi="Times New Roman"/>
          <w:i/>
          <w:iCs/>
          <w:color w:val="222222"/>
          <w:sz w:val="24"/>
          <w:szCs w:val="24"/>
          <w:shd w:val="clear" w:color="auto" w:fill="FFFFFF"/>
        </w:rPr>
        <w:t>P</w:t>
      </w:r>
      <w:r w:rsidRPr="008441F6">
        <w:rPr>
          <w:rFonts w:ascii="Times New Roman" w:hAnsi="Times New Roman"/>
          <w:i/>
          <w:iCs/>
          <w:color w:val="222222"/>
          <w:sz w:val="24"/>
          <w:szCs w:val="24"/>
          <w:shd w:val="clear" w:color="auto" w:fill="FFFFFF"/>
        </w:rPr>
        <w:t>sychiatry</w:t>
      </w:r>
      <w:r w:rsidRPr="008441F6">
        <w:rPr>
          <w:rFonts w:ascii="Times New Roman" w:hAnsi="Times New Roman"/>
          <w:color w:val="222222"/>
          <w:sz w:val="24"/>
          <w:szCs w:val="24"/>
          <w:shd w:val="clear" w:color="auto" w:fill="FFFFFF"/>
        </w:rPr>
        <w:t>, </w:t>
      </w:r>
      <w:r w:rsidRPr="008441F6">
        <w:rPr>
          <w:rFonts w:ascii="Times New Roman" w:hAnsi="Times New Roman"/>
          <w:i/>
          <w:iCs/>
          <w:color w:val="222222"/>
          <w:sz w:val="24"/>
          <w:szCs w:val="24"/>
          <w:shd w:val="clear" w:color="auto" w:fill="FFFFFF"/>
        </w:rPr>
        <w:t>32</w:t>
      </w:r>
      <w:r w:rsidRPr="008441F6">
        <w:rPr>
          <w:rFonts w:ascii="Times New Roman" w:hAnsi="Times New Roman"/>
          <w:color w:val="222222"/>
          <w:sz w:val="24"/>
          <w:szCs w:val="24"/>
          <w:shd w:val="clear" w:color="auto" w:fill="FFFFFF"/>
        </w:rPr>
        <w:t>(4), 380-395</w:t>
      </w:r>
      <w:r w:rsidR="006F1C7F">
        <w:rPr>
          <w:rFonts w:ascii="Times New Roman" w:hAnsi="Times New Roman"/>
          <w:color w:val="222222"/>
          <w:sz w:val="24"/>
          <w:szCs w:val="24"/>
          <w:shd w:val="clear" w:color="auto" w:fill="FFFFFF"/>
        </w:rPr>
        <w:t>.</w:t>
      </w:r>
    </w:p>
    <w:p w14:paraId="3677969C" w14:textId="77777777" w:rsidR="005A0539" w:rsidRPr="008441F6" w:rsidRDefault="005A0539" w:rsidP="00953E09">
      <w:pPr>
        <w:spacing w:after="0" w:line="240" w:lineRule="auto"/>
        <w:ind w:left="720" w:hanging="720"/>
        <w:jc w:val="both"/>
        <w:rPr>
          <w:rFonts w:ascii="Times New Roman" w:hAnsi="Times New Roman"/>
          <w:sz w:val="24"/>
          <w:szCs w:val="24"/>
        </w:rPr>
      </w:pPr>
    </w:p>
    <w:p w14:paraId="0073D953" w14:textId="687C8CE5" w:rsidR="000547CE" w:rsidRPr="008441F6" w:rsidRDefault="008441F6" w:rsidP="00953E09">
      <w:pPr>
        <w:spacing w:after="0" w:line="240" w:lineRule="auto"/>
        <w:ind w:left="720" w:hanging="720"/>
        <w:jc w:val="both"/>
        <w:rPr>
          <w:rFonts w:ascii="Times New Roman" w:hAnsi="Times New Roman"/>
          <w:color w:val="222222"/>
          <w:sz w:val="24"/>
          <w:szCs w:val="24"/>
          <w:shd w:val="clear" w:color="auto" w:fill="FFFFFF"/>
        </w:rPr>
      </w:pPr>
      <w:r w:rsidRPr="008441F6">
        <w:rPr>
          <w:rFonts w:ascii="Times New Roman" w:hAnsi="Times New Roman"/>
          <w:color w:val="222222"/>
          <w:sz w:val="24"/>
          <w:szCs w:val="24"/>
          <w:shd w:val="clear" w:color="auto" w:fill="FFFFFF"/>
        </w:rPr>
        <w:t>Zahra, D., Qureshi, A., Henley, W., Taylor, R., Quinn, C., Pooler, J., ... &amp; Byng, R. (2014). The work and social adjustment scale: reliability, sensitivity and value. </w:t>
      </w:r>
      <w:r w:rsidRPr="008441F6">
        <w:rPr>
          <w:rFonts w:ascii="Times New Roman" w:hAnsi="Times New Roman"/>
          <w:i/>
          <w:iCs/>
          <w:color w:val="222222"/>
          <w:sz w:val="24"/>
          <w:szCs w:val="24"/>
          <w:shd w:val="clear" w:color="auto" w:fill="FFFFFF"/>
        </w:rPr>
        <w:t xml:space="preserve">International </w:t>
      </w:r>
      <w:r w:rsidR="006F1C7F">
        <w:rPr>
          <w:rFonts w:ascii="Times New Roman" w:hAnsi="Times New Roman"/>
          <w:i/>
          <w:iCs/>
          <w:color w:val="222222"/>
          <w:sz w:val="24"/>
          <w:szCs w:val="24"/>
          <w:shd w:val="clear" w:color="auto" w:fill="FFFFFF"/>
        </w:rPr>
        <w:t>J</w:t>
      </w:r>
      <w:r w:rsidRPr="008441F6">
        <w:rPr>
          <w:rFonts w:ascii="Times New Roman" w:hAnsi="Times New Roman"/>
          <w:i/>
          <w:iCs/>
          <w:color w:val="222222"/>
          <w:sz w:val="24"/>
          <w:szCs w:val="24"/>
          <w:shd w:val="clear" w:color="auto" w:fill="FFFFFF"/>
        </w:rPr>
        <w:t xml:space="preserve">ournal of </w:t>
      </w:r>
      <w:r w:rsidR="006F1C7F">
        <w:rPr>
          <w:rFonts w:ascii="Times New Roman" w:hAnsi="Times New Roman"/>
          <w:i/>
          <w:iCs/>
          <w:color w:val="222222"/>
          <w:sz w:val="24"/>
          <w:szCs w:val="24"/>
          <w:shd w:val="clear" w:color="auto" w:fill="FFFFFF"/>
        </w:rPr>
        <w:t>P</w:t>
      </w:r>
      <w:r w:rsidRPr="008441F6">
        <w:rPr>
          <w:rFonts w:ascii="Times New Roman" w:hAnsi="Times New Roman"/>
          <w:i/>
          <w:iCs/>
          <w:color w:val="222222"/>
          <w:sz w:val="24"/>
          <w:szCs w:val="24"/>
          <w:shd w:val="clear" w:color="auto" w:fill="FFFFFF"/>
        </w:rPr>
        <w:t xml:space="preserve">sychiatry in </w:t>
      </w:r>
      <w:r w:rsidR="006F1C7F">
        <w:rPr>
          <w:rFonts w:ascii="Times New Roman" w:hAnsi="Times New Roman"/>
          <w:i/>
          <w:iCs/>
          <w:color w:val="222222"/>
          <w:sz w:val="24"/>
          <w:szCs w:val="24"/>
          <w:shd w:val="clear" w:color="auto" w:fill="FFFFFF"/>
        </w:rPr>
        <w:t>C</w:t>
      </w:r>
      <w:r w:rsidRPr="008441F6">
        <w:rPr>
          <w:rFonts w:ascii="Times New Roman" w:hAnsi="Times New Roman"/>
          <w:i/>
          <w:iCs/>
          <w:color w:val="222222"/>
          <w:sz w:val="24"/>
          <w:szCs w:val="24"/>
          <w:shd w:val="clear" w:color="auto" w:fill="FFFFFF"/>
        </w:rPr>
        <w:t xml:space="preserve">linical </w:t>
      </w:r>
      <w:r w:rsidR="006F1C7F">
        <w:rPr>
          <w:rFonts w:ascii="Times New Roman" w:hAnsi="Times New Roman"/>
          <w:i/>
          <w:iCs/>
          <w:color w:val="222222"/>
          <w:sz w:val="24"/>
          <w:szCs w:val="24"/>
          <w:shd w:val="clear" w:color="auto" w:fill="FFFFFF"/>
        </w:rPr>
        <w:t>P</w:t>
      </w:r>
      <w:r w:rsidRPr="008441F6">
        <w:rPr>
          <w:rFonts w:ascii="Times New Roman" w:hAnsi="Times New Roman"/>
          <w:i/>
          <w:iCs/>
          <w:color w:val="222222"/>
          <w:sz w:val="24"/>
          <w:szCs w:val="24"/>
          <w:shd w:val="clear" w:color="auto" w:fill="FFFFFF"/>
        </w:rPr>
        <w:t>ractice</w:t>
      </w:r>
      <w:r w:rsidRPr="008441F6">
        <w:rPr>
          <w:rFonts w:ascii="Times New Roman" w:hAnsi="Times New Roman"/>
          <w:color w:val="222222"/>
          <w:sz w:val="24"/>
          <w:szCs w:val="24"/>
          <w:shd w:val="clear" w:color="auto" w:fill="FFFFFF"/>
        </w:rPr>
        <w:t>, </w:t>
      </w:r>
      <w:r w:rsidRPr="008441F6">
        <w:rPr>
          <w:rFonts w:ascii="Times New Roman" w:hAnsi="Times New Roman"/>
          <w:i/>
          <w:iCs/>
          <w:color w:val="222222"/>
          <w:sz w:val="24"/>
          <w:szCs w:val="24"/>
          <w:shd w:val="clear" w:color="auto" w:fill="FFFFFF"/>
        </w:rPr>
        <w:t>18</w:t>
      </w:r>
      <w:r w:rsidRPr="008441F6">
        <w:rPr>
          <w:rFonts w:ascii="Times New Roman" w:hAnsi="Times New Roman"/>
          <w:color w:val="222222"/>
          <w:sz w:val="24"/>
          <w:szCs w:val="24"/>
          <w:shd w:val="clear" w:color="auto" w:fill="FFFFFF"/>
        </w:rPr>
        <w:t>(2), 131-138.</w:t>
      </w:r>
    </w:p>
    <w:p w14:paraId="70BC25FA" w14:textId="77777777" w:rsidR="008441F6" w:rsidRPr="008441F6" w:rsidRDefault="008441F6" w:rsidP="00953E09">
      <w:pPr>
        <w:spacing w:after="0" w:line="240" w:lineRule="auto"/>
        <w:ind w:left="720" w:hanging="720"/>
        <w:jc w:val="both"/>
        <w:rPr>
          <w:rFonts w:ascii="Times New Roman" w:hAnsi="Times New Roman"/>
          <w:sz w:val="24"/>
          <w:szCs w:val="24"/>
        </w:rPr>
      </w:pPr>
    </w:p>
    <w:p w14:paraId="32244E45" w14:textId="4DA095A1" w:rsidR="008C5B1F" w:rsidRPr="008441F6" w:rsidRDefault="008441F6" w:rsidP="00953E09">
      <w:pPr>
        <w:spacing w:after="0" w:line="240" w:lineRule="auto"/>
        <w:ind w:left="720" w:hanging="720"/>
        <w:jc w:val="both"/>
        <w:rPr>
          <w:rFonts w:ascii="Times New Roman" w:hAnsi="Times New Roman"/>
          <w:sz w:val="24"/>
          <w:szCs w:val="24"/>
        </w:rPr>
      </w:pPr>
      <w:proofErr w:type="spellStart"/>
      <w:r w:rsidRPr="008441F6">
        <w:rPr>
          <w:rFonts w:ascii="Times New Roman" w:hAnsi="Times New Roman"/>
          <w:color w:val="222222"/>
          <w:sz w:val="24"/>
          <w:szCs w:val="24"/>
          <w:shd w:val="clear" w:color="auto" w:fill="FFFFFF"/>
        </w:rPr>
        <w:t>Zigmond</w:t>
      </w:r>
      <w:proofErr w:type="spellEnd"/>
      <w:r w:rsidRPr="008441F6">
        <w:rPr>
          <w:rFonts w:ascii="Times New Roman" w:hAnsi="Times New Roman"/>
          <w:color w:val="222222"/>
          <w:sz w:val="24"/>
          <w:szCs w:val="24"/>
          <w:shd w:val="clear" w:color="auto" w:fill="FFFFFF"/>
        </w:rPr>
        <w:t xml:space="preserve">, A. S., &amp; Snaith, R. P. (1983). The </w:t>
      </w:r>
      <w:r w:rsidR="008B3B7B">
        <w:rPr>
          <w:rFonts w:ascii="Times New Roman" w:hAnsi="Times New Roman"/>
          <w:color w:val="222222"/>
          <w:sz w:val="24"/>
          <w:szCs w:val="24"/>
          <w:shd w:val="clear" w:color="auto" w:fill="FFFFFF"/>
        </w:rPr>
        <w:t>H</w:t>
      </w:r>
      <w:r w:rsidRPr="008441F6">
        <w:rPr>
          <w:rFonts w:ascii="Times New Roman" w:hAnsi="Times New Roman"/>
          <w:color w:val="222222"/>
          <w:sz w:val="24"/>
          <w:szCs w:val="24"/>
          <w:shd w:val="clear" w:color="auto" w:fill="FFFFFF"/>
        </w:rPr>
        <w:t xml:space="preserve">ospital </w:t>
      </w:r>
      <w:r w:rsidR="008B3B7B">
        <w:rPr>
          <w:rFonts w:ascii="Times New Roman" w:hAnsi="Times New Roman"/>
          <w:color w:val="222222"/>
          <w:sz w:val="24"/>
          <w:szCs w:val="24"/>
          <w:shd w:val="clear" w:color="auto" w:fill="FFFFFF"/>
        </w:rPr>
        <w:t>A</w:t>
      </w:r>
      <w:r w:rsidRPr="008441F6">
        <w:rPr>
          <w:rFonts w:ascii="Times New Roman" w:hAnsi="Times New Roman"/>
          <w:color w:val="222222"/>
          <w:sz w:val="24"/>
          <w:szCs w:val="24"/>
          <w:shd w:val="clear" w:color="auto" w:fill="FFFFFF"/>
        </w:rPr>
        <w:t xml:space="preserve">nxiety and </w:t>
      </w:r>
      <w:r w:rsidR="008B3B7B">
        <w:rPr>
          <w:rFonts w:ascii="Times New Roman" w:hAnsi="Times New Roman"/>
          <w:color w:val="222222"/>
          <w:sz w:val="24"/>
          <w:szCs w:val="24"/>
          <w:shd w:val="clear" w:color="auto" w:fill="FFFFFF"/>
        </w:rPr>
        <w:t>D</w:t>
      </w:r>
      <w:r w:rsidRPr="008441F6">
        <w:rPr>
          <w:rFonts w:ascii="Times New Roman" w:hAnsi="Times New Roman"/>
          <w:color w:val="222222"/>
          <w:sz w:val="24"/>
          <w:szCs w:val="24"/>
          <w:shd w:val="clear" w:color="auto" w:fill="FFFFFF"/>
        </w:rPr>
        <w:t xml:space="preserve">epression </w:t>
      </w:r>
      <w:r w:rsidR="008B3B7B">
        <w:rPr>
          <w:rFonts w:ascii="Times New Roman" w:hAnsi="Times New Roman"/>
          <w:color w:val="222222"/>
          <w:sz w:val="24"/>
          <w:szCs w:val="24"/>
          <w:shd w:val="clear" w:color="auto" w:fill="FFFFFF"/>
        </w:rPr>
        <w:t>S</w:t>
      </w:r>
      <w:r w:rsidRPr="008441F6">
        <w:rPr>
          <w:rFonts w:ascii="Times New Roman" w:hAnsi="Times New Roman"/>
          <w:color w:val="222222"/>
          <w:sz w:val="24"/>
          <w:szCs w:val="24"/>
          <w:shd w:val="clear" w:color="auto" w:fill="FFFFFF"/>
        </w:rPr>
        <w:t>cale. </w:t>
      </w:r>
      <w:r w:rsidRPr="008441F6">
        <w:rPr>
          <w:rFonts w:ascii="Times New Roman" w:hAnsi="Times New Roman"/>
          <w:i/>
          <w:iCs/>
          <w:color w:val="222222"/>
          <w:sz w:val="24"/>
          <w:szCs w:val="24"/>
          <w:shd w:val="clear" w:color="auto" w:fill="FFFFFF"/>
        </w:rPr>
        <w:t xml:space="preserve">Acta </w:t>
      </w:r>
      <w:proofErr w:type="spellStart"/>
      <w:r w:rsidR="006F1C7F">
        <w:rPr>
          <w:rFonts w:ascii="Times New Roman" w:hAnsi="Times New Roman"/>
          <w:i/>
          <w:iCs/>
          <w:color w:val="222222"/>
          <w:sz w:val="24"/>
          <w:szCs w:val="24"/>
          <w:shd w:val="clear" w:color="auto" w:fill="FFFFFF"/>
        </w:rPr>
        <w:t>P</w:t>
      </w:r>
      <w:r w:rsidRPr="008441F6">
        <w:rPr>
          <w:rFonts w:ascii="Times New Roman" w:hAnsi="Times New Roman"/>
          <w:i/>
          <w:iCs/>
          <w:color w:val="222222"/>
          <w:sz w:val="24"/>
          <w:szCs w:val="24"/>
          <w:shd w:val="clear" w:color="auto" w:fill="FFFFFF"/>
        </w:rPr>
        <w:t>sychiatrica</w:t>
      </w:r>
      <w:proofErr w:type="spellEnd"/>
      <w:r w:rsidRPr="008441F6">
        <w:rPr>
          <w:rFonts w:ascii="Times New Roman" w:hAnsi="Times New Roman"/>
          <w:i/>
          <w:iCs/>
          <w:color w:val="222222"/>
          <w:sz w:val="24"/>
          <w:szCs w:val="24"/>
          <w:shd w:val="clear" w:color="auto" w:fill="FFFFFF"/>
        </w:rPr>
        <w:t xml:space="preserve"> </w:t>
      </w:r>
      <w:r w:rsidR="006F1C7F">
        <w:rPr>
          <w:rFonts w:ascii="Times New Roman" w:hAnsi="Times New Roman"/>
          <w:i/>
          <w:iCs/>
          <w:color w:val="222222"/>
          <w:sz w:val="24"/>
          <w:szCs w:val="24"/>
          <w:shd w:val="clear" w:color="auto" w:fill="FFFFFF"/>
        </w:rPr>
        <w:t>S</w:t>
      </w:r>
      <w:r w:rsidRPr="008441F6">
        <w:rPr>
          <w:rFonts w:ascii="Times New Roman" w:hAnsi="Times New Roman"/>
          <w:i/>
          <w:iCs/>
          <w:color w:val="222222"/>
          <w:sz w:val="24"/>
          <w:szCs w:val="24"/>
          <w:shd w:val="clear" w:color="auto" w:fill="FFFFFF"/>
        </w:rPr>
        <w:t>candinavica</w:t>
      </w:r>
      <w:r w:rsidRPr="008441F6">
        <w:rPr>
          <w:rFonts w:ascii="Times New Roman" w:hAnsi="Times New Roman"/>
          <w:color w:val="222222"/>
          <w:sz w:val="24"/>
          <w:szCs w:val="24"/>
          <w:shd w:val="clear" w:color="auto" w:fill="FFFFFF"/>
        </w:rPr>
        <w:t>, </w:t>
      </w:r>
      <w:r w:rsidRPr="008441F6">
        <w:rPr>
          <w:rFonts w:ascii="Times New Roman" w:hAnsi="Times New Roman"/>
          <w:i/>
          <w:iCs/>
          <w:color w:val="222222"/>
          <w:sz w:val="24"/>
          <w:szCs w:val="24"/>
          <w:shd w:val="clear" w:color="auto" w:fill="FFFFFF"/>
        </w:rPr>
        <w:t>67</w:t>
      </w:r>
      <w:r w:rsidRPr="008441F6">
        <w:rPr>
          <w:rFonts w:ascii="Times New Roman" w:hAnsi="Times New Roman"/>
          <w:color w:val="222222"/>
          <w:sz w:val="24"/>
          <w:szCs w:val="24"/>
          <w:shd w:val="clear" w:color="auto" w:fill="FFFFFF"/>
        </w:rPr>
        <w:t>(6), 361-370.</w:t>
      </w:r>
    </w:p>
    <w:p w14:paraId="39AB4B2E" w14:textId="22A3CE9E" w:rsidR="006E04B9" w:rsidRDefault="006E04B9" w:rsidP="00C947A7">
      <w:pPr>
        <w:spacing w:after="0" w:line="240" w:lineRule="auto"/>
        <w:jc w:val="both"/>
        <w:rPr>
          <w:rFonts w:ascii="Times New Roman" w:hAnsi="Times New Roman"/>
          <w:sz w:val="24"/>
          <w:szCs w:val="24"/>
        </w:rPr>
      </w:pPr>
    </w:p>
    <w:p w14:paraId="2CF1C1D0" w14:textId="77777777" w:rsidR="00CF0B2F" w:rsidRDefault="00CF0B2F" w:rsidP="00C947A7">
      <w:pPr>
        <w:spacing w:after="0" w:line="240" w:lineRule="auto"/>
        <w:jc w:val="both"/>
        <w:rPr>
          <w:rFonts w:ascii="Times New Roman" w:hAnsi="Times New Roman"/>
          <w:sz w:val="24"/>
          <w:szCs w:val="24"/>
        </w:rPr>
      </w:pPr>
    </w:p>
    <w:p w14:paraId="1A21D28E" w14:textId="77777777" w:rsidR="002B0343" w:rsidRDefault="002B0343" w:rsidP="00C947A7">
      <w:pPr>
        <w:spacing w:after="0" w:line="240" w:lineRule="auto"/>
        <w:jc w:val="both"/>
        <w:rPr>
          <w:rFonts w:ascii="Times New Roman" w:hAnsi="Times New Roman"/>
          <w:sz w:val="24"/>
          <w:szCs w:val="24"/>
        </w:rPr>
      </w:pPr>
    </w:p>
    <w:bookmarkEnd w:id="2"/>
    <w:bookmarkEnd w:id="3"/>
    <w:bookmarkEnd w:id="4"/>
    <w:p w14:paraId="4530617D" w14:textId="77777777" w:rsidR="0009468B" w:rsidRDefault="0009468B" w:rsidP="0009468B">
      <w:pPr>
        <w:spacing w:after="0" w:line="240" w:lineRule="auto"/>
        <w:jc w:val="both"/>
        <w:rPr>
          <w:rFonts w:ascii="Times New Roman" w:eastAsia="Times New Roman" w:hAnsi="Times New Roman"/>
          <w:color w:val="000000"/>
          <w:sz w:val="24"/>
          <w:szCs w:val="24"/>
          <w:lang w:val="en-GB"/>
        </w:rPr>
      </w:pPr>
    </w:p>
    <w:p w14:paraId="04A5F0FA" w14:textId="77777777" w:rsidR="00C947A7" w:rsidRDefault="005614F5">
      <w:pPr>
        <w:rPr>
          <w:rFonts w:ascii="Times New Roman" w:hAnsi="Times New Roman"/>
          <w:color w:val="222222"/>
          <w:sz w:val="24"/>
          <w:szCs w:val="24"/>
          <w:shd w:val="clear" w:color="auto" w:fill="FFFFFF"/>
        </w:rPr>
        <w:sectPr w:rsidR="00C947A7" w:rsidSect="00A148A7">
          <w:pgSz w:w="11906" w:h="16838"/>
          <w:pgMar w:top="1440" w:right="1440" w:bottom="1440" w:left="1440" w:header="708" w:footer="708" w:gutter="0"/>
          <w:cols w:space="708"/>
          <w:docGrid w:linePitch="360"/>
        </w:sectPr>
      </w:pPr>
      <w:r>
        <w:rPr>
          <w:rFonts w:ascii="Times New Roman" w:hAnsi="Times New Roman"/>
          <w:color w:val="222222"/>
          <w:sz w:val="24"/>
          <w:szCs w:val="24"/>
          <w:shd w:val="clear" w:color="auto" w:fill="FFFFFF"/>
        </w:rPr>
        <w:br w:type="page"/>
      </w:r>
    </w:p>
    <w:p w14:paraId="5EE0454C" w14:textId="17901A04" w:rsidR="005614F5" w:rsidRPr="00C16375" w:rsidRDefault="005614F5" w:rsidP="005614F5">
      <w:pPr>
        <w:pStyle w:val="Default"/>
        <w:rPr>
          <w:rStyle w:val="None"/>
          <w:rFonts w:ascii="Times New Roman" w:hAnsi="Times New Roman"/>
          <w:shd w:val="clear" w:color="auto" w:fill="FFFFFF"/>
          <w:vertAlign w:val="superscript"/>
          <w14:textOutline w14:w="0" w14:cap="flat" w14:cmpd="sng" w14:algn="ctr">
            <w14:noFill/>
            <w14:prstDash w14:val="solid"/>
            <w14:bevel/>
          </w14:textOutline>
        </w:rPr>
      </w:pPr>
      <w:r w:rsidRPr="00C16375">
        <w:rPr>
          <w:rStyle w:val="None"/>
          <w:rFonts w:ascii="Times New Roman" w:hAnsi="Times New Roman"/>
          <w:kern w:val="32"/>
          <w:lang w:val="fr-FR"/>
          <w14:textOutline w14:w="0" w14:cap="flat" w14:cmpd="sng" w14:algn="ctr">
            <w14:noFill/>
            <w14:prstDash w14:val="solid"/>
            <w14:bevel/>
          </w14:textOutline>
        </w:rPr>
        <w:lastRenderedPageBreak/>
        <w:t>Table 1</w:t>
      </w:r>
      <w:r w:rsidR="003D2C48">
        <w:rPr>
          <w:rStyle w:val="None"/>
          <w:rFonts w:ascii="Times New Roman" w:hAnsi="Times New Roman"/>
          <w:kern w:val="32"/>
          <w:lang w:val="fr-FR"/>
          <w14:textOutline w14:w="0" w14:cap="flat" w14:cmpd="sng" w14:algn="ctr">
            <w14:noFill/>
            <w14:prstDash w14:val="solid"/>
            <w14:bevel/>
          </w14:textOutline>
        </w:rPr>
        <w:t xml:space="preserve">. </w:t>
      </w:r>
      <w:r w:rsidRPr="00C16375">
        <w:rPr>
          <w:rStyle w:val="None"/>
          <w:rFonts w:ascii="Times New Roman" w:hAnsi="Times New Roman"/>
          <w:kern w:val="32"/>
          <w14:textOutline w14:w="0" w14:cap="flat" w14:cmpd="sng" w14:algn="ctr">
            <w14:noFill/>
            <w14:prstDash w14:val="solid"/>
            <w14:bevel/>
          </w14:textOutline>
        </w:rPr>
        <w:t xml:space="preserve">The Mental Health in Diabetes Optimal Health Program (MINDS OHP) </w:t>
      </w:r>
    </w:p>
    <w:p w14:paraId="5CCF5D0F" w14:textId="77777777" w:rsidR="005614F5" w:rsidRDefault="005614F5" w:rsidP="005614F5">
      <w:pPr>
        <w:pStyle w:val="Default"/>
        <w:rPr>
          <w:rStyle w:val="None"/>
          <w:rFonts w:ascii="Times New Roman" w:hAnsi="Times New Roman"/>
          <w:b/>
          <w:bCs/>
          <w:kern w:val="32"/>
          <w14:textOutline w14:w="0" w14:cap="flat" w14:cmpd="sng" w14:algn="ctr">
            <w14:noFill/>
            <w14:prstDash w14:val="solid"/>
            <w14:bevel/>
          </w14:textOutline>
        </w:rPr>
      </w:pPr>
    </w:p>
    <w:tbl>
      <w:tblPr>
        <w:tblW w:w="1009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697"/>
        <w:gridCol w:w="3435"/>
        <w:gridCol w:w="4961"/>
      </w:tblGrid>
      <w:tr w:rsidR="005614F5" w14:paraId="2A87AC8A" w14:textId="77777777" w:rsidTr="006E780F">
        <w:trPr>
          <w:trHeight w:val="300"/>
        </w:trPr>
        <w:tc>
          <w:tcPr>
            <w:tcW w:w="16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31EA3C" w14:textId="77777777" w:rsidR="005614F5" w:rsidRDefault="005614F5" w:rsidP="00F6096D">
            <w:pPr>
              <w:pStyle w:val="Default"/>
            </w:pPr>
            <w:r>
              <w:rPr>
                <w:rStyle w:val="None"/>
                <w:rFonts w:ascii="Times New Roman" w:hAnsi="Times New Roman"/>
                <w:kern w:val="32"/>
                <w:lang w:val="fr-FR"/>
                <w14:textOutline w14:w="0" w14:cap="flat" w14:cmpd="sng" w14:algn="ctr">
                  <w14:noFill/>
                  <w14:prstDash w14:val="solid"/>
                  <w14:bevel/>
                </w14:textOutline>
              </w:rPr>
              <w:t>Session</w:t>
            </w:r>
            <w:r>
              <w:rPr>
                <w:rStyle w:val="None"/>
                <w:rFonts w:ascii="Times New Roman" w:hAnsi="Times New Roman"/>
                <w:kern w:val="32"/>
                <w14:textOutline w14:w="0" w14:cap="flat" w14:cmpd="sng" w14:algn="ctr">
                  <w14:noFill/>
                  <w14:prstDash w14:val="solid"/>
                  <w14:bevel/>
                </w14:textOutline>
              </w:rPr>
              <w:t xml:space="preserve"> title</w:t>
            </w:r>
          </w:p>
        </w:tc>
        <w:tc>
          <w:tcPr>
            <w:tcW w:w="3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F3B4DA" w14:textId="77777777" w:rsidR="005614F5" w:rsidRDefault="005614F5" w:rsidP="00F6096D">
            <w:pPr>
              <w:pStyle w:val="Default"/>
            </w:pPr>
            <w:r>
              <w:rPr>
                <w:rStyle w:val="None"/>
                <w:rFonts w:ascii="Times New Roman" w:hAnsi="Times New Roman"/>
                <w:kern w:val="32"/>
                <w:lang w:val="fr-FR"/>
                <w14:textOutline w14:w="0" w14:cap="flat" w14:cmpd="sng" w14:algn="ctr">
                  <w14:noFill/>
                  <w14:prstDash w14:val="solid"/>
                  <w14:bevel/>
                </w14:textOutline>
              </w:rPr>
              <w:t>Objectives</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6DB363" w14:textId="77777777" w:rsidR="005614F5" w:rsidRDefault="005614F5" w:rsidP="00F6096D">
            <w:pPr>
              <w:pStyle w:val="Default"/>
            </w:pPr>
            <w:r>
              <w:rPr>
                <w:rStyle w:val="None"/>
                <w:rFonts w:ascii="Times New Roman" w:hAnsi="Times New Roman"/>
                <w:kern w:val="32"/>
                <w:lang w:val="it-IT"/>
                <w14:textOutline w14:w="0" w14:cap="flat" w14:cmpd="sng" w14:algn="ctr">
                  <w14:noFill/>
                  <w14:prstDash w14:val="solid"/>
                  <w14:bevel/>
                </w14:textOutline>
              </w:rPr>
              <w:t>Content</w:t>
            </w:r>
          </w:p>
        </w:tc>
      </w:tr>
      <w:tr w:rsidR="005614F5" w14:paraId="2CF2CA69" w14:textId="77777777" w:rsidTr="006E780F">
        <w:trPr>
          <w:trHeight w:val="1725"/>
        </w:trPr>
        <w:tc>
          <w:tcPr>
            <w:tcW w:w="16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F3003A" w14:textId="77777777" w:rsidR="005614F5" w:rsidRDefault="005614F5" w:rsidP="00F6096D">
            <w:pPr>
              <w:pStyle w:val="Default"/>
              <w:rPr>
                <w:rStyle w:val="None"/>
                <w:rFonts w:ascii="Times New Roman" w:hAnsi="Times New Roman"/>
                <w:kern w:val="32"/>
                <w14:textOutline w14:w="0" w14:cap="flat" w14:cmpd="sng" w14:algn="ctr">
                  <w14:noFill/>
                  <w14:prstDash w14:val="solid"/>
                  <w14:bevel/>
                </w14:textOutline>
              </w:rPr>
            </w:pPr>
            <w:r>
              <w:rPr>
                <w:rStyle w:val="None"/>
                <w:rFonts w:ascii="Times New Roman" w:hAnsi="Times New Roman"/>
                <w:kern w:val="32"/>
                <w14:textOutline w14:w="0" w14:cap="flat" w14:cmpd="sng" w14:algn="ctr">
                  <w14:noFill/>
                  <w14:prstDash w14:val="solid"/>
                  <w14:bevel/>
                </w14:textOutline>
              </w:rPr>
              <w:t xml:space="preserve">1. </w:t>
            </w:r>
          </w:p>
          <w:p w14:paraId="525C7F98" w14:textId="77777777" w:rsidR="005614F5" w:rsidRDefault="005614F5" w:rsidP="00F6096D">
            <w:pPr>
              <w:pStyle w:val="Default"/>
            </w:pPr>
            <w:r>
              <w:rPr>
                <w:rStyle w:val="None"/>
                <w:rFonts w:ascii="Times New Roman" w:hAnsi="Times New Roman"/>
                <w:kern w:val="32"/>
                <w14:textOutline w14:w="0" w14:cap="flat" w14:cmpd="sng" w14:algn="ctr">
                  <w14:noFill/>
                  <w14:prstDash w14:val="solid"/>
                  <w14:bevel/>
                </w14:textOutline>
              </w:rPr>
              <w:t>Introduction to OHP model</w:t>
            </w:r>
          </w:p>
        </w:tc>
        <w:tc>
          <w:tcPr>
            <w:tcW w:w="3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97D1D8" w14:textId="77777777" w:rsidR="005614F5" w:rsidRDefault="005614F5" w:rsidP="005614F5">
            <w:pPr>
              <w:pStyle w:val="Default"/>
              <w:numPr>
                <w:ilvl w:val="0"/>
                <w:numId w:val="21"/>
              </w:numPr>
              <w:pBdr>
                <w:top w:val="nil"/>
                <w:left w:val="nil"/>
                <w:bottom w:val="nil"/>
                <w:right w:val="nil"/>
                <w:between w:val="nil"/>
                <w:bar w:val="nil"/>
              </w:pBdr>
              <w:autoSpaceDE/>
              <w:autoSpaceDN/>
              <w:adjustRightInd/>
              <w:rPr>
                <w:rFonts w:ascii="Times New Roman" w:hAnsi="Times New Roman"/>
                <w14:textOutline w14:w="0" w14:cap="flat" w14:cmpd="sng" w14:algn="ctr">
                  <w14:noFill/>
                  <w14:prstDash w14:val="solid"/>
                  <w14:bevel/>
                </w14:textOutline>
              </w:rPr>
            </w:pPr>
            <w:r>
              <w:rPr>
                <w:rStyle w:val="None"/>
                <w:rFonts w:ascii="Times New Roman" w:hAnsi="Times New Roman"/>
                <w14:textOutline w14:w="0" w14:cap="flat" w14:cmpd="sng" w14:algn="ctr">
                  <w14:noFill/>
                  <w14:prstDash w14:val="solid"/>
                  <w14:bevel/>
                </w14:textOutline>
              </w:rPr>
              <w:t>Define optimal health</w:t>
            </w:r>
          </w:p>
          <w:p w14:paraId="785A2D52" w14:textId="77777777" w:rsidR="005614F5" w:rsidRDefault="005614F5" w:rsidP="005614F5">
            <w:pPr>
              <w:pStyle w:val="Default"/>
              <w:numPr>
                <w:ilvl w:val="0"/>
                <w:numId w:val="21"/>
              </w:numPr>
              <w:pBdr>
                <w:top w:val="nil"/>
                <w:left w:val="nil"/>
                <w:bottom w:val="nil"/>
                <w:right w:val="nil"/>
                <w:between w:val="nil"/>
                <w:bar w:val="nil"/>
              </w:pBdr>
              <w:autoSpaceDE/>
              <w:autoSpaceDN/>
              <w:adjustRightInd/>
              <w:rPr>
                <w:rFonts w:ascii="Times New Roman" w:hAnsi="Times New Roman"/>
                <w14:textOutline w14:w="0" w14:cap="flat" w14:cmpd="sng" w14:algn="ctr">
                  <w14:noFill/>
                  <w14:prstDash w14:val="solid"/>
                  <w14:bevel/>
                </w14:textOutline>
              </w:rPr>
            </w:pPr>
            <w:r>
              <w:rPr>
                <w:rStyle w:val="None"/>
                <w:rFonts w:ascii="Times New Roman" w:hAnsi="Times New Roman"/>
                <w14:textOutline w14:w="0" w14:cap="flat" w14:cmpd="sng" w14:algn="ctr">
                  <w14:noFill/>
                  <w14:prstDash w14:val="solid"/>
                  <w14:bevel/>
                </w14:textOutline>
              </w:rPr>
              <w:t>Consider how our behaviour influences health</w:t>
            </w:r>
          </w:p>
          <w:p w14:paraId="3689AB89" w14:textId="77777777" w:rsidR="005614F5" w:rsidRDefault="005614F5" w:rsidP="005614F5">
            <w:pPr>
              <w:pStyle w:val="Default"/>
              <w:numPr>
                <w:ilvl w:val="0"/>
                <w:numId w:val="21"/>
              </w:numPr>
              <w:pBdr>
                <w:top w:val="nil"/>
                <w:left w:val="nil"/>
                <w:bottom w:val="nil"/>
                <w:right w:val="nil"/>
                <w:between w:val="nil"/>
                <w:bar w:val="nil"/>
              </w:pBdr>
              <w:autoSpaceDE/>
              <w:autoSpaceDN/>
              <w:adjustRightInd/>
              <w:rPr>
                <w:rFonts w:ascii="Times New Roman" w:hAnsi="Times New Roman"/>
                <w14:textOutline w14:w="0" w14:cap="flat" w14:cmpd="sng" w14:algn="ctr">
                  <w14:noFill/>
                  <w14:prstDash w14:val="solid"/>
                  <w14:bevel/>
                </w14:textOutline>
              </w:rPr>
            </w:pPr>
            <w:r>
              <w:rPr>
                <w:rStyle w:val="None"/>
                <w:rFonts w:ascii="Times New Roman" w:hAnsi="Times New Roman"/>
                <w14:textOutline w14:w="0" w14:cap="flat" w14:cmpd="sng" w14:algn="ctr">
                  <w14:noFill/>
                  <w14:prstDash w14:val="solid"/>
                  <w14:bevel/>
                </w14:textOutline>
              </w:rPr>
              <w:t>Self-assessment</w:t>
            </w:r>
          </w:p>
          <w:p w14:paraId="5A866D47" w14:textId="77777777" w:rsidR="005614F5" w:rsidRDefault="005614F5" w:rsidP="005614F5">
            <w:pPr>
              <w:pStyle w:val="Default"/>
              <w:numPr>
                <w:ilvl w:val="0"/>
                <w:numId w:val="21"/>
              </w:numPr>
              <w:pBdr>
                <w:top w:val="nil"/>
                <w:left w:val="nil"/>
                <w:bottom w:val="nil"/>
                <w:right w:val="nil"/>
                <w:between w:val="nil"/>
                <w:bar w:val="nil"/>
              </w:pBdr>
              <w:autoSpaceDE/>
              <w:autoSpaceDN/>
              <w:adjustRightInd/>
              <w:rPr>
                <w:rFonts w:ascii="Times New Roman" w:hAnsi="Times New Roman"/>
                <w14:textOutline w14:w="0" w14:cap="flat" w14:cmpd="sng" w14:algn="ctr">
                  <w14:noFill/>
                  <w14:prstDash w14:val="solid"/>
                  <w14:bevel/>
                </w14:textOutline>
              </w:rPr>
            </w:pPr>
            <w:r>
              <w:rPr>
                <w:rStyle w:val="None"/>
                <w:rFonts w:ascii="Times New Roman" w:hAnsi="Times New Roman"/>
                <w:kern w:val="32"/>
                <w14:textOutline w14:w="0" w14:cap="flat" w14:cmpd="sng" w14:algn="ctr">
                  <w14:noFill/>
                  <w14:prstDash w14:val="solid"/>
                  <w14:bevel/>
                </w14:textOutline>
              </w:rPr>
              <w:t>Introduce Health Plans 1-3</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1B13B5" w14:textId="30715029" w:rsidR="005614F5" w:rsidRDefault="005614F5" w:rsidP="00F6096D">
            <w:pPr>
              <w:pStyle w:val="Default"/>
              <w:rPr>
                <w:rStyle w:val="None"/>
                <w:rFonts w:ascii="Times New Roman" w:hAnsi="Times New Roman"/>
                <w:kern w:val="32"/>
                <w14:textOutline w14:w="0" w14:cap="flat" w14:cmpd="sng" w14:algn="ctr">
                  <w14:noFill/>
                  <w14:prstDash w14:val="solid"/>
                  <w14:bevel/>
                </w14:textOutline>
              </w:rPr>
            </w:pPr>
            <w:r>
              <w:rPr>
                <w:rStyle w:val="None"/>
                <w:rFonts w:ascii="Times New Roman" w:hAnsi="Times New Roman"/>
                <w:kern w:val="32"/>
                <w14:textOutline w14:w="0" w14:cap="flat" w14:cmpd="sng" w14:algn="ctr">
                  <w14:noFill/>
                  <w14:prstDash w14:val="solid"/>
                  <w14:bevel/>
                </w14:textOutline>
              </w:rPr>
              <w:t>Considers six domains; mental, emotional, social, occupational, physical and spiritual health. Provide</w:t>
            </w:r>
            <w:r w:rsidR="00184B2F">
              <w:rPr>
                <w:rStyle w:val="None"/>
                <w:rFonts w:ascii="Times New Roman" w:hAnsi="Times New Roman"/>
                <w:kern w:val="32"/>
                <w14:textOutline w14:w="0" w14:cap="flat" w14:cmpd="sng" w14:algn="ctr">
                  <w14:noFill/>
                  <w14:prstDash w14:val="solid"/>
                  <w14:bevel/>
                </w14:textOutline>
              </w:rPr>
              <w:t>s</w:t>
            </w:r>
            <w:r>
              <w:rPr>
                <w:rStyle w:val="None"/>
                <w:rFonts w:ascii="Times New Roman" w:hAnsi="Times New Roman"/>
                <w:kern w:val="32"/>
                <w14:textOutline w14:w="0" w14:cap="flat" w14:cmpd="sng" w14:algn="ctr">
                  <w14:noFill/>
                  <w14:prstDash w14:val="solid"/>
                  <w14:bevel/>
                </w14:textOutline>
              </w:rPr>
              <w:t xml:space="preserve"> opportunity to explore and understand current self-management behaviour and satisfaction with day-to-day functioning</w:t>
            </w:r>
            <w:r w:rsidR="00184B2F">
              <w:rPr>
                <w:rStyle w:val="None"/>
                <w:rFonts w:ascii="Times New Roman" w:hAnsi="Times New Roman"/>
                <w:kern w:val="32"/>
                <w14:textOutline w14:w="0" w14:cap="flat" w14:cmpd="sng" w14:algn="ctr">
                  <w14:noFill/>
                  <w14:prstDash w14:val="solid"/>
                  <w14:bevel/>
                </w14:textOutline>
              </w:rPr>
              <w:t xml:space="preserve">, and </w:t>
            </w:r>
          </w:p>
          <w:p w14:paraId="13CFFB92" w14:textId="061CF257" w:rsidR="005614F5" w:rsidRDefault="00184B2F" w:rsidP="00F6096D">
            <w:pPr>
              <w:pStyle w:val="Default"/>
            </w:pPr>
            <w:r>
              <w:rPr>
                <w:rStyle w:val="None"/>
                <w:rFonts w:ascii="Times New Roman" w:hAnsi="Times New Roman"/>
                <w:kern w:val="32"/>
                <w14:textOutline w14:w="0" w14:cap="flat" w14:cmpd="sng" w14:algn="ctr">
                  <w14:noFill/>
                  <w14:prstDash w14:val="solid"/>
                  <w14:bevel/>
                </w14:textOutline>
              </w:rPr>
              <w:t>p</w:t>
            </w:r>
            <w:r w:rsidR="005614F5">
              <w:rPr>
                <w:rStyle w:val="None"/>
                <w:rFonts w:ascii="Times New Roman" w:hAnsi="Times New Roman"/>
                <w:kern w:val="32"/>
                <w14:textOutline w14:w="0" w14:cap="flat" w14:cmpd="sng" w14:algn="ctr">
                  <w14:noFill/>
                  <w14:prstDash w14:val="solid"/>
                  <w14:bevel/>
                </w14:textOutline>
              </w:rPr>
              <w:t>ersonal and family beliefs about diabetes</w:t>
            </w:r>
            <w:r>
              <w:rPr>
                <w:rStyle w:val="None"/>
                <w:rFonts w:ascii="Times New Roman" w:hAnsi="Times New Roman"/>
                <w:kern w:val="32"/>
                <w14:textOutline w14:w="0" w14:cap="flat" w14:cmpd="sng" w14:algn="ctr">
                  <w14:noFill/>
                  <w14:prstDash w14:val="solid"/>
                  <w14:bevel/>
                </w14:textOutline>
              </w:rPr>
              <w:t>.</w:t>
            </w:r>
          </w:p>
        </w:tc>
      </w:tr>
      <w:tr w:rsidR="005614F5" w14:paraId="58E2AAED" w14:textId="77777777" w:rsidTr="006E780F">
        <w:trPr>
          <w:trHeight w:val="1500"/>
        </w:trPr>
        <w:tc>
          <w:tcPr>
            <w:tcW w:w="169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4BE4B9" w14:textId="77777777" w:rsidR="005614F5" w:rsidRDefault="005614F5" w:rsidP="00F6096D">
            <w:pPr>
              <w:pStyle w:val="Default"/>
              <w:rPr>
                <w:rStyle w:val="None"/>
                <w:rFonts w:ascii="Times New Roman" w:hAnsi="Times New Roman"/>
                <w:kern w:val="32"/>
                <w14:textOutline w14:w="0" w14:cap="flat" w14:cmpd="sng" w14:algn="ctr">
                  <w14:noFill/>
                  <w14:prstDash w14:val="solid"/>
                  <w14:bevel/>
                </w14:textOutline>
              </w:rPr>
            </w:pPr>
            <w:r>
              <w:rPr>
                <w:rStyle w:val="None"/>
                <w:rFonts w:ascii="Times New Roman" w:hAnsi="Times New Roman"/>
                <w:kern w:val="32"/>
                <w14:textOutline w14:w="0" w14:cap="flat" w14:cmpd="sng" w14:algn="ctr">
                  <w14:noFill/>
                  <w14:prstDash w14:val="solid"/>
                  <w14:bevel/>
                </w14:textOutline>
              </w:rPr>
              <w:t>2 &amp; 3.</w:t>
            </w:r>
          </w:p>
          <w:p w14:paraId="6F929174" w14:textId="77777777" w:rsidR="005614F5" w:rsidRDefault="005614F5" w:rsidP="00F6096D">
            <w:pPr>
              <w:pStyle w:val="Body"/>
            </w:pPr>
            <w:r>
              <w:rPr>
                <w:rStyle w:val="None"/>
              </w:rPr>
              <w:t>“I-Can-Do” Model</w:t>
            </w:r>
          </w:p>
        </w:tc>
        <w:tc>
          <w:tcPr>
            <w:tcW w:w="3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E2FFE8" w14:textId="77777777" w:rsidR="005614F5" w:rsidRDefault="005614F5" w:rsidP="005614F5">
            <w:pPr>
              <w:pStyle w:val="Default"/>
              <w:numPr>
                <w:ilvl w:val="0"/>
                <w:numId w:val="22"/>
              </w:numPr>
              <w:pBdr>
                <w:top w:val="nil"/>
                <w:left w:val="nil"/>
                <w:bottom w:val="nil"/>
                <w:right w:val="nil"/>
                <w:between w:val="nil"/>
                <w:bar w:val="nil"/>
              </w:pBdr>
              <w:autoSpaceDE/>
              <w:autoSpaceDN/>
              <w:adjustRightInd/>
              <w:rPr>
                <w:rFonts w:ascii="Times New Roman" w:hAnsi="Times New Roman"/>
                <w14:textOutline w14:w="0" w14:cap="flat" w14:cmpd="sng" w14:algn="ctr">
                  <w14:noFill/>
                  <w14:prstDash w14:val="solid"/>
                  <w14:bevel/>
                </w14:textOutline>
              </w:rPr>
            </w:pPr>
            <w:r>
              <w:rPr>
                <w:rStyle w:val="None"/>
                <w:rFonts w:ascii="Times New Roman" w:hAnsi="Times New Roman"/>
                <w14:textOutline w14:w="0" w14:cap="flat" w14:cmpd="sng" w14:algn="ctr">
                  <w14:noFill/>
                  <w14:prstDash w14:val="solid"/>
                  <w14:bevel/>
                </w14:textOutline>
              </w:rPr>
              <w:t xml:space="preserve">Complete own </w:t>
            </w:r>
            <w:r>
              <w:rPr>
                <w:rStyle w:val="None"/>
                <w:rFonts w:ascii="Times New Roman" w:hAnsi="Times New Roman"/>
                <w:rtl/>
                <w:lang w:val="ar-SA"/>
                <w14:textOutline w14:w="0" w14:cap="flat" w14:cmpd="sng" w14:algn="ctr">
                  <w14:noFill/>
                  <w14:prstDash w14:val="solid"/>
                  <w14:bevel/>
                </w14:textOutline>
              </w:rPr>
              <w:t>“</w:t>
            </w:r>
            <w:r>
              <w:rPr>
                <w:rStyle w:val="None"/>
                <w:rFonts w:ascii="Times New Roman" w:hAnsi="Times New Roman"/>
                <w:lang w:val="de-DE"/>
                <w14:textOutline w14:w="0" w14:cap="flat" w14:cmpd="sng" w14:algn="ctr">
                  <w14:noFill/>
                  <w14:prstDash w14:val="solid"/>
                  <w14:bevel/>
                </w14:textOutline>
              </w:rPr>
              <w:t>I-Can-Do</w:t>
            </w:r>
            <w:r>
              <w:rPr>
                <w:rStyle w:val="None"/>
                <w:rFonts w:ascii="Times New Roman" w:hAnsi="Times New Roman"/>
                <w14:textOutline w14:w="0" w14:cap="flat" w14:cmpd="sng" w14:algn="ctr">
                  <w14:noFill/>
                  <w14:prstDash w14:val="solid"/>
                  <w14:bevel/>
                </w14:textOutline>
              </w:rPr>
              <w:t>” Model,</w:t>
            </w:r>
          </w:p>
          <w:p w14:paraId="73804F5B" w14:textId="77777777" w:rsidR="005614F5" w:rsidRDefault="005614F5" w:rsidP="005614F5">
            <w:pPr>
              <w:pStyle w:val="Default"/>
              <w:numPr>
                <w:ilvl w:val="0"/>
                <w:numId w:val="22"/>
              </w:numPr>
              <w:pBdr>
                <w:top w:val="nil"/>
                <w:left w:val="nil"/>
                <w:bottom w:val="nil"/>
                <w:right w:val="nil"/>
                <w:between w:val="nil"/>
                <w:bar w:val="nil"/>
              </w:pBdr>
              <w:autoSpaceDE/>
              <w:autoSpaceDN/>
              <w:adjustRightInd/>
              <w:rPr>
                <w:rFonts w:ascii="Times New Roman" w:hAnsi="Times New Roman"/>
                <w14:textOutline w14:w="0" w14:cap="flat" w14:cmpd="sng" w14:algn="ctr">
                  <w14:noFill/>
                  <w14:prstDash w14:val="solid"/>
                  <w14:bevel/>
                </w14:textOutline>
              </w:rPr>
            </w:pPr>
            <w:r>
              <w:rPr>
                <w:rStyle w:val="None"/>
                <w:rFonts w:ascii="Times New Roman" w:hAnsi="Times New Roman"/>
                <w:kern w:val="32"/>
                <w14:textOutline w14:w="0" w14:cap="flat" w14:cmpd="sng" w14:algn="ctr">
                  <w14:noFill/>
                  <w14:prstDash w14:val="solid"/>
                  <w14:bevel/>
                </w14:textOutline>
              </w:rPr>
              <w:t xml:space="preserve">Identify own </w:t>
            </w:r>
            <w:r>
              <w:rPr>
                <w:rStyle w:val="None"/>
                <w:rFonts w:ascii="Times New Roman" w:hAnsi="Times New Roman"/>
                <w14:textOutline w14:w="0" w14:cap="flat" w14:cmpd="sng" w14:algn="ctr">
                  <w14:noFill/>
                  <w14:prstDash w14:val="solid"/>
                  <w14:bevel/>
                </w14:textOutline>
              </w:rPr>
              <w:t>strengths, vulnerabilities</w:t>
            </w:r>
          </w:p>
          <w:p w14:paraId="1C713B5D" w14:textId="77777777" w:rsidR="005614F5" w:rsidRDefault="005614F5" w:rsidP="005614F5">
            <w:pPr>
              <w:pStyle w:val="Default"/>
              <w:numPr>
                <w:ilvl w:val="0"/>
                <w:numId w:val="22"/>
              </w:numPr>
              <w:pBdr>
                <w:top w:val="nil"/>
                <w:left w:val="nil"/>
                <w:bottom w:val="nil"/>
                <w:right w:val="nil"/>
                <w:between w:val="nil"/>
                <w:bar w:val="nil"/>
              </w:pBdr>
              <w:autoSpaceDE/>
              <w:autoSpaceDN/>
              <w:adjustRightInd/>
              <w:rPr>
                <w:rFonts w:ascii="Times New Roman" w:hAnsi="Times New Roman"/>
                <w:kern w:val="32"/>
                <w14:textOutline w14:w="0" w14:cap="flat" w14:cmpd="sng" w14:algn="ctr">
                  <w14:noFill/>
                  <w14:prstDash w14:val="solid"/>
                  <w14:bevel/>
                </w14:textOutline>
              </w:rPr>
            </w:pPr>
            <w:r>
              <w:rPr>
                <w:rStyle w:val="None"/>
                <w:rFonts w:ascii="Times New Roman" w:hAnsi="Times New Roman"/>
                <w14:textOutline w14:w="0" w14:cap="flat" w14:cmpd="sng" w14:algn="ctr">
                  <w14:noFill/>
                  <w14:prstDash w14:val="solid"/>
                  <w14:bevel/>
                </w14:textOutline>
              </w:rPr>
              <w:t>Understand Health Plan 1</w:t>
            </w:r>
          </w:p>
        </w:tc>
        <w:tc>
          <w:tcPr>
            <w:tcW w:w="496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FF2871" w14:textId="77777777" w:rsidR="005614F5" w:rsidRDefault="005614F5" w:rsidP="00F6096D">
            <w:pPr>
              <w:pStyle w:val="Default"/>
              <w:rPr>
                <w:rStyle w:val="None"/>
                <w:rFonts w:ascii="Times New Roman" w:hAnsi="Times New Roman"/>
                <w:kern w:val="32"/>
                <w14:textOutline w14:w="0" w14:cap="flat" w14:cmpd="sng" w14:algn="ctr">
                  <w14:noFill/>
                  <w14:prstDash w14:val="solid"/>
                  <w14:bevel/>
                </w14:textOutline>
              </w:rPr>
            </w:pPr>
            <w:r>
              <w:rPr>
                <w:rStyle w:val="None"/>
                <w:rFonts w:ascii="Times New Roman" w:hAnsi="Times New Roman"/>
                <w:kern w:val="32"/>
                <w14:textOutline w14:w="0" w14:cap="flat" w14:cmpd="sng" w14:algn="ctr">
                  <w14:noFill/>
                  <w14:prstDash w14:val="solid"/>
                  <w14:bevel/>
                </w14:textOutline>
              </w:rPr>
              <w:t xml:space="preserve">Sessions 2 and 3 introduce </w:t>
            </w:r>
            <w:r>
              <w:rPr>
                <w:rStyle w:val="None"/>
                <w:rFonts w:ascii="Times New Roman" w:hAnsi="Times New Roman"/>
                <w:kern w:val="32"/>
                <w:rtl/>
                <w14:textOutline w14:w="0" w14:cap="flat" w14:cmpd="sng" w14:algn="ctr">
                  <w14:noFill/>
                  <w14:prstDash w14:val="solid"/>
                  <w14:bevel/>
                </w14:textOutline>
              </w:rPr>
              <w:t>‘</w:t>
            </w:r>
            <w:r>
              <w:rPr>
                <w:rStyle w:val="None"/>
                <w:rFonts w:ascii="Times New Roman" w:hAnsi="Times New Roman"/>
                <w:kern w:val="32"/>
                <w14:textOutline w14:w="0" w14:cap="flat" w14:cmpd="sng" w14:algn="ctr">
                  <w14:noFill/>
                  <w14:prstDash w14:val="solid"/>
                  <w14:bevel/>
                </w14:textOutline>
              </w:rPr>
              <w:t>I Can Do</w:t>
            </w:r>
            <w:r>
              <w:rPr>
                <w:rStyle w:val="None"/>
                <w:rFonts w:ascii="Times New Roman" w:hAnsi="Times New Roman"/>
                <w:kern w:val="32"/>
                <w:rtl/>
                <w14:textOutline w14:w="0" w14:cap="flat" w14:cmpd="sng" w14:algn="ctr">
                  <w14:noFill/>
                  <w14:prstDash w14:val="solid"/>
                  <w14:bevel/>
                </w14:textOutline>
              </w:rPr>
              <w:t xml:space="preserve">’ </w:t>
            </w:r>
            <w:r>
              <w:rPr>
                <w:rStyle w:val="None"/>
                <w:rFonts w:ascii="Times New Roman" w:hAnsi="Times New Roman"/>
                <w:kern w:val="32"/>
                <w14:textOutline w14:w="0" w14:cap="flat" w14:cmpd="sng" w14:algn="ctr">
                  <w14:noFill/>
                  <w14:prstDash w14:val="solid"/>
                  <w14:bevel/>
                </w14:textOutline>
              </w:rPr>
              <w:t>model, which encompasses health plans exploring the participant</w:t>
            </w:r>
            <w:r>
              <w:rPr>
                <w:rStyle w:val="None"/>
                <w:rFonts w:ascii="Times New Roman" w:hAnsi="Times New Roman"/>
                <w:kern w:val="32"/>
                <w:rtl/>
                <w14:textOutline w14:w="0" w14:cap="flat" w14:cmpd="sng" w14:algn="ctr">
                  <w14:noFill/>
                  <w14:prstDash w14:val="solid"/>
                  <w14:bevel/>
                </w14:textOutline>
              </w:rPr>
              <w:t>’</w:t>
            </w:r>
            <w:r>
              <w:rPr>
                <w:rStyle w:val="None"/>
                <w:rFonts w:ascii="Times New Roman" w:hAnsi="Times New Roman"/>
                <w:kern w:val="32"/>
                <w14:textOutline w14:w="0" w14:cap="flat" w14:cmpd="sng" w14:algn="ctr">
                  <w14:noFill/>
                  <w14:prstDash w14:val="solid"/>
                  <w14:bevel/>
                </w14:textOutline>
              </w:rPr>
              <w:t>s strengths and vulnerabilities, and anticipates effects of crises and developing strategies to overcome these</w:t>
            </w:r>
          </w:p>
          <w:p w14:paraId="5DBF3FBB" w14:textId="77777777" w:rsidR="005614F5" w:rsidRDefault="005614F5" w:rsidP="00F6096D">
            <w:pPr>
              <w:pStyle w:val="Default"/>
              <w:rPr>
                <w:rStyle w:val="None"/>
                <w:rFonts w:ascii="Times New Roman" w:hAnsi="Times New Roman"/>
                <w:kern w:val="32"/>
                <w14:textOutline w14:w="0" w14:cap="flat" w14:cmpd="sng" w14:algn="ctr">
                  <w14:noFill/>
                  <w14:prstDash w14:val="solid"/>
                  <w14:bevel/>
                </w14:textOutline>
              </w:rPr>
            </w:pPr>
            <w:r>
              <w:rPr>
                <w:rStyle w:val="None"/>
                <w:rFonts w:ascii="Times New Roman" w:hAnsi="Times New Roman"/>
                <w:kern w:val="32"/>
                <w14:textOutline w14:w="0" w14:cap="flat" w14:cmpd="sng" w14:algn="ctr">
                  <w14:noFill/>
                  <w14:prstDash w14:val="solid"/>
                  <w14:bevel/>
                </w14:textOutline>
              </w:rPr>
              <w:t xml:space="preserve">Balancing hope with reality – coping with diabetes complications. </w:t>
            </w:r>
          </w:p>
          <w:p w14:paraId="0CFCCA1E" w14:textId="77777777" w:rsidR="005614F5" w:rsidRDefault="005614F5" w:rsidP="00F6096D">
            <w:pPr>
              <w:pStyle w:val="Default"/>
            </w:pPr>
            <w:r>
              <w:rPr>
                <w:rStyle w:val="None"/>
                <w:rFonts w:ascii="Times New Roman" w:hAnsi="Times New Roman"/>
                <w:kern w:val="32"/>
                <w14:textOutline w14:w="0" w14:cap="flat" w14:cmpd="sng" w14:algn="ctr">
                  <w14:noFill/>
                  <w14:prstDash w14:val="solid"/>
                  <w14:bevel/>
                </w14:textOutline>
              </w:rPr>
              <w:t>Exploring how anxiety affects diabetes and vice versa.</w:t>
            </w:r>
          </w:p>
        </w:tc>
      </w:tr>
      <w:tr w:rsidR="005614F5" w14:paraId="3FC7741D" w14:textId="77777777" w:rsidTr="006E780F">
        <w:trPr>
          <w:trHeight w:val="1800"/>
        </w:trPr>
        <w:tc>
          <w:tcPr>
            <w:tcW w:w="1697" w:type="dxa"/>
            <w:vMerge/>
            <w:tcBorders>
              <w:top w:val="single" w:sz="4" w:space="0" w:color="000000"/>
              <w:left w:val="single" w:sz="4" w:space="0" w:color="000000"/>
              <w:bottom w:val="single" w:sz="4" w:space="0" w:color="000000"/>
              <w:right w:val="single" w:sz="4" w:space="0" w:color="000000"/>
            </w:tcBorders>
            <w:shd w:val="clear" w:color="auto" w:fill="auto"/>
          </w:tcPr>
          <w:p w14:paraId="0AC431A0" w14:textId="77777777" w:rsidR="005614F5" w:rsidRDefault="005614F5" w:rsidP="00F6096D"/>
        </w:tc>
        <w:tc>
          <w:tcPr>
            <w:tcW w:w="3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B06D57" w14:textId="77777777" w:rsidR="005614F5" w:rsidRDefault="005614F5" w:rsidP="005614F5">
            <w:pPr>
              <w:pStyle w:val="Default"/>
              <w:numPr>
                <w:ilvl w:val="0"/>
                <w:numId w:val="23"/>
              </w:numPr>
              <w:pBdr>
                <w:top w:val="nil"/>
                <w:left w:val="nil"/>
                <w:bottom w:val="nil"/>
                <w:right w:val="nil"/>
                <w:between w:val="nil"/>
                <w:bar w:val="nil"/>
              </w:pBdr>
              <w:autoSpaceDE/>
              <w:autoSpaceDN/>
              <w:adjustRightInd/>
              <w:rPr>
                <w:rFonts w:ascii="Times New Roman" w:hAnsi="Times New Roman"/>
                <w:kern w:val="32"/>
                <w14:textOutline w14:w="0" w14:cap="flat" w14:cmpd="sng" w14:algn="ctr">
                  <w14:noFill/>
                  <w14:prstDash w14:val="solid"/>
                  <w14:bevel/>
                </w14:textOutline>
              </w:rPr>
            </w:pPr>
            <w:r>
              <w:rPr>
                <w:rStyle w:val="None"/>
                <w:rFonts w:ascii="Times New Roman" w:hAnsi="Times New Roman"/>
                <w:kern w:val="32"/>
                <w14:textOutline w14:w="0" w14:cap="flat" w14:cmpd="sng" w14:algn="ctr">
                  <w14:noFill/>
                  <w14:prstDash w14:val="solid"/>
                  <w14:bevel/>
                </w14:textOutline>
              </w:rPr>
              <w:t>Identify stressors, including those linked to diabetes</w:t>
            </w:r>
          </w:p>
          <w:p w14:paraId="425F6E82" w14:textId="77777777" w:rsidR="005614F5" w:rsidRDefault="005614F5" w:rsidP="005614F5">
            <w:pPr>
              <w:pStyle w:val="Default"/>
              <w:numPr>
                <w:ilvl w:val="0"/>
                <w:numId w:val="23"/>
              </w:numPr>
              <w:pBdr>
                <w:top w:val="nil"/>
                <w:left w:val="nil"/>
                <w:bottom w:val="nil"/>
                <w:right w:val="nil"/>
                <w:between w:val="nil"/>
                <w:bar w:val="nil"/>
              </w:pBdr>
              <w:autoSpaceDE/>
              <w:autoSpaceDN/>
              <w:adjustRightInd/>
              <w:rPr>
                <w:rFonts w:ascii="Times New Roman" w:hAnsi="Times New Roman"/>
                <w:kern w:val="32"/>
                <w14:textOutline w14:w="0" w14:cap="flat" w14:cmpd="sng" w14:algn="ctr">
                  <w14:noFill/>
                  <w14:prstDash w14:val="solid"/>
                  <w14:bevel/>
                </w14:textOutline>
              </w:rPr>
            </w:pPr>
            <w:r>
              <w:rPr>
                <w:rStyle w:val="None"/>
                <w:rFonts w:ascii="Times New Roman" w:hAnsi="Times New Roman"/>
                <w:kern w:val="32"/>
                <w14:textOutline w14:w="0" w14:cap="flat" w14:cmpd="sng" w14:algn="ctr">
                  <w14:noFill/>
                  <w14:prstDash w14:val="solid"/>
                  <w14:bevel/>
                </w14:textOutline>
              </w:rPr>
              <w:t>Explore early warning signs</w:t>
            </w:r>
          </w:p>
          <w:p w14:paraId="621F4B24" w14:textId="77777777" w:rsidR="005614F5" w:rsidRDefault="005614F5" w:rsidP="005614F5">
            <w:pPr>
              <w:pStyle w:val="Default"/>
              <w:numPr>
                <w:ilvl w:val="0"/>
                <w:numId w:val="23"/>
              </w:numPr>
              <w:pBdr>
                <w:top w:val="nil"/>
                <w:left w:val="nil"/>
                <w:bottom w:val="nil"/>
                <w:right w:val="nil"/>
                <w:between w:val="nil"/>
                <w:bar w:val="nil"/>
              </w:pBdr>
              <w:autoSpaceDE/>
              <w:autoSpaceDN/>
              <w:adjustRightInd/>
              <w:rPr>
                <w:rFonts w:ascii="Times New Roman" w:hAnsi="Times New Roman"/>
                <w:kern w:val="32"/>
                <w14:textOutline w14:w="0" w14:cap="flat" w14:cmpd="sng" w14:algn="ctr">
                  <w14:noFill/>
                  <w14:prstDash w14:val="solid"/>
                  <w14:bevel/>
                </w14:textOutline>
              </w:rPr>
            </w:pPr>
            <w:r>
              <w:rPr>
                <w:rStyle w:val="None"/>
                <w:rFonts w:ascii="Times New Roman" w:hAnsi="Times New Roman"/>
                <w:kern w:val="32"/>
                <w14:textOutline w14:w="0" w14:cap="flat" w14:cmpd="sng" w14:algn="ctr">
                  <w14:noFill/>
                  <w14:prstDash w14:val="solid"/>
                  <w14:bevel/>
                </w14:textOutline>
              </w:rPr>
              <w:t xml:space="preserve">Stress management strategies: </w:t>
            </w:r>
            <w:r>
              <w:rPr>
                <w:rStyle w:val="None"/>
                <w:rFonts w:ascii="Times New Roman" w:hAnsi="Times New Roman"/>
                <w14:textOutline w14:w="0" w14:cap="flat" w14:cmpd="sng" w14:algn="ctr">
                  <w14:noFill/>
                  <w14:prstDash w14:val="solid"/>
                  <w14:bevel/>
                </w14:textOutline>
              </w:rPr>
              <w:t>Health Plan 2</w:t>
            </w:r>
          </w:p>
        </w:tc>
        <w:tc>
          <w:tcPr>
            <w:tcW w:w="4961" w:type="dxa"/>
            <w:vMerge/>
            <w:tcBorders>
              <w:top w:val="single" w:sz="4" w:space="0" w:color="000000"/>
              <w:left w:val="single" w:sz="4" w:space="0" w:color="000000"/>
              <w:bottom w:val="single" w:sz="4" w:space="0" w:color="000000"/>
              <w:right w:val="single" w:sz="4" w:space="0" w:color="000000"/>
            </w:tcBorders>
            <w:shd w:val="clear" w:color="auto" w:fill="auto"/>
          </w:tcPr>
          <w:p w14:paraId="65927CB7" w14:textId="77777777" w:rsidR="005614F5" w:rsidRDefault="005614F5" w:rsidP="00F6096D"/>
        </w:tc>
      </w:tr>
      <w:tr w:rsidR="005614F5" w14:paraId="1F4EE074" w14:textId="77777777" w:rsidTr="006E780F">
        <w:trPr>
          <w:trHeight w:val="2040"/>
        </w:trPr>
        <w:tc>
          <w:tcPr>
            <w:tcW w:w="16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BE4B22" w14:textId="77777777" w:rsidR="005614F5" w:rsidRDefault="005614F5" w:rsidP="00F6096D">
            <w:pPr>
              <w:pStyle w:val="Default"/>
              <w:rPr>
                <w:rStyle w:val="None"/>
                <w:rFonts w:ascii="Times New Roman" w:hAnsi="Times New Roman"/>
                <w:kern w:val="32"/>
                <w14:textOutline w14:w="0" w14:cap="flat" w14:cmpd="sng" w14:algn="ctr">
                  <w14:noFill/>
                  <w14:prstDash w14:val="solid"/>
                  <w14:bevel/>
                </w14:textOutline>
              </w:rPr>
            </w:pPr>
            <w:r>
              <w:rPr>
                <w:rStyle w:val="None"/>
                <w:rFonts w:ascii="Times New Roman" w:hAnsi="Times New Roman"/>
                <w:kern w:val="32"/>
                <w14:textOutline w14:w="0" w14:cap="flat" w14:cmpd="sng" w14:algn="ctr">
                  <w14:noFill/>
                  <w14:prstDash w14:val="solid"/>
                  <w14:bevel/>
                </w14:textOutline>
              </w:rPr>
              <w:t>4.</w:t>
            </w:r>
          </w:p>
          <w:p w14:paraId="5C5545F2" w14:textId="77777777" w:rsidR="005614F5" w:rsidRDefault="005614F5" w:rsidP="00F6096D">
            <w:pPr>
              <w:pStyle w:val="Default"/>
            </w:pPr>
            <w:r>
              <w:rPr>
                <w:rStyle w:val="None"/>
                <w:rFonts w:ascii="Times New Roman" w:hAnsi="Times New Roman"/>
                <w14:textOutline w14:w="0" w14:cap="flat" w14:cmpd="sng" w14:algn="ctr">
                  <w14:noFill/>
                  <w14:prstDash w14:val="solid"/>
                  <w14:bevel/>
                </w14:textOutline>
              </w:rPr>
              <w:t>Medication and lifestyle</w:t>
            </w:r>
          </w:p>
        </w:tc>
        <w:tc>
          <w:tcPr>
            <w:tcW w:w="3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6932A6" w14:textId="77777777" w:rsidR="005614F5" w:rsidRDefault="005614F5" w:rsidP="005614F5">
            <w:pPr>
              <w:pStyle w:val="Default"/>
              <w:numPr>
                <w:ilvl w:val="0"/>
                <w:numId w:val="24"/>
              </w:numPr>
              <w:pBdr>
                <w:top w:val="nil"/>
                <w:left w:val="nil"/>
                <w:bottom w:val="nil"/>
                <w:right w:val="nil"/>
                <w:between w:val="nil"/>
                <w:bar w:val="nil"/>
              </w:pBdr>
              <w:autoSpaceDE/>
              <w:autoSpaceDN/>
              <w:adjustRightInd/>
              <w:rPr>
                <w:rFonts w:ascii="Times New Roman" w:hAnsi="Times New Roman"/>
                <w14:textOutline w14:w="0" w14:cap="flat" w14:cmpd="sng" w14:algn="ctr">
                  <w14:noFill/>
                  <w14:prstDash w14:val="solid"/>
                  <w14:bevel/>
                </w14:textOutline>
              </w:rPr>
            </w:pPr>
            <w:r>
              <w:rPr>
                <w:rStyle w:val="None"/>
                <w:rFonts w:ascii="Times New Roman" w:hAnsi="Times New Roman"/>
                <w14:textOutline w14:w="0" w14:cap="flat" w14:cmpd="sng" w14:algn="ctr">
                  <w14:noFill/>
                  <w14:prstDash w14:val="solid"/>
                  <w14:bevel/>
                </w14:textOutline>
              </w:rPr>
              <w:t>Identify +/− aspects of medication, medication monitoring</w:t>
            </w:r>
          </w:p>
          <w:p w14:paraId="34C8ED10" w14:textId="77777777" w:rsidR="005614F5" w:rsidRDefault="005614F5" w:rsidP="005614F5">
            <w:pPr>
              <w:pStyle w:val="Default"/>
              <w:numPr>
                <w:ilvl w:val="0"/>
                <w:numId w:val="24"/>
              </w:numPr>
              <w:pBdr>
                <w:top w:val="nil"/>
                <w:left w:val="nil"/>
                <w:bottom w:val="nil"/>
                <w:right w:val="nil"/>
                <w:between w:val="nil"/>
                <w:bar w:val="nil"/>
              </w:pBdr>
              <w:autoSpaceDE/>
              <w:autoSpaceDN/>
              <w:adjustRightInd/>
              <w:rPr>
                <w:rFonts w:ascii="Times New Roman" w:hAnsi="Times New Roman"/>
                <w:i/>
                <w:iCs/>
                <w14:textOutline w14:w="0" w14:cap="flat" w14:cmpd="sng" w14:algn="ctr">
                  <w14:noFill/>
                  <w14:prstDash w14:val="solid"/>
                  <w14:bevel/>
                </w14:textOutline>
              </w:rPr>
            </w:pPr>
            <w:r>
              <w:rPr>
                <w:rStyle w:val="None"/>
                <w:rFonts w:ascii="Times New Roman" w:hAnsi="Times New Roman"/>
                <w14:textOutline w14:w="0" w14:cap="flat" w14:cmpd="sng" w14:algn="ctr">
                  <w14:noFill/>
                  <w14:prstDash w14:val="solid"/>
                  <w14:bevel/>
                </w14:textOutline>
              </w:rPr>
              <w:t xml:space="preserve">Understand value of metabolic monitoring and healthy lifestyle </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3B41BA" w14:textId="77777777" w:rsidR="005614F5" w:rsidRDefault="005614F5" w:rsidP="00F6096D">
            <w:pPr>
              <w:pStyle w:val="Default"/>
              <w:rPr>
                <w:rStyle w:val="None"/>
                <w:rFonts w:ascii="Times New Roman" w:hAnsi="Times New Roman"/>
                <w:kern w:val="32"/>
                <w14:textOutline w14:w="0" w14:cap="flat" w14:cmpd="sng" w14:algn="ctr">
                  <w14:noFill/>
                  <w14:prstDash w14:val="solid"/>
                  <w14:bevel/>
                </w14:textOutline>
              </w:rPr>
            </w:pPr>
            <w:r>
              <w:rPr>
                <w:rStyle w:val="None"/>
                <w:rFonts w:ascii="Times New Roman" w:hAnsi="Times New Roman"/>
                <w:kern w:val="32"/>
                <w14:textOutline w14:w="0" w14:cap="flat" w14:cmpd="sng" w14:algn="ctr">
                  <w14:noFill/>
                  <w14:prstDash w14:val="solid"/>
                  <w14:bevel/>
                </w14:textOutline>
              </w:rPr>
              <w:t xml:space="preserve">Lifestyle and physical health management, impact of healthy diet and exercise. Effective use/self-management of medication, any side-effects. </w:t>
            </w:r>
          </w:p>
          <w:p w14:paraId="4B5537EA" w14:textId="77777777" w:rsidR="005614F5" w:rsidRDefault="005614F5" w:rsidP="00F6096D">
            <w:pPr>
              <w:pStyle w:val="Default"/>
            </w:pPr>
            <w:r>
              <w:rPr>
                <w:rStyle w:val="None"/>
                <w:rFonts w:ascii="Times New Roman" w:hAnsi="Times New Roman"/>
                <w:kern w:val="32"/>
                <w14:textOutline w14:w="0" w14:cap="flat" w14:cmpd="sng" w14:algn="ctr">
                  <w14:noFill/>
                  <w14:prstDash w14:val="solid"/>
                  <w14:bevel/>
                </w14:textOutline>
              </w:rPr>
              <w:t>Adjusting to diabetes treatments including medication, insulin delivery methods, diet and lifestyle changes.</w:t>
            </w:r>
          </w:p>
        </w:tc>
      </w:tr>
      <w:tr w:rsidR="005614F5" w14:paraId="05E8C875" w14:textId="77777777" w:rsidTr="006E780F">
        <w:trPr>
          <w:trHeight w:val="2030"/>
        </w:trPr>
        <w:tc>
          <w:tcPr>
            <w:tcW w:w="16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0590D1" w14:textId="77777777" w:rsidR="005614F5" w:rsidRDefault="005614F5" w:rsidP="00F6096D">
            <w:pPr>
              <w:pStyle w:val="Default"/>
              <w:rPr>
                <w:rStyle w:val="None"/>
                <w:rFonts w:ascii="Times New Roman" w:hAnsi="Times New Roman"/>
                <w:kern w:val="32"/>
                <w14:textOutline w14:w="0" w14:cap="flat" w14:cmpd="sng" w14:algn="ctr">
                  <w14:noFill/>
                  <w14:prstDash w14:val="solid"/>
                  <w14:bevel/>
                </w14:textOutline>
              </w:rPr>
            </w:pPr>
            <w:r>
              <w:rPr>
                <w:rStyle w:val="None"/>
                <w:rFonts w:ascii="Times New Roman" w:hAnsi="Times New Roman"/>
                <w:kern w:val="32"/>
                <w14:textOutline w14:w="0" w14:cap="flat" w14:cmpd="sng" w14:algn="ctr">
                  <w14:noFill/>
                  <w14:prstDash w14:val="solid"/>
                  <w14:bevel/>
                </w14:textOutline>
              </w:rPr>
              <w:t>5.</w:t>
            </w:r>
          </w:p>
          <w:p w14:paraId="60917120" w14:textId="77777777" w:rsidR="005614F5" w:rsidRDefault="005614F5" w:rsidP="00F6096D">
            <w:pPr>
              <w:pStyle w:val="Default"/>
            </w:pPr>
            <w:r>
              <w:rPr>
                <w:rStyle w:val="None"/>
                <w:rFonts w:ascii="Times New Roman" w:hAnsi="Times New Roman"/>
                <w14:textOutline w14:w="0" w14:cap="flat" w14:cmpd="sng" w14:algn="ctr">
                  <w14:noFill/>
                  <w14:prstDash w14:val="solid"/>
                  <w14:bevel/>
                </w14:textOutline>
              </w:rPr>
              <w:t>Collaborative partners (CP) and strategies</w:t>
            </w:r>
          </w:p>
        </w:tc>
        <w:tc>
          <w:tcPr>
            <w:tcW w:w="3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ADB23D" w14:textId="77777777" w:rsidR="005614F5" w:rsidRDefault="005614F5" w:rsidP="005614F5">
            <w:pPr>
              <w:pStyle w:val="Default"/>
              <w:numPr>
                <w:ilvl w:val="0"/>
                <w:numId w:val="25"/>
              </w:numPr>
              <w:pBdr>
                <w:top w:val="nil"/>
                <w:left w:val="nil"/>
                <w:bottom w:val="nil"/>
                <w:right w:val="nil"/>
                <w:between w:val="nil"/>
                <w:bar w:val="nil"/>
              </w:pBdr>
              <w:autoSpaceDE/>
              <w:autoSpaceDN/>
              <w:adjustRightInd/>
              <w:rPr>
                <w:rFonts w:ascii="Times New Roman" w:hAnsi="Times New Roman"/>
                <w14:textOutline w14:w="0" w14:cap="flat" w14:cmpd="sng" w14:algn="ctr">
                  <w14:noFill/>
                  <w14:prstDash w14:val="solid"/>
                  <w14:bevel/>
                </w14:textOutline>
              </w:rPr>
            </w:pPr>
            <w:r>
              <w:rPr>
                <w:rStyle w:val="None"/>
                <w:rFonts w:ascii="Times New Roman" w:hAnsi="Times New Roman"/>
                <w14:textOutline w14:w="0" w14:cap="flat" w14:cmpd="sng" w14:algn="ctr">
                  <w14:noFill/>
                  <w14:prstDash w14:val="solid"/>
                  <w14:bevel/>
                </w14:textOutline>
              </w:rPr>
              <w:t>Understand importance of CPs</w:t>
            </w:r>
          </w:p>
          <w:p w14:paraId="109BB14B" w14:textId="77777777" w:rsidR="005614F5" w:rsidRDefault="005614F5" w:rsidP="005614F5">
            <w:pPr>
              <w:pStyle w:val="Default"/>
              <w:numPr>
                <w:ilvl w:val="0"/>
                <w:numId w:val="25"/>
              </w:numPr>
              <w:pBdr>
                <w:top w:val="nil"/>
                <w:left w:val="nil"/>
                <w:bottom w:val="nil"/>
                <w:right w:val="nil"/>
                <w:between w:val="nil"/>
                <w:bar w:val="nil"/>
              </w:pBdr>
              <w:autoSpaceDE/>
              <w:autoSpaceDN/>
              <w:adjustRightInd/>
              <w:rPr>
                <w:rFonts w:ascii="Times New Roman" w:hAnsi="Times New Roman"/>
                <w14:textOutline w14:w="0" w14:cap="flat" w14:cmpd="sng" w14:algn="ctr">
                  <w14:noFill/>
                  <w14:prstDash w14:val="solid"/>
                  <w14:bevel/>
                </w14:textOutline>
              </w:rPr>
            </w:pPr>
            <w:r>
              <w:rPr>
                <w:rStyle w:val="None"/>
                <w:rFonts w:ascii="Times New Roman" w:hAnsi="Times New Roman"/>
                <w14:textOutline w14:w="0" w14:cap="flat" w14:cmpd="sng" w14:algn="ctr">
                  <w14:noFill/>
                  <w14:prstDash w14:val="solid"/>
                  <w14:bevel/>
                </w14:textOutline>
              </w:rPr>
              <w:t>Identify/plan roles of people/supports as CPs</w:t>
            </w:r>
          </w:p>
          <w:p w14:paraId="3FED49A3" w14:textId="77777777" w:rsidR="005614F5" w:rsidRDefault="005614F5" w:rsidP="005614F5">
            <w:pPr>
              <w:pStyle w:val="Default"/>
              <w:numPr>
                <w:ilvl w:val="0"/>
                <w:numId w:val="25"/>
              </w:numPr>
              <w:pBdr>
                <w:top w:val="nil"/>
                <w:left w:val="nil"/>
                <w:bottom w:val="nil"/>
                <w:right w:val="nil"/>
                <w:between w:val="nil"/>
                <w:bar w:val="nil"/>
              </w:pBdr>
              <w:autoSpaceDE/>
              <w:autoSpaceDN/>
              <w:adjustRightInd/>
              <w:rPr>
                <w:rFonts w:ascii="Times New Roman" w:hAnsi="Times New Roman"/>
                <w14:textOutline w14:w="0" w14:cap="flat" w14:cmpd="sng" w14:algn="ctr">
                  <w14:noFill/>
                  <w14:prstDash w14:val="solid"/>
                  <w14:bevel/>
                </w14:textOutline>
              </w:rPr>
            </w:pPr>
            <w:r>
              <w:rPr>
                <w:rStyle w:val="None"/>
                <w:rFonts w:ascii="Times New Roman" w:hAnsi="Times New Roman"/>
                <w14:textOutline w14:w="0" w14:cap="flat" w14:cmpd="sng" w14:algn="ctr">
                  <w14:noFill/>
                  <w14:prstDash w14:val="solid"/>
                  <w14:bevel/>
                </w14:textOutline>
              </w:rPr>
              <w:t>Make Health Plan 3 and Eco Map</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2EBF52" w14:textId="77777777" w:rsidR="005614F5" w:rsidRDefault="005614F5" w:rsidP="00F6096D">
            <w:pPr>
              <w:pStyle w:val="Default"/>
              <w:rPr>
                <w:rStyle w:val="None"/>
                <w:rFonts w:ascii="Times New Roman" w:hAnsi="Times New Roman"/>
                <w:kern w:val="32"/>
                <w14:textOutline w14:w="0" w14:cap="flat" w14:cmpd="sng" w14:algn="ctr">
                  <w14:noFill/>
                  <w14:prstDash w14:val="solid"/>
                  <w14:bevel/>
                </w14:textOutline>
              </w:rPr>
            </w:pPr>
            <w:r>
              <w:rPr>
                <w:rStyle w:val="None"/>
                <w:rFonts w:ascii="Times New Roman" w:hAnsi="Times New Roman"/>
                <w:kern w:val="32"/>
                <w14:textOutline w14:w="0" w14:cap="flat" w14:cmpd="sng" w14:algn="ctr">
                  <w14:noFill/>
                  <w14:prstDash w14:val="solid"/>
                  <w14:bevel/>
                </w14:textOutline>
              </w:rPr>
              <w:t xml:space="preserve">Develop an </w:t>
            </w:r>
            <w:r>
              <w:rPr>
                <w:rStyle w:val="None"/>
                <w:rFonts w:ascii="Times New Roman" w:hAnsi="Times New Roman"/>
                <w:kern w:val="32"/>
                <w:rtl/>
                <w14:textOutline w14:w="0" w14:cap="flat" w14:cmpd="sng" w14:algn="ctr">
                  <w14:noFill/>
                  <w14:prstDash w14:val="solid"/>
                  <w14:bevel/>
                </w14:textOutline>
              </w:rPr>
              <w:t>‘</w:t>
            </w:r>
            <w:r>
              <w:rPr>
                <w:rStyle w:val="None"/>
                <w:rFonts w:ascii="Times New Roman" w:hAnsi="Times New Roman"/>
                <w:kern w:val="32"/>
                <w:lang w:val="it-IT"/>
                <w14:textOutline w14:w="0" w14:cap="flat" w14:cmpd="sng" w14:algn="ctr">
                  <w14:noFill/>
                  <w14:prstDash w14:val="solid"/>
                  <w14:bevel/>
                </w14:textOutline>
              </w:rPr>
              <w:t>Eco Map</w:t>
            </w:r>
            <w:r>
              <w:rPr>
                <w:rStyle w:val="None"/>
                <w:rFonts w:ascii="Times New Roman" w:hAnsi="Times New Roman"/>
                <w:kern w:val="32"/>
                <w:rtl/>
                <w14:textOutline w14:w="0" w14:cap="flat" w14:cmpd="sng" w14:algn="ctr">
                  <w14:noFill/>
                  <w14:prstDash w14:val="solid"/>
                  <w14:bevel/>
                </w14:textOutline>
              </w:rPr>
              <w:t xml:space="preserve">’ </w:t>
            </w:r>
            <w:r>
              <w:rPr>
                <w:rStyle w:val="None"/>
                <w:rFonts w:ascii="Times New Roman" w:hAnsi="Times New Roman"/>
                <w:kern w:val="32"/>
                <w14:textOutline w14:w="0" w14:cap="flat" w14:cmpd="sng" w14:algn="ctr">
                  <w14:noFill/>
                  <w14:prstDash w14:val="solid"/>
                  <w14:bevel/>
                </w14:textOutline>
              </w:rPr>
              <w:t>detailing key partnerships and supports in the participant</w:t>
            </w:r>
            <w:r>
              <w:rPr>
                <w:rStyle w:val="None"/>
                <w:rFonts w:ascii="Times New Roman" w:hAnsi="Times New Roman"/>
                <w:kern w:val="32"/>
                <w:rtl/>
                <w14:textOutline w14:w="0" w14:cap="flat" w14:cmpd="sng" w14:algn="ctr">
                  <w14:noFill/>
                  <w14:prstDash w14:val="solid"/>
                  <w14:bevel/>
                </w14:textOutline>
              </w:rPr>
              <w:t>’</w:t>
            </w:r>
            <w:r>
              <w:rPr>
                <w:rStyle w:val="None"/>
                <w:rFonts w:ascii="Times New Roman" w:hAnsi="Times New Roman"/>
                <w:kern w:val="32"/>
                <w14:textOutline w14:w="0" w14:cap="flat" w14:cmpd="sng" w14:algn="ctr">
                  <w14:noFill/>
                  <w14:prstDash w14:val="solid"/>
                  <w14:bevel/>
                </w14:textOutline>
              </w:rPr>
              <w:t xml:space="preserve">s network and community (e.g. GP, other healthcare supports, family). </w:t>
            </w:r>
          </w:p>
          <w:p w14:paraId="556E5CBE" w14:textId="77777777" w:rsidR="005614F5" w:rsidRDefault="005614F5" w:rsidP="00F6096D">
            <w:pPr>
              <w:pStyle w:val="Default"/>
            </w:pPr>
            <w:r>
              <w:rPr>
                <w:rStyle w:val="None"/>
                <w:rFonts w:ascii="Times New Roman" w:hAnsi="Times New Roman"/>
                <w:kern w:val="32"/>
                <w14:textOutline w14:w="0" w14:cap="flat" w14:cmpd="sng" w14:algn="ctr">
                  <w14:noFill/>
                  <w14:prstDash w14:val="solid"/>
                  <w14:bevel/>
                </w14:textOutline>
              </w:rPr>
              <w:t>Identify gaps in support/care and make plans to overcome any barriers to engaging peer and community support for living with diabetes.</w:t>
            </w:r>
          </w:p>
        </w:tc>
      </w:tr>
      <w:tr w:rsidR="005614F5" w14:paraId="52BD2B89" w14:textId="77777777" w:rsidTr="006E780F">
        <w:trPr>
          <w:trHeight w:val="2100"/>
        </w:trPr>
        <w:tc>
          <w:tcPr>
            <w:tcW w:w="16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5EE567" w14:textId="77777777" w:rsidR="005614F5" w:rsidRDefault="005614F5" w:rsidP="00F6096D">
            <w:pPr>
              <w:pStyle w:val="Default"/>
              <w:rPr>
                <w:rStyle w:val="None"/>
                <w:rFonts w:ascii="Times New Roman" w:hAnsi="Times New Roman"/>
                <w:kern w:val="32"/>
                <w14:textOutline w14:w="0" w14:cap="flat" w14:cmpd="sng" w14:algn="ctr">
                  <w14:noFill/>
                  <w14:prstDash w14:val="solid"/>
                  <w14:bevel/>
                </w14:textOutline>
              </w:rPr>
            </w:pPr>
            <w:r>
              <w:rPr>
                <w:rStyle w:val="None"/>
                <w:rFonts w:ascii="Times New Roman" w:hAnsi="Times New Roman"/>
                <w:kern w:val="32"/>
                <w14:textOutline w14:w="0" w14:cap="flat" w14:cmpd="sng" w14:algn="ctr">
                  <w14:noFill/>
                  <w14:prstDash w14:val="solid"/>
                  <w14:bevel/>
                </w14:textOutline>
              </w:rPr>
              <w:t>6.</w:t>
            </w:r>
          </w:p>
          <w:p w14:paraId="29938366" w14:textId="77777777" w:rsidR="005614F5" w:rsidRDefault="005614F5" w:rsidP="00F6096D">
            <w:pPr>
              <w:pStyle w:val="Default"/>
            </w:pPr>
            <w:r>
              <w:rPr>
                <w:rStyle w:val="None"/>
                <w:rFonts w:ascii="Times New Roman" w:hAnsi="Times New Roman"/>
                <w:kern w:val="32"/>
                <w14:textOutline w14:w="0" w14:cap="flat" w14:cmpd="sng" w14:algn="ctr">
                  <w14:noFill/>
                  <w14:prstDash w14:val="solid"/>
                  <w14:bevel/>
                </w14:textOutline>
              </w:rPr>
              <w:t>Change enhancement</w:t>
            </w:r>
          </w:p>
        </w:tc>
        <w:tc>
          <w:tcPr>
            <w:tcW w:w="3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4B7E0" w14:textId="77777777" w:rsidR="005614F5" w:rsidRDefault="005614F5" w:rsidP="005614F5">
            <w:pPr>
              <w:pStyle w:val="Default"/>
              <w:numPr>
                <w:ilvl w:val="0"/>
                <w:numId w:val="26"/>
              </w:numPr>
              <w:pBdr>
                <w:top w:val="nil"/>
                <w:left w:val="nil"/>
                <w:bottom w:val="nil"/>
                <w:right w:val="nil"/>
                <w:between w:val="nil"/>
                <w:bar w:val="nil"/>
              </w:pBdr>
              <w:autoSpaceDE/>
              <w:autoSpaceDN/>
              <w:adjustRightInd/>
              <w:rPr>
                <w:rFonts w:ascii="Times New Roman" w:hAnsi="Times New Roman"/>
                <w:kern w:val="32"/>
                <w14:textOutline w14:w="0" w14:cap="flat" w14:cmpd="sng" w14:algn="ctr">
                  <w14:noFill/>
                  <w14:prstDash w14:val="solid"/>
                  <w14:bevel/>
                </w14:textOutline>
              </w:rPr>
            </w:pPr>
            <w:r>
              <w:rPr>
                <w:rStyle w:val="None"/>
                <w:rFonts w:ascii="Times New Roman" w:hAnsi="Times New Roman"/>
                <w:kern w:val="32"/>
                <w14:textOutline w14:w="0" w14:cap="flat" w14:cmpd="sng" w14:algn="ctr">
                  <w14:noFill/>
                  <w14:prstDash w14:val="solid"/>
                  <w14:bevel/>
                </w14:textOutline>
              </w:rPr>
              <w:t xml:space="preserve">Understand the </w:t>
            </w:r>
            <w:r>
              <w:rPr>
                <w:rStyle w:val="None"/>
                <w:rFonts w:ascii="Times New Roman" w:hAnsi="Times New Roman"/>
                <w14:textOutline w14:w="0" w14:cap="flat" w14:cmpd="sng" w14:algn="ctr">
                  <w14:noFill/>
                  <w14:prstDash w14:val="solid"/>
                  <w14:bevel/>
                </w14:textOutline>
              </w:rPr>
              <w:t>Wellbeing Timeline</w:t>
            </w:r>
          </w:p>
          <w:p w14:paraId="6AAEBB5A" w14:textId="77777777" w:rsidR="005614F5" w:rsidRDefault="005614F5" w:rsidP="005614F5">
            <w:pPr>
              <w:pStyle w:val="Default"/>
              <w:numPr>
                <w:ilvl w:val="0"/>
                <w:numId w:val="26"/>
              </w:numPr>
              <w:pBdr>
                <w:top w:val="nil"/>
                <w:left w:val="nil"/>
                <w:bottom w:val="nil"/>
                <w:right w:val="nil"/>
                <w:between w:val="nil"/>
                <w:bar w:val="nil"/>
              </w:pBdr>
              <w:autoSpaceDE/>
              <w:autoSpaceDN/>
              <w:adjustRightInd/>
              <w:rPr>
                <w:rFonts w:ascii="Times New Roman" w:hAnsi="Times New Roman"/>
                <w:kern w:val="32"/>
                <w14:textOutline w14:w="0" w14:cap="flat" w14:cmpd="sng" w14:algn="ctr">
                  <w14:noFill/>
                  <w14:prstDash w14:val="solid"/>
                  <w14:bevel/>
                </w14:textOutline>
              </w:rPr>
            </w:pPr>
            <w:r>
              <w:rPr>
                <w:rStyle w:val="None"/>
                <w:rFonts w:ascii="Times New Roman" w:hAnsi="Times New Roman"/>
                <w14:textOutline w14:w="0" w14:cap="flat" w14:cmpd="sng" w14:algn="ctr">
                  <w14:noFill/>
                  <w14:prstDash w14:val="solid"/>
                  <w14:bevel/>
                </w14:textOutline>
              </w:rPr>
              <w:t xml:space="preserve">Explore </w:t>
            </w:r>
            <w:r>
              <w:rPr>
                <w:rStyle w:val="None"/>
                <w:rFonts w:ascii="Times New Roman" w:hAnsi="Times New Roman"/>
                <w:rtl/>
                <w14:textOutline w14:w="0" w14:cap="flat" w14:cmpd="sng" w14:algn="ctr">
                  <w14:noFill/>
                  <w14:prstDash w14:val="solid"/>
                  <w14:bevel/>
                </w14:textOutline>
              </w:rPr>
              <w:t>‘</w:t>
            </w:r>
            <w:r>
              <w:rPr>
                <w:rStyle w:val="None"/>
                <w:rFonts w:ascii="Times New Roman" w:hAnsi="Times New Roman"/>
                <w14:textOutline w14:w="0" w14:cap="flat" w14:cmpd="sng" w14:algn="ctr">
                  <w14:noFill/>
                  <w14:prstDash w14:val="solid"/>
                  <w14:bevel/>
                </w14:textOutline>
              </w:rPr>
              <w:t>Sub-optimal Health</w:t>
            </w:r>
            <w:r>
              <w:rPr>
                <w:rStyle w:val="None"/>
                <w:rFonts w:ascii="Times New Roman" w:hAnsi="Times New Roman"/>
                <w:rtl/>
                <w14:textOutline w14:w="0" w14:cap="flat" w14:cmpd="sng" w14:algn="ctr">
                  <w14:noFill/>
                  <w14:prstDash w14:val="solid"/>
                  <w14:bevel/>
                </w14:textOutline>
              </w:rPr>
              <w:t xml:space="preserve">’ </w:t>
            </w:r>
            <w:r>
              <w:rPr>
                <w:rStyle w:val="None"/>
                <w:rFonts w:ascii="Times New Roman" w:hAnsi="Times New Roman"/>
                <w14:textOutline w14:w="0" w14:cap="flat" w14:cmpd="sng" w14:algn="ctr">
                  <w14:noFill/>
                  <w14:prstDash w14:val="solid"/>
                  <w14:bevel/>
                </w14:textOutline>
              </w:rPr>
              <w:t xml:space="preserve">and episodes of illness </w:t>
            </w:r>
          </w:p>
          <w:p w14:paraId="4C5667A0" w14:textId="77777777" w:rsidR="005614F5" w:rsidRDefault="005614F5" w:rsidP="005614F5">
            <w:pPr>
              <w:pStyle w:val="Default"/>
              <w:numPr>
                <w:ilvl w:val="0"/>
                <w:numId w:val="26"/>
              </w:numPr>
              <w:pBdr>
                <w:top w:val="nil"/>
                <w:left w:val="nil"/>
                <w:bottom w:val="nil"/>
                <w:right w:val="nil"/>
                <w:between w:val="nil"/>
                <w:bar w:val="nil"/>
              </w:pBdr>
              <w:autoSpaceDE/>
              <w:autoSpaceDN/>
              <w:adjustRightInd/>
              <w:rPr>
                <w:rFonts w:ascii="Times New Roman" w:hAnsi="Times New Roman"/>
                <w:kern w:val="32"/>
                <w14:textOutline w14:w="0" w14:cap="flat" w14:cmpd="sng" w14:algn="ctr">
                  <w14:noFill/>
                  <w14:prstDash w14:val="solid"/>
                  <w14:bevel/>
                </w14:textOutline>
              </w:rPr>
            </w:pPr>
            <w:r>
              <w:rPr>
                <w:rStyle w:val="None"/>
                <w:rFonts w:ascii="Times New Roman" w:hAnsi="Times New Roman"/>
                <w14:textOutline w14:w="0" w14:cap="flat" w14:cmpd="sng" w14:algn="ctr">
                  <w14:noFill/>
                  <w14:prstDash w14:val="solid"/>
                  <w14:bevel/>
                </w14:textOutline>
              </w:rPr>
              <w:t>Revisit Health Wheel, meaning of change</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D24F9A" w14:textId="77777777" w:rsidR="005614F5" w:rsidRDefault="005614F5" w:rsidP="00F6096D">
            <w:pPr>
              <w:pStyle w:val="Default"/>
              <w:rPr>
                <w:rStyle w:val="None"/>
                <w:rFonts w:ascii="Times New Roman" w:hAnsi="Times New Roman"/>
                <w:kern w:val="32"/>
                <w14:textOutline w14:w="0" w14:cap="flat" w14:cmpd="sng" w14:algn="ctr">
                  <w14:noFill/>
                  <w14:prstDash w14:val="solid"/>
                  <w14:bevel/>
                </w14:textOutline>
              </w:rPr>
            </w:pPr>
            <w:r>
              <w:rPr>
                <w:rStyle w:val="None"/>
                <w:rFonts w:ascii="Times New Roman" w:hAnsi="Times New Roman"/>
                <w:kern w:val="32"/>
                <w14:textOutline w14:w="0" w14:cap="flat" w14:cmpd="sng" w14:algn="ctr">
                  <w14:noFill/>
                  <w14:prstDash w14:val="solid"/>
                  <w14:bevel/>
                </w14:textOutline>
              </w:rPr>
              <w:t xml:space="preserve">Change enhancement by tracking health fluctuations across time and establishing new proactive avenues for change. </w:t>
            </w:r>
          </w:p>
          <w:p w14:paraId="04447EB2" w14:textId="77777777" w:rsidR="005614F5" w:rsidRDefault="005614F5" w:rsidP="00F6096D">
            <w:pPr>
              <w:pStyle w:val="Default"/>
            </w:pPr>
            <w:r>
              <w:rPr>
                <w:rStyle w:val="None"/>
                <w:rFonts w:ascii="Times New Roman" w:hAnsi="Times New Roman"/>
                <w:kern w:val="32"/>
                <w14:textOutline w14:w="0" w14:cap="flat" w14:cmpd="sng" w14:algn="ctr">
                  <w14:noFill/>
                  <w14:prstDash w14:val="solid"/>
                  <w14:bevel/>
                </w14:textOutline>
              </w:rPr>
              <w:t xml:space="preserve">Revisit Health Wheel: Visioning and Goal setting. Exploring how problem-solving can support diabetes self-management. </w:t>
            </w:r>
          </w:p>
        </w:tc>
      </w:tr>
      <w:tr w:rsidR="005614F5" w14:paraId="0DD30CE3" w14:textId="77777777" w:rsidTr="006E780F">
        <w:trPr>
          <w:trHeight w:val="1328"/>
        </w:trPr>
        <w:tc>
          <w:tcPr>
            <w:tcW w:w="16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3BFB70" w14:textId="77777777" w:rsidR="005614F5" w:rsidRDefault="005614F5" w:rsidP="00F6096D">
            <w:pPr>
              <w:pStyle w:val="Default"/>
              <w:rPr>
                <w:rStyle w:val="None"/>
                <w:rFonts w:ascii="Times New Roman" w:hAnsi="Times New Roman"/>
                <w:kern w:val="32"/>
                <w14:textOutline w14:w="0" w14:cap="flat" w14:cmpd="sng" w14:algn="ctr">
                  <w14:noFill/>
                  <w14:prstDash w14:val="solid"/>
                  <w14:bevel/>
                </w14:textOutline>
              </w:rPr>
            </w:pPr>
            <w:r>
              <w:rPr>
                <w:rStyle w:val="None"/>
                <w:rFonts w:ascii="Times New Roman" w:hAnsi="Times New Roman"/>
                <w:kern w:val="32"/>
                <w14:textOutline w14:w="0" w14:cap="flat" w14:cmpd="sng" w14:algn="ctr">
                  <w14:noFill/>
                  <w14:prstDash w14:val="solid"/>
                  <w14:bevel/>
                </w14:textOutline>
              </w:rPr>
              <w:lastRenderedPageBreak/>
              <w:t>7.</w:t>
            </w:r>
          </w:p>
          <w:p w14:paraId="1E29DB45" w14:textId="77777777" w:rsidR="005614F5" w:rsidRDefault="005614F5" w:rsidP="00F6096D">
            <w:pPr>
              <w:pStyle w:val="Default"/>
            </w:pPr>
            <w:r>
              <w:rPr>
                <w:rStyle w:val="None"/>
                <w:rFonts w:ascii="Times New Roman" w:hAnsi="Times New Roman"/>
                <w14:textOutline w14:w="0" w14:cap="flat" w14:cmpd="sng" w14:algn="ctr">
                  <w14:noFill/>
                  <w14:prstDash w14:val="solid"/>
                  <w14:bevel/>
                </w14:textOutline>
              </w:rPr>
              <w:t>Visioning and goal setting</w:t>
            </w:r>
          </w:p>
        </w:tc>
        <w:tc>
          <w:tcPr>
            <w:tcW w:w="3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CDA8E7" w14:textId="77777777" w:rsidR="005614F5" w:rsidRDefault="005614F5" w:rsidP="005614F5">
            <w:pPr>
              <w:pStyle w:val="Default"/>
              <w:numPr>
                <w:ilvl w:val="0"/>
                <w:numId w:val="27"/>
              </w:numPr>
              <w:pBdr>
                <w:top w:val="nil"/>
                <w:left w:val="nil"/>
                <w:bottom w:val="nil"/>
                <w:right w:val="nil"/>
                <w:between w:val="nil"/>
                <w:bar w:val="nil"/>
              </w:pBdr>
              <w:autoSpaceDE/>
              <w:autoSpaceDN/>
              <w:adjustRightInd/>
              <w:rPr>
                <w:rFonts w:ascii="Times New Roman" w:hAnsi="Times New Roman"/>
                <w14:textOutline w14:w="0" w14:cap="flat" w14:cmpd="sng" w14:algn="ctr">
                  <w14:noFill/>
                  <w14:prstDash w14:val="solid"/>
                  <w14:bevel/>
                </w14:textOutline>
              </w:rPr>
            </w:pPr>
            <w:r>
              <w:rPr>
                <w:rStyle w:val="None"/>
                <w:rFonts w:ascii="Times New Roman" w:hAnsi="Times New Roman"/>
                <w14:textOutline w14:w="0" w14:cap="flat" w14:cmpd="sng" w14:algn="ctr">
                  <w14:noFill/>
                  <w14:prstDash w14:val="solid"/>
                  <w14:bevel/>
                </w14:textOutline>
              </w:rPr>
              <w:t>Identify change and its meaning</w:t>
            </w:r>
          </w:p>
          <w:p w14:paraId="5AD580A8" w14:textId="77777777" w:rsidR="005614F5" w:rsidRDefault="005614F5" w:rsidP="005614F5">
            <w:pPr>
              <w:pStyle w:val="Default"/>
              <w:numPr>
                <w:ilvl w:val="0"/>
                <w:numId w:val="27"/>
              </w:numPr>
              <w:pBdr>
                <w:top w:val="nil"/>
                <w:left w:val="nil"/>
                <w:bottom w:val="nil"/>
                <w:right w:val="nil"/>
                <w:between w:val="nil"/>
                <w:bar w:val="nil"/>
              </w:pBdr>
              <w:autoSpaceDE/>
              <w:autoSpaceDN/>
              <w:adjustRightInd/>
              <w:rPr>
                <w:rFonts w:ascii="Times New Roman" w:hAnsi="Times New Roman"/>
                <w14:textOutline w14:w="0" w14:cap="flat" w14:cmpd="sng" w14:algn="ctr">
                  <w14:noFill/>
                  <w14:prstDash w14:val="solid"/>
                  <w14:bevel/>
                </w14:textOutline>
              </w:rPr>
            </w:pPr>
            <w:r>
              <w:rPr>
                <w:rStyle w:val="None"/>
                <w:rFonts w:ascii="Times New Roman" w:hAnsi="Times New Roman"/>
                <w14:textOutline w14:w="0" w14:cap="flat" w14:cmpd="sng" w14:algn="ctr">
                  <w14:noFill/>
                  <w14:prstDash w14:val="solid"/>
                  <w14:bevel/>
                </w14:textOutline>
              </w:rPr>
              <w:t>Explore key steps in problem solving and principles of goal setting</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B58599" w14:textId="1F89A4FC" w:rsidR="005614F5" w:rsidRDefault="005614F5" w:rsidP="00F6096D">
            <w:pPr>
              <w:pStyle w:val="Default"/>
            </w:pPr>
            <w:r>
              <w:rPr>
                <w:rStyle w:val="None"/>
                <w:rFonts w:ascii="Times New Roman" w:hAnsi="Times New Roman"/>
                <w:kern w:val="32"/>
                <w14:textOutline w14:w="0" w14:cap="flat" w14:cmpd="sng" w14:algn="ctr">
                  <w14:noFill/>
                  <w14:prstDash w14:val="solid"/>
                  <w14:bevel/>
                </w14:textOutline>
              </w:rPr>
              <w:t xml:space="preserve">Discusses goal setting via creative problem solving and planning in diabetes, guided by own priorities. Allows reflection of what is useful in any future crises. </w:t>
            </w:r>
          </w:p>
        </w:tc>
      </w:tr>
      <w:tr w:rsidR="005614F5" w14:paraId="4234E336" w14:textId="77777777" w:rsidTr="006E780F">
        <w:trPr>
          <w:trHeight w:val="1223"/>
        </w:trPr>
        <w:tc>
          <w:tcPr>
            <w:tcW w:w="16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A20CD2" w14:textId="77777777" w:rsidR="005614F5" w:rsidRDefault="005614F5" w:rsidP="00F6096D">
            <w:pPr>
              <w:pStyle w:val="Default"/>
              <w:rPr>
                <w:rStyle w:val="None"/>
                <w:rFonts w:ascii="Times New Roman" w:hAnsi="Times New Roman"/>
                <w:kern w:val="32"/>
                <w14:textOutline w14:w="0" w14:cap="flat" w14:cmpd="sng" w14:algn="ctr">
                  <w14:noFill/>
                  <w14:prstDash w14:val="solid"/>
                  <w14:bevel/>
                </w14:textOutline>
              </w:rPr>
            </w:pPr>
            <w:r>
              <w:rPr>
                <w:rStyle w:val="None"/>
                <w:rFonts w:ascii="Times New Roman" w:hAnsi="Times New Roman"/>
                <w:kern w:val="32"/>
                <w14:textOutline w14:w="0" w14:cap="flat" w14:cmpd="sng" w14:algn="ctr">
                  <w14:noFill/>
                  <w14:prstDash w14:val="solid"/>
                  <w14:bevel/>
                </w14:textOutline>
              </w:rPr>
              <w:t xml:space="preserve">8. </w:t>
            </w:r>
          </w:p>
          <w:p w14:paraId="07D2C283" w14:textId="77777777" w:rsidR="005614F5" w:rsidRDefault="005614F5" w:rsidP="00F6096D">
            <w:pPr>
              <w:pStyle w:val="Default"/>
            </w:pPr>
            <w:r>
              <w:rPr>
                <w:rStyle w:val="None"/>
                <w:rFonts w:ascii="Times New Roman" w:hAnsi="Times New Roman"/>
                <w14:textOutline w14:w="0" w14:cap="flat" w14:cmpd="sng" w14:algn="ctr">
                  <w14:noFill/>
                  <w14:prstDash w14:val="solid"/>
                  <w14:bevel/>
                </w14:textOutline>
              </w:rPr>
              <w:t>Maintaining wellbeing</w:t>
            </w:r>
          </w:p>
        </w:tc>
        <w:tc>
          <w:tcPr>
            <w:tcW w:w="3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7CD68F" w14:textId="77777777" w:rsidR="005614F5" w:rsidRDefault="005614F5" w:rsidP="005614F5">
            <w:pPr>
              <w:pStyle w:val="Default"/>
              <w:numPr>
                <w:ilvl w:val="0"/>
                <w:numId w:val="28"/>
              </w:numPr>
              <w:pBdr>
                <w:top w:val="nil"/>
                <w:left w:val="nil"/>
                <w:bottom w:val="nil"/>
                <w:right w:val="nil"/>
                <w:between w:val="nil"/>
                <w:bar w:val="nil"/>
              </w:pBdr>
              <w:autoSpaceDE/>
              <w:autoSpaceDN/>
              <w:adjustRightInd/>
              <w:rPr>
                <w:rFonts w:ascii="Times New Roman" w:hAnsi="Times New Roman"/>
                <w14:textOutline w14:w="0" w14:cap="flat" w14:cmpd="sng" w14:algn="ctr">
                  <w14:noFill/>
                  <w14:prstDash w14:val="solid"/>
                  <w14:bevel/>
                </w14:textOutline>
              </w:rPr>
            </w:pPr>
            <w:r>
              <w:rPr>
                <w:rStyle w:val="None"/>
                <w:rFonts w:ascii="Times New Roman" w:hAnsi="Times New Roman"/>
                <w14:textOutline w14:w="0" w14:cap="flat" w14:cmpd="sng" w14:algn="ctr">
                  <w14:noFill/>
                  <w14:prstDash w14:val="solid"/>
                  <w14:bevel/>
                </w14:textOutline>
              </w:rPr>
              <w:t>Understand Health Plans 1-3, Health Journal</w:t>
            </w:r>
          </w:p>
          <w:p w14:paraId="3F4003EA" w14:textId="77777777" w:rsidR="005614F5" w:rsidRDefault="005614F5" w:rsidP="005614F5">
            <w:pPr>
              <w:pStyle w:val="Default"/>
              <w:numPr>
                <w:ilvl w:val="0"/>
                <w:numId w:val="28"/>
              </w:numPr>
              <w:pBdr>
                <w:top w:val="nil"/>
                <w:left w:val="nil"/>
                <w:bottom w:val="nil"/>
                <w:right w:val="nil"/>
                <w:between w:val="nil"/>
                <w:bar w:val="nil"/>
              </w:pBdr>
              <w:autoSpaceDE/>
              <w:autoSpaceDN/>
              <w:adjustRightInd/>
              <w:rPr>
                <w:rFonts w:ascii="Times New Roman" w:hAnsi="Times New Roman"/>
                <w14:textOutline w14:w="0" w14:cap="flat" w14:cmpd="sng" w14:algn="ctr">
                  <w14:noFill/>
                  <w14:prstDash w14:val="solid"/>
                  <w14:bevel/>
                </w14:textOutline>
              </w:rPr>
            </w:pPr>
            <w:r>
              <w:rPr>
                <w:rStyle w:val="None"/>
                <w:rFonts w:ascii="Times New Roman" w:hAnsi="Times New Roman"/>
                <w:kern w:val="32"/>
                <w14:textOutline w14:w="0" w14:cap="flat" w14:cmpd="sng" w14:algn="ctr">
                  <w14:noFill/>
                  <w14:prstDash w14:val="solid"/>
                  <w14:bevel/>
                </w14:textOutline>
              </w:rPr>
              <w:t>Introduce/plan booster session</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E30B4A" w14:textId="77777777" w:rsidR="005614F5" w:rsidRDefault="005614F5" w:rsidP="00F6096D">
            <w:pPr>
              <w:pStyle w:val="Default"/>
            </w:pPr>
            <w:r>
              <w:rPr>
                <w:rStyle w:val="None"/>
                <w:rFonts w:ascii="Times New Roman" w:hAnsi="Times New Roman"/>
                <w:kern w:val="32"/>
                <w14:textOutline w14:w="0" w14:cap="flat" w14:cmpd="sng" w14:algn="ctr">
                  <w14:noFill/>
                  <w14:prstDash w14:val="solid"/>
                  <w14:bevel/>
                </w14:textOutline>
              </w:rPr>
              <w:t>Reviews well-being maintenance and sustainability by acknowledging any progress made towards goal, exploring concept of using rewards to improve progress.</w:t>
            </w:r>
          </w:p>
        </w:tc>
      </w:tr>
    </w:tbl>
    <w:p w14:paraId="01FD537B" w14:textId="77777777" w:rsidR="005614F5" w:rsidRDefault="005614F5" w:rsidP="005614F5"/>
    <w:p w14:paraId="2B5FAD2F" w14:textId="6E784662" w:rsidR="005614F5" w:rsidRDefault="005614F5">
      <w:pPr>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br w:type="page"/>
      </w:r>
    </w:p>
    <w:p w14:paraId="79D555F0" w14:textId="44EADAAA" w:rsidR="005614F5" w:rsidRPr="00C16375" w:rsidRDefault="005614F5" w:rsidP="005614F5">
      <w:pPr>
        <w:pStyle w:val="Default"/>
        <w:spacing w:line="480" w:lineRule="auto"/>
        <w:rPr>
          <w:rFonts w:ascii="Times New Roman" w:hAnsi="Times New Roman" w:cs="Times New Roman"/>
          <w:bCs/>
        </w:rPr>
      </w:pPr>
      <w:r w:rsidRPr="00C16375">
        <w:rPr>
          <w:rFonts w:ascii="Times New Roman" w:hAnsi="Times New Roman" w:cs="Times New Roman"/>
          <w:bCs/>
        </w:rPr>
        <w:lastRenderedPageBreak/>
        <w:t>Table 2</w:t>
      </w:r>
      <w:r w:rsidR="00CE27DB">
        <w:rPr>
          <w:rFonts w:ascii="Times New Roman" w:hAnsi="Times New Roman" w:cs="Times New Roman"/>
          <w:bCs/>
        </w:rPr>
        <w:t xml:space="preserve">. </w:t>
      </w:r>
      <w:r w:rsidRPr="00C16375">
        <w:rPr>
          <w:rFonts w:ascii="Times New Roman" w:hAnsi="Times New Roman" w:cs="Times New Roman"/>
          <w:bCs/>
        </w:rPr>
        <w:t xml:space="preserve">Baseline participant characteristics in the MINDS OHP and usual care groups </w:t>
      </w:r>
    </w:p>
    <w:tbl>
      <w:tblPr>
        <w:tblStyle w:val="TableGrid"/>
        <w:tblpPr w:leftFromText="180" w:rightFromText="180" w:vertAnchor="text" w:tblpY="1"/>
        <w:tblOverlap w:val="never"/>
        <w:tblW w:w="91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2074"/>
        <w:gridCol w:w="2165"/>
        <w:gridCol w:w="1893"/>
      </w:tblGrid>
      <w:tr w:rsidR="005614F5" w:rsidRPr="005A7670" w14:paraId="34FB7399" w14:textId="77777777" w:rsidTr="00F6096D">
        <w:trPr>
          <w:trHeight w:val="260"/>
        </w:trPr>
        <w:tc>
          <w:tcPr>
            <w:tcW w:w="2972" w:type="dxa"/>
            <w:tcBorders>
              <w:top w:val="single" w:sz="4" w:space="0" w:color="auto"/>
              <w:bottom w:val="single" w:sz="4" w:space="0" w:color="auto"/>
            </w:tcBorders>
          </w:tcPr>
          <w:p w14:paraId="084ECB35" w14:textId="77777777" w:rsidR="005614F5" w:rsidRPr="005A7670" w:rsidRDefault="005614F5" w:rsidP="00F6096D">
            <w:pPr>
              <w:rPr>
                <w:rFonts w:ascii="Times New Roman" w:hAnsi="Times New Roman"/>
                <w:bCs/>
              </w:rPr>
            </w:pPr>
          </w:p>
        </w:tc>
        <w:tc>
          <w:tcPr>
            <w:tcW w:w="2074" w:type="dxa"/>
            <w:tcBorders>
              <w:top w:val="single" w:sz="4" w:space="0" w:color="auto"/>
              <w:bottom w:val="single" w:sz="4" w:space="0" w:color="auto"/>
            </w:tcBorders>
          </w:tcPr>
          <w:p w14:paraId="51D65CD6" w14:textId="77777777" w:rsidR="005614F5" w:rsidRPr="005A7670" w:rsidRDefault="005614F5" w:rsidP="00F6096D">
            <w:pPr>
              <w:rPr>
                <w:rFonts w:ascii="Times New Roman" w:hAnsi="Times New Roman"/>
                <w:bCs/>
              </w:rPr>
            </w:pPr>
            <w:r w:rsidRPr="005A7670">
              <w:rPr>
                <w:rFonts w:ascii="Times New Roman" w:hAnsi="Times New Roman"/>
                <w:bCs/>
              </w:rPr>
              <w:t>Control</w:t>
            </w:r>
          </w:p>
        </w:tc>
        <w:tc>
          <w:tcPr>
            <w:tcW w:w="2165" w:type="dxa"/>
            <w:tcBorders>
              <w:top w:val="single" w:sz="4" w:space="0" w:color="auto"/>
              <w:bottom w:val="single" w:sz="4" w:space="0" w:color="auto"/>
            </w:tcBorders>
          </w:tcPr>
          <w:p w14:paraId="27B45A81" w14:textId="77777777" w:rsidR="005614F5" w:rsidRPr="005A7670" w:rsidRDefault="005614F5" w:rsidP="00F6096D">
            <w:pPr>
              <w:rPr>
                <w:rFonts w:ascii="Times New Roman" w:hAnsi="Times New Roman"/>
                <w:bCs/>
              </w:rPr>
            </w:pPr>
            <w:r w:rsidRPr="005A7670">
              <w:rPr>
                <w:rFonts w:ascii="Times New Roman" w:hAnsi="Times New Roman"/>
                <w:bCs/>
              </w:rPr>
              <w:t>Intervention</w:t>
            </w:r>
          </w:p>
        </w:tc>
        <w:tc>
          <w:tcPr>
            <w:tcW w:w="1893" w:type="dxa"/>
            <w:tcBorders>
              <w:top w:val="single" w:sz="4" w:space="0" w:color="auto"/>
              <w:bottom w:val="single" w:sz="4" w:space="0" w:color="auto"/>
            </w:tcBorders>
          </w:tcPr>
          <w:p w14:paraId="4D00DBC2" w14:textId="77777777" w:rsidR="005614F5" w:rsidRPr="005A7670" w:rsidRDefault="005614F5" w:rsidP="00F6096D">
            <w:pPr>
              <w:rPr>
                <w:rFonts w:ascii="Times New Roman" w:hAnsi="Times New Roman"/>
                <w:bCs/>
              </w:rPr>
            </w:pPr>
            <w:r w:rsidRPr="005A7670">
              <w:rPr>
                <w:rFonts w:ascii="Times New Roman" w:hAnsi="Times New Roman"/>
                <w:bCs/>
                <w:i/>
              </w:rPr>
              <w:t>p-</w:t>
            </w:r>
            <w:r w:rsidRPr="005A7670">
              <w:rPr>
                <w:rFonts w:ascii="Times New Roman" w:hAnsi="Times New Roman"/>
                <w:bCs/>
              </w:rPr>
              <w:t>value</w:t>
            </w:r>
          </w:p>
        </w:tc>
      </w:tr>
      <w:tr w:rsidR="005614F5" w:rsidRPr="005A7670" w14:paraId="59A5AFA1" w14:textId="77777777" w:rsidTr="00F6096D">
        <w:trPr>
          <w:trHeight w:val="332"/>
        </w:trPr>
        <w:tc>
          <w:tcPr>
            <w:tcW w:w="2972" w:type="dxa"/>
            <w:tcBorders>
              <w:top w:val="single" w:sz="4" w:space="0" w:color="auto"/>
            </w:tcBorders>
          </w:tcPr>
          <w:p w14:paraId="2D8E916B" w14:textId="77777777" w:rsidR="005614F5" w:rsidRPr="005A7670" w:rsidRDefault="005614F5" w:rsidP="00F6096D">
            <w:pPr>
              <w:rPr>
                <w:rFonts w:ascii="Times New Roman" w:hAnsi="Times New Roman"/>
              </w:rPr>
            </w:pPr>
            <w:r w:rsidRPr="005A7670">
              <w:rPr>
                <w:rFonts w:ascii="Times New Roman" w:hAnsi="Times New Roman"/>
              </w:rPr>
              <w:t>Age (mean, SD, range) years</w:t>
            </w:r>
          </w:p>
        </w:tc>
        <w:tc>
          <w:tcPr>
            <w:tcW w:w="2074" w:type="dxa"/>
            <w:tcBorders>
              <w:top w:val="single" w:sz="4" w:space="0" w:color="auto"/>
            </w:tcBorders>
          </w:tcPr>
          <w:p w14:paraId="516D91BC" w14:textId="77777777" w:rsidR="005614F5" w:rsidRPr="005A7670" w:rsidRDefault="005614F5" w:rsidP="00F6096D">
            <w:pPr>
              <w:rPr>
                <w:rFonts w:ascii="Times New Roman" w:hAnsi="Times New Roman"/>
              </w:rPr>
            </w:pPr>
            <w:r w:rsidRPr="005A7670">
              <w:rPr>
                <w:rFonts w:ascii="Times New Roman" w:hAnsi="Times New Roman"/>
              </w:rPr>
              <w:t>52 (15.4, 21-77)</w:t>
            </w:r>
          </w:p>
        </w:tc>
        <w:tc>
          <w:tcPr>
            <w:tcW w:w="2165" w:type="dxa"/>
            <w:tcBorders>
              <w:top w:val="single" w:sz="4" w:space="0" w:color="auto"/>
            </w:tcBorders>
          </w:tcPr>
          <w:p w14:paraId="737CA74B" w14:textId="77777777" w:rsidR="005614F5" w:rsidRPr="005A7670" w:rsidRDefault="005614F5" w:rsidP="00F6096D">
            <w:pPr>
              <w:rPr>
                <w:rFonts w:ascii="Times New Roman" w:hAnsi="Times New Roman"/>
              </w:rPr>
            </w:pPr>
            <w:r w:rsidRPr="005A7670">
              <w:rPr>
                <w:rFonts w:ascii="Times New Roman" w:hAnsi="Times New Roman"/>
              </w:rPr>
              <w:t>55 (16.2, 21-90)</w:t>
            </w:r>
          </w:p>
        </w:tc>
        <w:tc>
          <w:tcPr>
            <w:tcW w:w="1893" w:type="dxa"/>
            <w:tcBorders>
              <w:top w:val="single" w:sz="4" w:space="0" w:color="auto"/>
            </w:tcBorders>
          </w:tcPr>
          <w:p w14:paraId="102AEBD3" w14:textId="77777777" w:rsidR="005614F5" w:rsidRPr="005A7670" w:rsidRDefault="005614F5" w:rsidP="00F6096D">
            <w:pPr>
              <w:rPr>
                <w:rFonts w:ascii="Times New Roman" w:hAnsi="Times New Roman"/>
              </w:rPr>
            </w:pPr>
            <w:r w:rsidRPr="005A7670">
              <w:rPr>
                <w:rFonts w:ascii="Times New Roman" w:hAnsi="Times New Roman"/>
                <w:i/>
              </w:rPr>
              <w:t>p</w:t>
            </w:r>
            <w:r w:rsidRPr="005A7670">
              <w:rPr>
                <w:rFonts w:ascii="Times New Roman" w:hAnsi="Times New Roman"/>
              </w:rPr>
              <w:t>=0.344</w:t>
            </w:r>
          </w:p>
        </w:tc>
      </w:tr>
      <w:tr w:rsidR="005614F5" w:rsidRPr="005A7670" w14:paraId="2745F26E" w14:textId="77777777" w:rsidTr="00F6096D">
        <w:trPr>
          <w:trHeight w:val="350"/>
        </w:trPr>
        <w:tc>
          <w:tcPr>
            <w:tcW w:w="2972" w:type="dxa"/>
            <w:vAlign w:val="bottom"/>
          </w:tcPr>
          <w:p w14:paraId="444F933F" w14:textId="77777777" w:rsidR="005614F5" w:rsidRPr="005A7670" w:rsidRDefault="005614F5" w:rsidP="00F6096D">
            <w:pPr>
              <w:rPr>
                <w:rFonts w:ascii="Times New Roman" w:hAnsi="Times New Roman"/>
              </w:rPr>
            </w:pPr>
            <w:r w:rsidRPr="005A7670">
              <w:rPr>
                <w:rFonts w:ascii="Times New Roman" w:hAnsi="Times New Roman"/>
              </w:rPr>
              <w:t>Gender (n, %)</w:t>
            </w:r>
          </w:p>
        </w:tc>
        <w:tc>
          <w:tcPr>
            <w:tcW w:w="2074" w:type="dxa"/>
          </w:tcPr>
          <w:p w14:paraId="3BD0B6F9" w14:textId="77777777" w:rsidR="005614F5" w:rsidRPr="005A7670" w:rsidRDefault="005614F5" w:rsidP="00F6096D">
            <w:pPr>
              <w:rPr>
                <w:rFonts w:ascii="Times New Roman" w:hAnsi="Times New Roman"/>
              </w:rPr>
            </w:pPr>
          </w:p>
        </w:tc>
        <w:tc>
          <w:tcPr>
            <w:tcW w:w="2165" w:type="dxa"/>
          </w:tcPr>
          <w:p w14:paraId="51083530" w14:textId="77777777" w:rsidR="005614F5" w:rsidRPr="005A7670" w:rsidRDefault="005614F5" w:rsidP="00F6096D">
            <w:pPr>
              <w:rPr>
                <w:rFonts w:ascii="Times New Roman" w:hAnsi="Times New Roman"/>
              </w:rPr>
            </w:pPr>
          </w:p>
        </w:tc>
        <w:tc>
          <w:tcPr>
            <w:tcW w:w="1893" w:type="dxa"/>
          </w:tcPr>
          <w:p w14:paraId="42ED5E42" w14:textId="77777777" w:rsidR="005614F5" w:rsidRPr="005A7670" w:rsidRDefault="005614F5" w:rsidP="00F6096D">
            <w:pPr>
              <w:rPr>
                <w:rFonts w:ascii="Times New Roman" w:hAnsi="Times New Roman"/>
              </w:rPr>
            </w:pPr>
            <w:r w:rsidRPr="005A7670">
              <w:rPr>
                <w:rFonts w:ascii="Times New Roman" w:hAnsi="Times New Roman"/>
                <w:i/>
              </w:rPr>
              <w:t>p</w:t>
            </w:r>
            <w:r w:rsidRPr="005A7670">
              <w:rPr>
                <w:rFonts w:ascii="Times New Roman" w:hAnsi="Times New Roman"/>
              </w:rPr>
              <w:t>=0.400</w:t>
            </w:r>
          </w:p>
        </w:tc>
      </w:tr>
      <w:tr w:rsidR="005614F5" w:rsidRPr="005A7670" w14:paraId="1B505040" w14:textId="77777777" w:rsidTr="00F6096D">
        <w:trPr>
          <w:trHeight w:val="269"/>
        </w:trPr>
        <w:tc>
          <w:tcPr>
            <w:tcW w:w="2972" w:type="dxa"/>
          </w:tcPr>
          <w:p w14:paraId="41722161" w14:textId="77777777" w:rsidR="005614F5" w:rsidRPr="005A7670" w:rsidRDefault="005614F5" w:rsidP="00F6096D">
            <w:pPr>
              <w:ind w:left="157"/>
              <w:rPr>
                <w:rFonts w:ascii="Times New Roman" w:hAnsi="Times New Roman"/>
              </w:rPr>
            </w:pPr>
            <w:r w:rsidRPr="005A7670">
              <w:rPr>
                <w:rFonts w:ascii="Times New Roman" w:hAnsi="Times New Roman"/>
              </w:rPr>
              <w:t>Female</w:t>
            </w:r>
          </w:p>
        </w:tc>
        <w:tc>
          <w:tcPr>
            <w:tcW w:w="2074" w:type="dxa"/>
          </w:tcPr>
          <w:p w14:paraId="527761A6" w14:textId="77777777" w:rsidR="005614F5" w:rsidRPr="005A7670" w:rsidRDefault="005614F5" w:rsidP="00F6096D">
            <w:pPr>
              <w:rPr>
                <w:rFonts w:ascii="Times New Roman" w:hAnsi="Times New Roman"/>
              </w:rPr>
            </w:pPr>
            <w:r w:rsidRPr="005A7670">
              <w:rPr>
                <w:rFonts w:ascii="Times New Roman" w:hAnsi="Times New Roman"/>
              </w:rPr>
              <w:t>25 (49)</w:t>
            </w:r>
          </w:p>
        </w:tc>
        <w:tc>
          <w:tcPr>
            <w:tcW w:w="2165" w:type="dxa"/>
          </w:tcPr>
          <w:p w14:paraId="48EA0E39" w14:textId="77777777" w:rsidR="005614F5" w:rsidRPr="005A7670" w:rsidRDefault="005614F5" w:rsidP="00F6096D">
            <w:pPr>
              <w:rPr>
                <w:rFonts w:ascii="Times New Roman" w:hAnsi="Times New Roman"/>
              </w:rPr>
            </w:pPr>
            <w:r w:rsidRPr="005A7670">
              <w:rPr>
                <w:rFonts w:ascii="Times New Roman" w:hAnsi="Times New Roman"/>
              </w:rPr>
              <w:t>32 (57)</w:t>
            </w:r>
          </w:p>
        </w:tc>
        <w:tc>
          <w:tcPr>
            <w:tcW w:w="1893" w:type="dxa"/>
          </w:tcPr>
          <w:p w14:paraId="56307048" w14:textId="77777777" w:rsidR="005614F5" w:rsidRPr="005A7670" w:rsidRDefault="005614F5" w:rsidP="00F6096D">
            <w:pPr>
              <w:rPr>
                <w:rFonts w:ascii="Times New Roman" w:hAnsi="Times New Roman"/>
              </w:rPr>
            </w:pPr>
          </w:p>
        </w:tc>
      </w:tr>
      <w:tr w:rsidR="005614F5" w:rsidRPr="005A7670" w14:paraId="450854A6" w14:textId="77777777" w:rsidTr="00F6096D">
        <w:trPr>
          <w:trHeight w:val="260"/>
        </w:trPr>
        <w:tc>
          <w:tcPr>
            <w:tcW w:w="2972" w:type="dxa"/>
          </w:tcPr>
          <w:p w14:paraId="732375C6" w14:textId="77777777" w:rsidR="005614F5" w:rsidRPr="005A7670" w:rsidRDefault="005614F5" w:rsidP="00F6096D">
            <w:pPr>
              <w:ind w:left="157"/>
              <w:rPr>
                <w:rFonts w:ascii="Times New Roman" w:hAnsi="Times New Roman"/>
              </w:rPr>
            </w:pPr>
            <w:r w:rsidRPr="005A7670">
              <w:rPr>
                <w:rFonts w:ascii="Times New Roman" w:hAnsi="Times New Roman"/>
              </w:rPr>
              <w:t>Male</w:t>
            </w:r>
          </w:p>
        </w:tc>
        <w:tc>
          <w:tcPr>
            <w:tcW w:w="2074" w:type="dxa"/>
          </w:tcPr>
          <w:p w14:paraId="326A148F" w14:textId="77777777" w:rsidR="005614F5" w:rsidRPr="005A7670" w:rsidRDefault="005614F5" w:rsidP="00F6096D">
            <w:pPr>
              <w:rPr>
                <w:rFonts w:ascii="Times New Roman" w:hAnsi="Times New Roman"/>
              </w:rPr>
            </w:pPr>
            <w:r w:rsidRPr="005A7670">
              <w:rPr>
                <w:rFonts w:ascii="Times New Roman" w:hAnsi="Times New Roman"/>
              </w:rPr>
              <w:t>26 (51)</w:t>
            </w:r>
          </w:p>
        </w:tc>
        <w:tc>
          <w:tcPr>
            <w:tcW w:w="2165" w:type="dxa"/>
          </w:tcPr>
          <w:p w14:paraId="2AA36D85" w14:textId="77777777" w:rsidR="005614F5" w:rsidRPr="005A7670" w:rsidRDefault="005614F5" w:rsidP="00F6096D">
            <w:pPr>
              <w:rPr>
                <w:rFonts w:ascii="Times New Roman" w:hAnsi="Times New Roman"/>
              </w:rPr>
            </w:pPr>
            <w:r w:rsidRPr="005A7670">
              <w:rPr>
                <w:rFonts w:ascii="Times New Roman" w:hAnsi="Times New Roman"/>
              </w:rPr>
              <w:t>24(43)</w:t>
            </w:r>
          </w:p>
        </w:tc>
        <w:tc>
          <w:tcPr>
            <w:tcW w:w="1893" w:type="dxa"/>
          </w:tcPr>
          <w:p w14:paraId="5AAD4A4D" w14:textId="77777777" w:rsidR="005614F5" w:rsidRPr="005A7670" w:rsidRDefault="005614F5" w:rsidP="00F6096D">
            <w:pPr>
              <w:rPr>
                <w:rFonts w:ascii="Times New Roman" w:hAnsi="Times New Roman"/>
              </w:rPr>
            </w:pPr>
          </w:p>
        </w:tc>
      </w:tr>
      <w:tr w:rsidR="005614F5" w:rsidRPr="005A7670" w14:paraId="3A768165" w14:textId="77777777" w:rsidTr="00F6096D">
        <w:trPr>
          <w:trHeight w:val="251"/>
        </w:trPr>
        <w:tc>
          <w:tcPr>
            <w:tcW w:w="2972" w:type="dxa"/>
          </w:tcPr>
          <w:p w14:paraId="6BA434A0" w14:textId="77777777" w:rsidR="005614F5" w:rsidRPr="005A7670" w:rsidRDefault="005614F5" w:rsidP="00F6096D">
            <w:pPr>
              <w:rPr>
                <w:rFonts w:ascii="Times New Roman" w:hAnsi="Times New Roman"/>
              </w:rPr>
            </w:pPr>
          </w:p>
          <w:p w14:paraId="1583D38A" w14:textId="77777777" w:rsidR="005614F5" w:rsidRPr="005A7670" w:rsidRDefault="005614F5" w:rsidP="00F6096D">
            <w:pPr>
              <w:rPr>
                <w:rFonts w:ascii="Times New Roman" w:hAnsi="Times New Roman"/>
              </w:rPr>
            </w:pPr>
            <w:r w:rsidRPr="005A7670">
              <w:rPr>
                <w:rFonts w:ascii="Times New Roman" w:hAnsi="Times New Roman"/>
              </w:rPr>
              <w:t>Country of birth (n, %)</w:t>
            </w:r>
          </w:p>
        </w:tc>
        <w:tc>
          <w:tcPr>
            <w:tcW w:w="2074" w:type="dxa"/>
          </w:tcPr>
          <w:p w14:paraId="7D5720E2" w14:textId="77777777" w:rsidR="005614F5" w:rsidRPr="005A7670" w:rsidRDefault="005614F5" w:rsidP="00F6096D">
            <w:pPr>
              <w:rPr>
                <w:rFonts w:ascii="Times New Roman" w:hAnsi="Times New Roman"/>
              </w:rPr>
            </w:pPr>
          </w:p>
        </w:tc>
        <w:tc>
          <w:tcPr>
            <w:tcW w:w="2165" w:type="dxa"/>
          </w:tcPr>
          <w:p w14:paraId="12957072" w14:textId="77777777" w:rsidR="005614F5" w:rsidRPr="005A7670" w:rsidRDefault="005614F5" w:rsidP="00F6096D">
            <w:pPr>
              <w:rPr>
                <w:rFonts w:ascii="Times New Roman" w:hAnsi="Times New Roman"/>
              </w:rPr>
            </w:pPr>
          </w:p>
        </w:tc>
        <w:tc>
          <w:tcPr>
            <w:tcW w:w="1893" w:type="dxa"/>
          </w:tcPr>
          <w:p w14:paraId="0A078016" w14:textId="77777777" w:rsidR="005614F5" w:rsidRPr="005A7670" w:rsidRDefault="005614F5" w:rsidP="00F6096D">
            <w:pPr>
              <w:rPr>
                <w:rFonts w:ascii="Times New Roman" w:hAnsi="Times New Roman"/>
                <w:i/>
              </w:rPr>
            </w:pPr>
          </w:p>
          <w:p w14:paraId="5CC98815" w14:textId="77777777" w:rsidR="005614F5" w:rsidRPr="005A7670" w:rsidRDefault="005614F5" w:rsidP="00F6096D">
            <w:pPr>
              <w:rPr>
                <w:rFonts w:ascii="Times New Roman" w:hAnsi="Times New Roman"/>
              </w:rPr>
            </w:pPr>
            <w:r w:rsidRPr="005A7670">
              <w:rPr>
                <w:rFonts w:ascii="Times New Roman" w:hAnsi="Times New Roman"/>
                <w:i/>
              </w:rPr>
              <w:t>p</w:t>
            </w:r>
            <w:r w:rsidRPr="005A7670">
              <w:rPr>
                <w:rFonts w:ascii="Times New Roman" w:hAnsi="Times New Roman"/>
              </w:rPr>
              <w:t>=0.631</w:t>
            </w:r>
          </w:p>
        </w:tc>
      </w:tr>
      <w:tr w:rsidR="005614F5" w:rsidRPr="005A7670" w14:paraId="0502B69F" w14:textId="77777777" w:rsidTr="00F6096D">
        <w:trPr>
          <w:trHeight w:val="332"/>
        </w:trPr>
        <w:tc>
          <w:tcPr>
            <w:tcW w:w="2972" w:type="dxa"/>
          </w:tcPr>
          <w:p w14:paraId="6F4ECB84" w14:textId="77777777" w:rsidR="005614F5" w:rsidRPr="005A7670" w:rsidRDefault="005614F5" w:rsidP="00F6096D">
            <w:pPr>
              <w:ind w:left="157"/>
              <w:rPr>
                <w:rFonts w:ascii="Times New Roman" w:hAnsi="Times New Roman"/>
              </w:rPr>
            </w:pPr>
            <w:r w:rsidRPr="005A7670">
              <w:rPr>
                <w:rFonts w:ascii="Times New Roman" w:hAnsi="Times New Roman"/>
              </w:rPr>
              <w:t>Australia</w:t>
            </w:r>
          </w:p>
        </w:tc>
        <w:tc>
          <w:tcPr>
            <w:tcW w:w="2074" w:type="dxa"/>
          </w:tcPr>
          <w:p w14:paraId="3CE28043" w14:textId="77777777" w:rsidR="005614F5" w:rsidRPr="005A7670" w:rsidRDefault="005614F5" w:rsidP="00F6096D">
            <w:pPr>
              <w:rPr>
                <w:rFonts w:ascii="Times New Roman" w:hAnsi="Times New Roman"/>
              </w:rPr>
            </w:pPr>
            <w:r w:rsidRPr="005A7670">
              <w:rPr>
                <w:rFonts w:ascii="Times New Roman" w:hAnsi="Times New Roman"/>
              </w:rPr>
              <w:t>27 (53)</w:t>
            </w:r>
          </w:p>
        </w:tc>
        <w:tc>
          <w:tcPr>
            <w:tcW w:w="2165" w:type="dxa"/>
          </w:tcPr>
          <w:p w14:paraId="585F672D" w14:textId="77777777" w:rsidR="005614F5" w:rsidRPr="005A7670" w:rsidRDefault="005614F5" w:rsidP="00F6096D">
            <w:pPr>
              <w:rPr>
                <w:rFonts w:ascii="Times New Roman" w:hAnsi="Times New Roman"/>
              </w:rPr>
            </w:pPr>
            <w:r w:rsidRPr="005A7670">
              <w:rPr>
                <w:rFonts w:ascii="Times New Roman" w:hAnsi="Times New Roman"/>
              </w:rPr>
              <w:t>34 (61)</w:t>
            </w:r>
          </w:p>
        </w:tc>
        <w:tc>
          <w:tcPr>
            <w:tcW w:w="1893" w:type="dxa"/>
          </w:tcPr>
          <w:p w14:paraId="5F060535" w14:textId="77777777" w:rsidR="005614F5" w:rsidRPr="005A7670" w:rsidRDefault="005614F5" w:rsidP="00F6096D">
            <w:pPr>
              <w:rPr>
                <w:rFonts w:ascii="Times New Roman" w:hAnsi="Times New Roman"/>
              </w:rPr>
            </w:pPr>
          </w:p>
        </w:tc>
      </w:tr>
      <w:tr w:rsidR="005614F5" w:rsidRPr="005A7670" w14:paraId="39209C1B" w14:textId="77777777" w:rsidTr="00F6096D">
        <w:trPr>
          <w:trHeight w:val="260"/>
        </w:trPr>
        <w:tc>
          <w:tcPr>
            <w:tcW w:w="2972" w:type="dxa"/>
          </w:tcPr>
          <w:p w14:paraId="5424A89C" w14:textId="77777777" w:rsidR="005614F5" w:rsidRPr="005A7670" w:rsidRDefault="005614F5" w:rsidP="00F6096D">
            <w:pPr>
              <w:ind w:left="157"/>
              <w:rPr>
                <w:rFonts w:ascii="Times New Roman" w:hAnsi="Times New Roman"/>
              </w:rPr>
            </w:pPr>
            <w:r w:rsidRPr="005A7670">
              <w:rPr>
                <w:rFonts w:ascii="Times New Roman" w:hAnsi="Times New Roman"/>
              </w:rPr>
              <w:t>New Zealand</w:t>
            </w:r>
          </w:p>
        </w:tc>
        <w:tc>
          <w:tcPr>
            <w:tcW w:w="2074" w:type="dxa"/>
          </w:tcPr>
          <w:p w14:paraId="1D654104" w14:textId="77777777" w:rsidR="005614F5" w:rsidRPr="005A7670" w:rsidRDefault="005614F5" w:rsidP="00F6096D">
            <w:pPr>
              <w:rPr>
                <w:rFonts w:ascii="Times New Roman" w:hAnsi="Times New Roman"/>
              </w:rPr>
            </w:pPr>
            <w:r w:rsidRPr="005A7670">
              <w:rPr>
                <w:rFonts w:ascii="Times New Roman" w:hAnsi="Times New Roman"/>
              </w:rPr>
              <w:t>2 (4)</w:t>
            </w:r>
          </w:p>
        </w:tc>
        <w:tc>
          <w:tcPr>
            <w:tcW w:w="2165" w:type="dxa"/>
          </w:tcPr>
          <w:p w14:paraId="507BEFD9" w14:textId="77777777" w:rsidR="005614F5" w:rsidRPr="005A7670" w:rsidRDefault="005614F5" w:rsidP="00F6096D">
            <w:pPr>
              <w:rPr>
                <w:rFonts w:ascii="Times New Roman" w:hAnsi="Times New Roman"/>
              </w:rPr>
            </w:pPr>
            <w:r w:rsidRPr="005A7670">
              <w:rPr>
                <w:rFonts w:ascii="Times New Roman" w:hAnsi="Times New Roman"/>
              </w:rPr>
              <w:t>-</w:t>
            </w:r>
          </w:p>
        </w:tc>
        <w:tc>
          <w:tcPr>
            <w:tcW w:w="1893" w:type="dxa"/>
          </w:tcPr>
          <w:p w14:paraId="3DAD36EB" w14:textId="77777777" w:rsidR="005614F5" w:rsidRPr="005A7670" w:rsidRDefault="005614F5" w:rsidP="00F6096D">
            <w:pPr>
              <w:rPr>
                <w:rFonts w:ascii="Times New Roman" w:hAnsi="Times New Roman"/>
              </w:rPr>
            </w:pPr>
          </w:p>
        </w:tc>
      </w:tr>
      <w:tr w:rsidR="005614F5" w:rsidRPr="005A7670" w14:paraId="70212CDA" w14:textId="77777777" w:rsidTr="00F6096D">
        <w:trPr>
          <w:trHeight w:val="170"/>
        </w:trPr>
        <w:tc>
          <w:tcPr>
            <w:tcW w:w="2972" w:type="dxa"/>
          </w:tcPr>
          <w:p w14:paraId="33117D45" w14:textId="77777777" w:rsidR="005614F5" w:rsidRPr="005A7670" w:rsidRDefault="005614F5" w:rsidP="00F6096D">
            <w:pPr>
              <w:ind w:left="157"/>
              <w:rPr>
                <w:rFonts w:ascii="Times New Roman" w:hAnsi="Times New Roman"/>
              </w:rPr>
            </w:pPr>
            <w:r w:rsidRPr="005A7670">
              <w:rPr>
                <w:rFonts w:ascii="Times New Roman" w:hAnsi="Times New Roman"/>
              </w:rPr>
              <w:t>Asia</w:t>
            </w:r>
          </w:p>
        </w:tc>
        <w:tc>
          <w:tcPr>
            <w:tcW w:w="2074" w:type="dxa"/>
          </w:tcPr>
          <w:p w14:paraId="40FF8227" w14:textId="77777777" w:rsidR="005614F5" w:rsidRPr="005A7670" w:rsidRDefault="005614F5" w:rsidP="00F6096D">
            <w:pPr>
              <w:rPr>
                <w:rFonts w:ascii="Times New Roman" w:hAnsi="Times New Roman"/>
              </w:rPr>
            </w:pPr>
            <w:r w:rsidRPr="005A7670">
              <w:rPr>
                <w:rFonts w:ascii="Times New Roman" w:hAnsi="Times New Roman"/>
              </w:rPr>
              <w:t>2 (4)</w:t>
            </w:r>
          </w:p>
        </w:tc>
        <w:tc>
          <w:tcPr>
            <w:tcW w:w="2165" w:type="dxa"/>
          </w:tcPr>
          <w:p w14:paraId="2530F3F4" w14:textId="77777777" w:rsidR="005614F5" w:rsidRPr="005A7670" w:rsidRDefault="005614F5" w:rsidP="00F6096D">
            <w:pPr>
              <w:rPr>
                <w:rFonts w:ascii="Times New Roman" w:hAnsi="Times New Roman"/>
              </w:rPr>
            </w:pPr>
            <w:r w:rsidRPr="005A7670">
              <w:rPr>
                <w:rFonts w:ascii="Times New Roman" w:hAnsi="Times New Roman"/>
              </w:rPr>
              <w:t>2 (4)</w:t>
            </w:r>
          </w:p>
        </w:tc>
        <w:tc>
          <w:tcPr>
            <w:tcW w:w="1893" w:type="dxa"/>
          </w:tcPr>
          <w:p w14:paraId="620B8CB0" w14:textId="77777777" w:rsidR="005614F5" w:rsidRPr="005A7670" w:rsidRDefault="005614F5" w:rsidP="00F6096D">
            <w:pPr>
              <w:rPr>
                <w:rFonts w:ascii="Times New Roman" w:hAnsi="Times New Roman"/>
              </w:rPr>
            </w:pPr>
          </w:p>
        </w:tc>
      </w:tr>
      <w:tr w:rsidR="005614F5" w:rsidRPr="005A7670" w14:paraId="6DDE61D2" w14:textId="77777777" w:rsidTr="00F6096D">
        <w:trPr>
          <w:trHeight w:val="152"/>
        </w:trPr>
        <w:tc>
          <w:tcPr>
            <w:tcW w:w="2972" w:type="dxa"/>
          </w:tcPr>
          <w:p w14:paraId="43C29D22" w14:textId="77777777" w:rsidR="005614F5" w:rsidRPr="005A7670" w:rsidRDefault="005614F5" w:rsidP="00F6096D">
            <w:pPr>
              <w:ind w:left="157"/>
              <w:rPr>
                <w:rFonts w:ascii="Times New Roman" w:hAnsi="Times New Roman"/>
              </w:rPr>
            </w:pPr>
            <w:r w:rsidRPr="005A7670">
              <w:rPr>
                <w:rFonts w:ascii="Times New Roman" w:hAnsi="Times New Roman"/>
              </w:rPr>
              <w:t>UK/Europe</w:t>
            </w:r>
          </w:p>
        </w:tc>
        <w:tc>
          <w:tcPr>
            <w:tcW w:w="2074" w:type="dxa"/>
          </w:tcPr>
          <w:p w14:paraId="1C12F799" w14:textId="77777777" w:rsidR="005614F5" w:rsidRPr="005A7670" w:rsidRDefault="005614F5" w:rsidP="00F6096D">
            <w:pPr>
              <w:rPr>
                <w:rFonts w:ascii="Times New Roman" w:hAnsi="Times New Roman"/>
              </w:rPr>
            </w:pPr>
            <w:r w:rsidRPr="005A7670">
              <w:rPr>
                <w:rFonts w:ascii="Times New Roman" w:hAnsi="Times New Roman"/>
              </w:rPr>
              <w:t>16 (31)</w:t>
            </w:r>
          </w:p>
        </w:tc>
        <w:tc>
          <w:tcPr>
            <w:tcW w:w="2165" w:type="dxa"/>
          </w:tcPr>
          <w:p w14:paraId="1EB15EAF" w14:textId="77777777" w:rsidR="005614F5" w:rsidRPr="005A7670" w:rsidRDefault="005614F5" w:rsidP="00F6096D">
            <w:pPr>
              <w:rPr>
                <w:rFonts w:ascii="Times New Roman" w:hAnsi="Times New Roman"/>
              </w:rPr>
            </w:pPr>
            <w:r w:rsidRPr="005A7670">
              <w:rPr>
                <w:rFonts w:ascii="Times New Roman" w:hAnsi="Times New Roman"/>
              </w:rPr>
              <w:t>16 (29)</w:t>
            </w:r>
          </w:p>
        </w:tc>
        <w:tc>
          <w:tcPr>
            <w:tcW w:w="1893" w:type="dxa"/>
          </w:tcPr>
          <w:p w14:paraId="158A1899" w14:textId="77777777" w:rsidR="005614F5" w:rsidRPr="005A7670" w:rsidRDefault="005614F5" w:rsidP="00F6096D">
            <w:pPr>
              <w:rPr>
                <w:rFonts w:ascii="Times New Roman" w:hAnsi="Times New Roman"/>
              </w:rPr>
            </w:pPr>
          </w:p>
        </w:tc>
      </w:tr>
      <w:tr w:rsidR="005614F5" w:rsidRPr="005A7670" w14:paraId="4ED65026" w14:textId="77777777" w:rsidTr="00F6096D">
        <w:trPr>
          <w:trHeight w:val="161"/>
        </w:trPr>
        <w:tc>
          <w:tcPr>
            <w:tcW w:w="2972" w:type="dxa"/>
          </w:tcPr>
          <w:p w14:paraId="075BB6FE" w14:textId="77777777" w:rsidR="005614F5" w:rsidRPr="005A7670" w:rsidRDefault="005614F5" w:rsidP="00F6096D">
            <w:pPr>
              <w:ind w:left="157"/>
              <w:rPr>
                <w:rFonts w:ascii="Times New Roman" w:hAnsi="Times New Roman"/>
              </w:rPr>
            </w:pPr>
            <w:r w:rsidRPr="005A7670">
              <w:rPr>
                <w:rFonts w:ascii="Times New Roman" w:hAnsi="Times New Roman"/>
              </w:rPr>
              <w:t>Other</w:t>
            </w:r>
          </w:p>
        </w:tc>
        <w:tc>
          <w:tcPr>
            <w:tcW w:w="2074" w:type="dxa"/>
          </w:tcPr>
          <w:p w14:paraId="6487F1EF" w14:textId="77777777" w:rsidR="005614F5" w:rsidRPr="005A7670" w:rsidRDefault="005614F5" w:rsidP="00F6096D">
            <w:pPr>
              <w:rPr>
                <w:rFonts w:ascii="Times New Roman" w:hAnsi="Times New Roman"/>
              </w:rPr>
            </w:pPr>
            <w:r w:rsidRPr="005A7670">
              <w:rPr>
                <w:rFonts w:ascii="Times New Roman" w:hAnsi="Times New Roman"/>
              </w:rPr>
              <w:t>4 (8)</w:t>
            </w:r>
          </w:p>
        </w:tc>
        <w:tc>
          <w:tcPr>
            <w:tcW w:w="2165" w:type="dxa"/>
          </w:tcPr>
          <w:p w14:paraId="4E59387D" w14:textId="77777777" w:rsidR="005614F5" w:rsidRPr="005A7670" w:rsidRDefault="005614F5" w:rsidP="00F6096D">
            <w:pPr>
              <w:rPr>
                <w:rFonts w:ascii="Times New Roman" w:hAnsi="Times New Roman"/>
              </w:rPr>
            </w:pPr>
            <w:r w:rsidRPr="005A7670">
              <w:rPr>
                <w:rFonts w:ascii="Times New Roman" w:hAnsi="Times New Roman"/>
              </w:rPr>
              <w:t>4 (7)</w:t>
            </w:r>
          </w:p>
        </w:tc>
        <w:tc>
          <w:tcPr>
            <w:tcW w:w="1893" w:type="dxa"/>
          </w:tcPr>
          <w:p w14:paraId="4FD8E502" w14:textId="77777777" w:rsidR="005614F5" w:rsidRPr="005A7670" w:rsidRDefault="005614F5" w:rsidP="00F6096D">
            <w:pPr>
              <w:rPr>
                <w:rFonts w:ascii="Times New Roman" w:hAnsi="Times New Roman"/>
              </w:rPr>
            </w:pPr>
          </w:p>
        </w:tc>
      </w:tr>
      <w:tr w:rsidR="005614F5" w:rsidRPr="005A7670" w14:paraId="74478C1D" w14:textId="77777777" w:rsidTr="00F6096D">
        <w:trPr>
          <w:trHeight w:val="423"/>
        </w:trPr>
        <w:tc>
          <w:tcPr>
            <w:tcW w:w="2972" w:type="dxa"/>
            <w:vAlign w:val="bottom"/>
          </w:tcPr>
          <w:p w14:paraId="0ECD9427" w14:textId="77777777" w:rsidR="005614F5" w:rsidRPr="005A7670" w:rsidRDefault="005614F5" w:rsidP="00F6096D">
            <w:pPr>
              <w:ind w:left="157"/>
              <w:rPr>
                <w:rFonts w:ascii="Times New Roman" w:hAnsi="Times New Roman"/>
              </w:rPr>
            </w:pPr>
          </w:p>
          <w:p w14:paraId="7FB9678B" w14:textId="77777777" w:rsidR="005614F5" w:rsidRPr="005A7670" w:rsidRDefault="005614F5" w:rsidP="00F6096D">
            <w:pPr>
              <w:ind w:left="157"/>
              <w:rPr>
                <w:rFonts w:ascii="Times New Roman" w:hAnsi="Times New Roman"/>
              </w:rPr>
            </w:pPr>
            <w:r w:rsidRPr="005A7670">
              <w:rPr>
                <w:rFonts w:ascii="Times New Roman" w:hAnsi="Times New Roman"/>
              </w:rPr>
              <w:t>Education (n, %)</w:t>
            </w:r>
          </w:p>
        </w:tc>
        <w:tc>
          <w:tcPr>
            <w:tcW w:w="2074" w:type="dxa"/>
          </w:tcPr>
          <w:p w14:paraId="06C6355D" w14:textId="77777777" w:rsidR="005614F5" w:rsidRPr="005A7670" w:rsidRDefault="005614F5" w:rsidP="00F6096D">
            <w:pPr>
              <w:rPr>
                <w:rFonts w:ascii="Times New Roman" w:hAnsi="Times New Roman"/>
              </w:rPr>
            </w:pPr>
          </w:p>
        </w:tc>
        <w:tc>
          <w:tcPr>
            <w:tcW w:w="2165" w:type="dxa"/>
          </w:tcPr>
          <w:p w14:paraId="7CF9D99E" w14:textId="77777777" w:rsidR="005614F5" w:rsidRPr="005A7670" w:rsidRDefault="005614F5" w:rsidP="00F6096D">
            <w:pPr>
              <w:rPr>
                <w:rFonts w:ascii="Times New Roman" w:hAnsi="Times New Roman"/>
              </w:rPr>
            </w:pPr>
          </w:p>
        </w:tc>
        <w:tc>
          <w:tcPr>
            <w:tcW w:w="1893" w:type="dxa"/>
          </w:tcPr>
          <w:p w14:paraId="181E8261" w14:textId="77777777" w:rsidR="005614F5" w:rsidRPr="005A7670" w:rsidRDefault="005614F5" w:rsidP="00F6096D">
            <w:pPr>
              <w:rPr>
                <w:rFonts w:ascii="Times New Roman" w:hAnsi="Times New Roman"/>
              </w:rPr>
            </w:pPr>
          </w:p>
          <w:p w14:paraId="657C8001" w14:textId="77777777" w:rsidR="005614F5" w:rsidRPr="005A7670" w:rsidRDefault="005614F5" w:rsidP="00F6096D">
            <w:pPr>
              <w:rPr>
                <w:rFonts w:ascii="Times New Roman" w:hAnsi="Times New Roman"/>
              </w:rPr>
            </w:pPr>
            <w:r w:rsidRPr="005A7670">
              <w:rPr>
                <w:rFonts w:ascii="Times New Roman" w:hAnsi="Times New Roman"/>
              </w:rPr>
              <w:t>p=0.857</w:t>
            </w:r>
          </w:p>
        </w:tc>
      </w:tr>
      <w:tr w:rsidR="005614F5" w:rsidRPr="005A7670" w14:paraId="46221D5D" w14:textId="77777777" w:rsidTr="00F6096D">
        <w:trPr>
          <w:trHeight w:val="406"/>
        </w:trPr>
        <w:tc>
          <w:tcPr>
            <w:tcW w:w="2972" w:type="dxa"/>
          </w:tcPr>
          <w:p w14:paraId="77D727FF" w14:textId="77777777" w:rsidR="005614F5" w:rsidRPr="005A7670" w:rsidRDefault="005614F5" w:rsidP="00F6096D">
            <w:pPr>
              <w:ind w:left="157"/>
              <w:rPr>
                <w:rFonts w:ascii="Times New Roman" w:hAnsi="Times New Roman"/>
              </w:rPr>
            </w:pPr>
            <w:r w:rsidRPr="005A7670">
              <w:rPr>
                <w:rFonts w:ascii="Times New Roman" w:hAnsi="Times New Roman"/>
              </w:rPr>
              <w:t>Postgraduate</w:t>
            </w:r>
          </w:p>
        </w:tc>
        <w:tc>
          <w:tcPr>
            <w:tcW w:w="2074" w:type="dxa"/>
          </w:tcPr>
          <w:p w14:paraId="14265E65" w14:textId="77777777" w:rsidR="005614F5" w:rsidRPr="005A7670" w:rsidRDefault="005614F5" w:rsidP="00F6096D">
            <w:pPr>
              <w:rPr>
                <w:rFonts w:ascii="Times New Roman" w:hAnsi="Times New Roman"/>
              </w:rPr>
            </w:pPr>
            <w:r w:rsidRPr="005A7670">
              <w:rPr>
                <w:rFonts w:ascii="Times New Roman" w:hAnsi="Times New Roman"/>
              </w:rPr>
              <w:t>15 (29)</w:t>
            </w:r>
          </w:p>
        </w:tc>
        <w:tc>
          <w:tcPr>
            <w:tcW w:w="2165" w:type="dxa"/>
          </w:tcPr>
          <w:p w14:paraId="1F000CCE" w14:textId="77777777" w:rsidR="005614F5" w:rsidRPr="005A7670" w:rsidRDefault="005614F5" w:rsidP="00F6096D">
            <w:pPr>
              <w:rPr>
                <w:rFonts w:ascii="Times New Roman" w:hAnsi="Times New Roman"/>
              </w:rPr>
            </w:pPr>
            <w:r w:rsidRPr="005A7670">
              <w:rPr>
                <w:rFonts w:ascii="Times New Roman" w:hAnsi="Times New Roman"/>
              </w:rPr>
              <w:t>19 (34)</w:t>
            </w:r>
          </w:p>
        </w:tc>
        <w:tc>
          <w:tcPr>
            <w:tcW w:w="1893" w:type="dxa"/>
          </w:tcPr>
          <w:p w14:paraId="5FF7F295" w14:textId="77777777" w:rsidR="005614F5" w:rsidRPr="005A7670" w:rsidRDefault="005614F5" w:rsidP="00F6096D">
            <w:pPr>
              <w:rPr>
                <w:rFonts w:ascii="Times New Roman" w:hAnsi="Times New Roman"/>
              </w:rPr>
            </w:pPr>
          </w:p>
        </w:tc>
      </w:tr>
      <w:tr w:rsidR="005614F5" w:rsidRPr="005A7670" w14:paraId="73D916DC" w14:textId="77777777" w:rsidTr="00F6096D">
        <w:trPr>
          <w:trHeight w:val="406"/>
        </w:trPr>
        <w:tc>
          <w:tcPr>
            <w:tcW w:w="2972" w:type="dxa"/>
          </w:tcPr>
          <w:p w14:paraId="25CD4D75" w14:textId="77777777" w:rsidR="005614F5" w:rsidRPr="005A7670" w:rsidRDefault="005614F5" w:rsidP="00F6096D">
            <w:pPr>
              <w:ind w:left="157"/>
              <w:rPr>
                <w:rFonts w:ascii="Times New Roman" w:hAnsi="Times New Roman"/>
              </w:rPr>
            </w:pPr>
            <w:r w:rsidRPr="005A7670">
              <w:rPr>
                <w:rFonts w:ascii="Times New Roman" w:hAnsi="Times New Roman"/>
              </w:rPr>
              <w:t>Undergraduate</w:t>
            </w:r>
          </w:p>
        </w:tc>
        <w:tc>
          <w:tcPr>
            <w:tcW w:w="2074" w:type="dxa"/>
          </w:tcPr>
          <w:p w14:paraId="50213EB8" w14:textId="77777777" w:rsidR="005614F5" w:rsidRPr="005A7670" w:rsidRDefault="005614F5" w:rsidP="00F6096D">
            <w:pPr>
              <w:rPr>
                <w:rFonts w:ascii="Times New Roman" w:hAnsi="Times New Roman"/>
              </w:rPr>
            </w:pPr>
            <w:r w:rsidRPr="005A7670">
              <w:rPr>
                <w:rFonts w:ascii="Times New Roman" w:hAnsi="Times New Roman"/>
              </w:rPr>
              <w:t>8 (16)</w:t>
            </w:r>
          </w:p>
        </w:tc>
        <w:tc>
          <w:tcPr>
            <w:tcW w:w="2165" w:type="dxa"/>
          </w:tcPr>
          <w:p w14:paraId="2670020C" w14:textId="77777777" w:rsidR="005614F5" w:rsidRPr="005A7670" w:rsidRDefault="005614F5" w:rsidP="00F6096D">
            <w:pPr>
              <w:rPr>
                <w:rFonts w:ascii="Times New Roman" w:hAnsi="Times New Roman"/>
              </w:rPr>
            </w:pPr>
            <w:r w:rsidRPr="005A7670">
              <w:rPr>
                <w:rFonts w:ascii="Times New Roman" w:hAnsi="Times New Roman"/>
              </w:rPr>
              <w:t>9 (16)</w:t>
            </w:r>
          </w:p>
        </w:tc>
        <w:tc>
          <w:tcPr>
            <w:tcW w:w="1893" w:type="dxa"/>
          </w:tcPr>
          <w:p w14:paraId="320B3ABC" w14:textId="77777777" w:rsidR="005614F5" w:rsidRPr="005A7670" w:rsidRDefault="005614F5" w:rsidP="00F6096D">
            <w:pPr>
              <w:rPr>
                <w:rFonts w:ascii="Times New Roman" w:hAnsi="Times New Roman"/>
              </w:rPr>
            </w:pPr>
          </w:p>
        </w:tc>
      </w:tr>
      <w:tr w:rsidR="005614F5" w:rsidRPr="005A7670" w14:paraId="0A5CE034" w14:textId="77777777" w:rsidTr="00F6096D">
        <w:trPr>
          <w:trHeight w:val="406"/>
        </w:trPr>
        <w:tc>
          <w:tcPr>
            <w:tcW w:w="2972" w:type="dxa"/>
          </w:tcPr>
          <w:p w14:paraId="6A4EEA95" w14:textId="77777777" w:rsidR="005614F5" w:rsidRPr="005A7670" w:rsidRDefault="005614F5" w:rsidP="00F6096D">
            <w:pPr>
              <w:ind w:left="157"/>
              <w:rPr>
                <w:rFonts w:ascii="Times New Roman" w:hAnsi="Times New Roman"/>
              </w:rPr>
            </w:pPr>
            <w:r w:rsidRPr="005A7670">
              <w:rPr>
                <w:rFonts w:ascii="Times New Roman" w:hAnsi="Times New Roman"/>
              </w:rPr>
              <w:t>Further</w:t>
            </w:r>
          </w:p>
        </w:tc>
        <w:tc>
          <w:tcPr>
            <w:tcW w:w="2074" w:type="dxa"/>
          </w:tcPr>
          <w:p w14:paraId="708A4F49" w14:textId="77777777" w:rsidR="005614F5" w:rsidRPr="005A7670" w:rsidRDefault="005614F5" w:rsidP="00F6096D">
            <w:pPr>
              <w:rPr>
                <w:rFonts w:ascii="Times New Roman" w:hAnsi="Times New Roman"/>
              </w:rPr>
            </w:pPr>
            <w:r w:rsidRPr="005A7670">
              <w:rPr>
                <w:rFonts w:ascii="Times New Roman" w:hAnsi="Times New Roman"/>
              </w:rPr>
              <w:t>10 (20)</w:t>
            </w:r>
          </w:p>
        </w:tc>
        <w:tc>
          <w:tcPr>
            <w:tcW w:w="2165" w:type="dxa"/>
          </w:tcPr>
          <w:p w14:paraId="051098B6" w14:textId="77777777" w:rsidR="005614F5" w:rsidRPr="005A7670" w:rsidRDefault="005614F5" w:rsidP="00F6096D">
            <w:pPr>
              <w:rPr>
                <w:rFonts w:ascii="Times New Roman" w:hAnsi="Times New Roman"/>
              </w:rPr>
            </w:pPr>
            <w:r w:rsidRPr="005A7670">
              <w:rPr>
                <w:rFonts w:ascii="Times New Roman" w:hAnsi="Times New Roman"/>
              </w:rPr>
              <w:t>9 (16)</w:t>
            </w:r>
          </w:p>
        </w:tc>
        <w:tc>
          <w:tcPr>
            <w:tcW w:w="1893" w:type="dxa"/>
          </w:tcPr>
          <w:p w14:paraId="68BF34E3" w14:textId="77777777" w:rsidR="005614F5" w:rsidRPr="005A7670" w:rsidRDefault="005614F5" w:rsidP="00F6096D">
            <w:pPr>
              <w:rPr>
                <w:rFonts w:ascii="Times New Roman" w:hAnsi="Times New Roman"/>
              </w:rPr>
            </w:pPr>
          </w:p>
        </w:tc>
      </w:tr>
      <w:tr w:rsidR="005614F5" w:rsidRPr="005A7670" w14:paraId="4A536709" w14:textId="77777777" w:rsidTr="00F6096D">
        <w:trPr>
          <w:trHeight w:val="406"/>
        </w:trPr>
        <w:tc>
          <w:tcPr>
            <w:tcW w:w="2972" w:type="dxa"/>
          </w:tcPr>
          <w:p w14:paraId="2811E869" w14:textId="77777777" w:rsidR="005614F5" w:rsidRPr="005A7670" w:rsidRDefault="005614F5" w:rsidP="00F6096D">
            <w:pPr>
              <w:ind w:left="157"/>
              <w:rPr>
                <w:rFonts w:ascii="Times New Roman" w:hAnsi="Times New Roman"/>
              </w:rPr>
            </w:pPr>
            <w:r w:rsidRPr="005A7670">
              <w:rPr>
                <w:rFonts w:ascii="Times New Roman" w:hAnsi="Times New Roman"/>
              </w:rPr>
              <w:t>Secondary</w:t>
            </w:r>
          </w:p>
        </w:tc>
        <w:tc>
          <w:tcPr>
            <w:tcW w:w="2074" w:type="dxa"/>
          </w:tcPr>
          <w:p w14:paraId="520DBC7D" w14:textId="77777777" w:rsidR="005614F5" w:rsidRPr="005A7670" w:rsidRDefault="005614F5" w:rsidP="00F6096D">
            <w:pPr>
              <w:rPr>
                <w:rFonts w:ascii="Times New Roman" w:hAnsi="Times New Roman"/>
              </w:rPr>
            </w:pPr>
            <w:r w:rsidRPr="005A7670">
              <w:rPr>
                <w:rFonts w:ascii="Times New Roman" w:hAnsi="Times New Roman"/>
              </w:rPr>
              <w:t>14 (27)</w:t>
            </w:r>
          </w:p>
        </w:tc>
        <w:tc>
          <w:tcPr>
            <w:tcW w:w="2165" w:type="dxa"/>
          </w:tcPr>
          <w:p w14:paraId="7404F806" w14:textId="77777777" w:rsidR="005614F5" w:rsidRPr="005A7670" w:rsidRDefault="005614F5" w:rsidP="00F6096D">
            <w:pPr>
              <w:rPr>
                <w:rFonts w:ascii="Times New Roman" w:hAnsi="Times New Roman"/>
              </w:rPr>
            </w:pPr>
            <w:r w:rsidRPr="005A7670">
              <w:rPr>
                <w:rFonts w:ascii="Times New Roman" w:hAnsi="Times New Roman"/>
              </w:rPr>
              <w:t>12 (21)</w:t>
            </w:r>
          </w:p>
        </w:tc>
        <w:tc>
          <w:tcPr>
            <w:tcW w:w="1893" w:type="dxa"/>
          </w:tcPr>
          <w:p w14:paraId="7DABFE9A" w14:textId="77777777" w:rsidR="005614F5" w:rsidRPr="005A7670" w:rsidRDefault="005614F5" w:rsidP="00F6096D">
            <w:pPr>
              <w:rPr>
                <w:rFonts w:ascii="Times New Roman" w:hAnsi="Times New Roman"/>
              </w:rPr>
            </w:pPr>
          </w:p>
        </w:tc>
      </w:tr>
      <w:tr w:rsidR="005614F5" w:rsidRPr="005A7670" w14:paraId="5670F13E" w14:textId="77777777" w:rsidTr="00F6096D">
        <w:trPr>
          <w:trHeight w:val="406"/>
        </w:trPr>
        <w:tc>
          <w:tcPr>
            <w:tcW w:w="2972" w:type="dxa"/>
          </w:tcPr>
          <w:p w14:paraId="7CA49F4E" w14:textId="77777777" w:rsidR="005614F5" w:rsidRPr="005A7670" w:rsidRDefault="005614F5" w:rsidP="00F6096D">
            <w:pPr>
              <w:ind w:left="157"/>
              <w:rPr>
                <w:rFonts w:ascii="Times New Roman" w:hAnsi="Times New Roman"/>
              </w:rPr>
            </w:pPr>
            <w:r w:rsidRPr="005A7670">
              <w:rPr>
                <w:rFonts w:ascii="Times New Roman" w:hAnsi="Times New Roman"/>
              </w:rPr>
              <w:t>Other</w:t>
            </w:r>
          </w:p>
        </w:tc>
        <w:tc>
          <w:tcPr>
            <w:tcW w:w="2074" w:type="dxa"/>
          </w:tcPr>
          <w:p w14:paraId="528067C6" w14:textId="77777777" w:rsidR="005614F5" w:rsidRPr="005A7670" w:rsidRDefault="005614F5" w:rsidP="00F6096D">
            <w:pPr>
              <w:rPr>
                <w:rFonts w:ascii="Times New Roman" w:hAnsi="Times New Roman"/>
              </w:rPr>
            </w:pPr>
            <w:r w:rsidRPr="005A7670">
              <w:rPr>
                <w:rFonts w:ascii="Times New Roman" w:hAnsi="Times New Roman"/>
              </w:rPr>
              <w:t>4 (8)</w:t>
            </w:r>
          </w:p>
        </w:tc>
        <w:tc>
          <w:tcPr>
            <w:tcW w:w="2165" w:type="dxa"/>
          </w:tcPr>
          <w:p w14:paraId="2319FB43" w14:textId="77777777" w:rsidR="005614F5" w:rsidRPr="005A7670" w:rsidRDefault="005614F5" w:rsidP="00F6096D">
            <w:pPr>
              <w:rPr>
                <w:rFonts w:ascii="Times New Roman" w:hAnsi="Times New Roman"/>
              </w:rPr>
            </w:pPr>
            <w:r w:rsidRPr="005A7670">
              <w:rPr>
                <w:rFonts w:ascii="Times New Roman" w:hAnsi="Times New Roman"/>
              </w:rPr>
              <w:t>7 (13)</w:t>
            </w:r>
          </w:p>
        </w:tc>
        <w:tc>
          <w:tcPr>
            <w:tcW w:w="1893" w:type="dxa"/>
          </w:tcPr>
          <w:p w14:paraId="36C8F522" w14:textId="77777777" w:rsidR="005614F5" w:rsidRPr="005A7670" w:rsidRDefault="005614F5" w:rsidP="00F6096D">
            <w:pPr>
              <w:rPr>
                <w:rFonts w:ascii="Times New Roman" w:hAnsi="Times New Roman"/>
              </w:rPr>
            </w:pPr>
          </w:p>
        </w:tc>
      </w:tr>
      <w:tr w:rsidR="005614F5" w:rsidRPr="005A7670" w14:paraId="387049CD" w14:textId="77777777" w:rsidTr="00F6096D">
        <w:trPr>
          <w:trHeight w:val="359"/>
        </w:trPr>
        <w:tc>
          <w:tcPr>
            <w:tcW w:w="2972" w:type="dxa"/>
            <w:vAlign w:val="bottom"/>
          </w:tcPr>
          <w:p w14:paraId="45E3B3D6" w14:textId="77777777" w:rsidR="005614F5" w:rsidRPr="005A7670" w:rsidRDefault="005614F5" w:rsidP="00F6096D">
            <w:pPr>
              <w:rPr>
                <w:rFonts w:ascii="Times New Roman" w:hAnsi="Times New Roman"/>
              </w:rPr>
            </w:pPr>
            <w:r w:rsidRPr="005A7670">
              <w:rPr>
                <w:rFonts w:ascii="Times New Roman" w:hAnsi="Times New Roman"/>
              </w:rPr>
              <w:t>Marital status (n, %)</w:t>
            </w:r>
          </w:p>
        </w:tc>
        <w:tc>
          <w:tcPr>
            <w:tcW w:w="2074" w:type="dxa"/>
          </w:tcPr>
          <w:p w14:paraId="4B76EA30" w14:textId="77777777" w:rsidR="005614F5" w:rsidRPr="005A7670" w:rsidRDefault="005614F5" w:rsidP="00F6096D">
            <w:pPr>
              <w:rPr>
                <w:rFonts w:ascii="Times New Roman" w:hAnsi="Times New Roman"/>
              </w:rPr>
            </w:pPr>
          </w:p>
        </w:tc>
        <w:tc>
          <w:tcPr>
            <w:tcW w:w="2165" w:type="dxa"/>
          </w:tcPr>
          <w:p w14:paraId="2C031E49" w14:textId="77777777" w:rsidR="005614F5" w:rsidRPr="005A7670" w:rsidRDefault="005614F5" w:rsidP="00F6096D">
            <w:pPr>
              <w:rPr>
                <w:rFonts w:ascii="Times New Roman" w:hAnsi="Times New Roman"/>
              </w:rPr>
            </w:pPr>
          </w:p>
        </w:tc>
        <w:tc>
          <w:tcPr>
            <w:tcW w:w="1893" w:type="dxa"/>
          </w:tcPr>
          <w:p w14:paraId="0EADB11C" w14:textId="77777777" w:rsidR="005614F5" w:rsidRPr="005A7670" w:rsidRDefault="005614F5" w:rsidP="00F6096D">
            <w:pPr>
              <w:rPr>
                <w:rFonts w:ascii="Times New Roman" w:hAnsi="Times New Roman"/>
              </w:rPr>
            </w:pPr>
            <w:r w:rsidRPr="005A7670">
              <w:rPr>
                <w:rFonts w:ascii="Times New Roman" w:hAnsi="Times New Roman"/>
                <w:i/>
              </w:rPr>
              <w:t>p</w:t>
            </w:r>
            <w:r w:rsidRPr="005A7670">
              <w:rPr>
                <w:rFonts w:ascii="Times New Roman" w:hAnsi="Times New Roman"/>
              </w:rPr>
              <w:t>=0.068</w:t>
            </w:r>
          </w:p>
        </w:tc>
      </w:tr>
      <w:tr w:rsidR="005614F5" w:rsidRPr="005A7670" w14:paraId="78AF82C5" w14:textId="77777777" w:rsidTr="00F6096D">
        <w:trPr>
          <w:trHeight w:val="269"/>
        </w:trPr>
        <w:tc>
          <w:tcPr>
            <w:tcW w:w="2972" w:type="dxa"/>
          </w:tcPr>
          <w:p w14:paraId="46CC1404" w14:textId="77777777" w:rsidR="005614F5" w:rsidRPr="005A7670" w:rsidRDefault="005614F5" w:rsidP="00F6096D">
            <w:pPr>
              <w:ind w:left="157"/>
              <w:rPr>
                <w:rFonts w:ascii="Times New Roman" w:hAnsi="Times New Roman"/>
              </w:rPr>
            </w:pPr>
            <w:r w:rsidRPr="005A7670">
              <w:rPr>
                <w:rFonts w:ascii="Times New Roman" w:hAnsi="Times New Roman"/>
              </w:rPr>
              <w:t>Married</w:t>
            </w:r>
          </w:p>
        </w:tc>
        <w:tc>
          <w:tcPr>
            <w:tcW w:w="2074" w:type="dxa"/>
          </w:tcPr>
          <w:p w14:paraId="1E28AF6D" w14:textId="77777777" w:rsidR="005614F5" w:rsidRPr="005A7670" w:rsidRDefault="005614F5" w:rsidP="00F6096D">
            <w:pPr>
              <w:rPr>
                <w:rFonts w:ascii="Times New Roman" w:hAnsi="Times New Roman"/>
              </w:rPr>
            </w:pPr>
            <w:r w:rsidRPr="005A7670">
              <w:rPr>
                <w:rFonts w:ascii="Times New Roman" w:hAnsi="Times New Roman"/>
              </w:rPr>
              <w:t>20 (49)</w:t>
            </w:r>
          </w:p>
        </w:tc>
        <w:tc>
          <w:tcPr>
            <w:tcW w:w="2165" w:type="dxa"/>
          </w:tcPr>
          <w:p w14:paraId="19DEB780" w14:textId="77777777" w:rsidR="005614F5" w:rsidRPr="005A7670" w:rsidRDefault="005614F5" w:rsidP="00F6096D">
            <w:pPr>
              <w:rPr>
                <w:rFonts w:ascii="Times New Roman" w:hAnsi="Times New Roman"/>
              </w:rPr>
            </w:pPr>
            <w:r w:rsidRPr="005A7670">
              <w:rPr>
                <w:rFonts w:ascii="Times New Roman" w:hAnsi="Times New Roman"/>
              </w:rPr>
              <w:t>13 (32)</w:t>
            </w:r>
          </w:p>
        </w:tc>
        <w:tc>
          <w:tcPr>
            <w:tcW w:w="1893" w:type="dxa"/>
          </w:tcPr>
          <w:p w14:paraId="1032673F" w14:textId="77777777" w:rsidR="005614F5" w:rsidRPr="005A7670" w:rsidRDefault="005614F5" w:rsidP="00F6096D">
            <w:pPr>
              <w:rPr>
                <w:rFonts w:ascii="Times New Roman" w:hAnsi="Times New Roman"/>
              </w:rPr>
            </w:pPr>
          </w:p>
        </w:tc>
      </w:tr>
      <w:tr w:rsidR="005614F5" w:rsidRPr="005A7670" w14:paraId="19069966" w14:textId="77777777" w:rsidTr="00F6096D">
        <w:trPr>
          <w:trHeight w:val="161"/>
        </w:trPr>
        <w:tc>
          <w:tcPr>
            <w:tcW w:w="2972" w:type="dxa"/>
          </w:tcPr>
          <w:p w14:paraId="0038CA30" w14:textId="77777777" w:rsidR="005614F5" w:rsidRPr="005A7670" w:rsidRDefault="005614F5" w:rsidP="00F6096D">
            <w:pPr>
              <w:ind w:left="157"/>
              <w:rPr>
                <w:rFonts w:ascii="Times New Roman" w:hAnsi="Times New Roman"/>
              </w:rPr>
            </w:pPr>
            <w:r w:rsidRPr="005A7670">
              <w:rPr>
                <w:rFonts w:ascii="Times New Roman" w:hAnsi="Times New Roman"/>
              </w:rPr>
              <w:t>Single</w:t>
            </w:r>
          </w:p>
        </w:tc>
        <w:tc>
          <w:tcPr>
            <w:tcW w:w="2074" w:type="dxa"/>
          </w:tcPr>
          <w:p w14:paraId="1DB1486A" w14:textId="77777777" w:rsidR="005614F5" w:rsidRPr="005A7670" w:rsidRDefault="005614F5" w:rsidP="00F6096D">
            <w:pPr>
              <w:rPr>
                <w:rFonts w:ascii="Times New Roman" w:hAnsi="Times New Roman"/>
              </w:rPr>
            </w:pPr>
            <w:r w:rsidRPr="005A7670">
              <w:rPr>
                <w:rFonts w:ascii="Times New Roman" w:hAnsi="Times New Roman"/>
              </w:rPr>
              <w:t>14 (34)</w:t>
            </w:r>
          </w:p>
        </w:tc>
        <w:tc>
          <w:tcPr>
            <w:tcW w:w="2165" w:type="dxa"/>
          </w:tcPr>
          <w:p w14:paraId="3533CE18" w14:textId="77777777" w:rsidR="005614F5" w:rsidRPr="005A7670" w:rsidRDefault="005614F5" w:rsidP="00F6096D">
            <w:pPr>
              <w:rPr>
                <w:rFonts w:ascii="Times New Roman" w:hAnsi="Times New Roman"/>
              </w:rPr>
            </w:pPr>
            <w:r w:rsidRPr="005A7670">
              <w:rPr>
                <w:rFonts w:ascii="Times New Roman" w:hAnsi="Times New Roman"/>
              </w:rPr>
              <w:t>24 (58)</w:t>
            </w:r>
          </w:p>
        </w:tc>
        <w:tc>
          <w:tcPr>
            <w:tcW w:w="1893" w:type="dxa"/>
          </w:tcPr>
          <w:p w14:paraId="1F7650CD" w14:textId="77777777" w:rsidR="005614F5" w:rsidRPr="005A7670" w:rsidRDefault="005614F5" w:rsidP="00F6096D">
            <w:pPr>
              <w:rPr>
                <w:rFonts w:ascii="Times New Roman" w:hAnsi="Times New Roman"/>
              </w:rPr>
            </w:pPr>
          </w:p>
        </w:tc>
      </w:tr>
      <w:tr w:rsidR="005614F5" w:rsidRPr="005A7670" w14:paraId="6289DF33" w14:textId="77777777" w:rsidTr="00F6096D">
        <w:trPr>
          <w:trHeight w:val="251"/>
        </w:trPr>
        <w:tc>
          <w:tcPr>
            <w:tcW w:w="2972" w:type="dxa"/>
          </w:tcPr>
          <w:p w14:paraId="2D379820" w14:textId="77777777" w:rsidR="005614F5" w:rsidRPr="005A7670" w:rsidRDefault="005614F5" w:rsidP="00F6096D">
            <w:pPr>
              <w:ind w:left="157"/>
              <w:rPr>
                <w:rFonts w:ascii="Times New Roman" w:hAnsi="Times New Roman"/>
              </w:rPr>
            </w:pPr>
            <w:r w:rsidRPr="005A7670">
              <w:rPr>
                <w:rFonts w:ascii="Times New Roman" w:hAnsi="Times New Roman"/>
              </w:rPr>
              <w:t>Widowed</w:t>
            </w:r>
          </w:p>
        </w:tc>
        <w:tc>
          <w:tcPr>
            <w:tcW w:w="2074" w:type="dxa"/>
          </w:tcPr>
          <w:p w14:paraId="48D3D4B2" w14:textId="77777777" w:rsidR="005614F5" w:rsidRPr="005A7670" w:rsidRDefault="005614F5" w:rsidP="00F6096D">
            <w:pPr>
              <w:rPr>
                <w:rFonts w:ascii="Times New Roman" w:hAnsi="Times New Roman"/>
              </w:rPr>
            </w:pPr>
            <w:r w:rsidRPr="005A7670">
              <w:rPr>
                <w:rFonts w:ascii="Times New Roman" w:hAnsi="Times New Roman"/>
              </w:rPr>
              <w:t>4 (10)</w:t>
            </w:r>
          </w:p>
        </w:tc>
        <w:tc>
          <w:tcPr>
            <w:tcW w:w="2165" w:type="dxa"/>
          </w:tcPr>
          <w:p w14:paraId="01939F0A" w14:textId="77777777" w:rsidR="005614F5" w:rsidRPr="005A7670" w:rsidRDefault="005614F5" w:rsidP="00F6096D">
            <w:pPr>
              <w:rPr>
                <w:rFonts w:ascii="Times New Roman" w:hAnsi="Times New Roman"/>
              </w:rPr>
            </w:pPr>
            <w:r w:rsidRPr="005A7670">
              <w:rPr>
                <w:rFonts w:ascii="Times New Roman" w:hAnsi="Times New Roman"/>
              </w:rPr>
              <w:t>4 (10)</w:t>
            </w:r>
          </w:p>
        </w:tc>
        <w:tc>
          <w:tcPr>
            <w:tcW w:w="1893" w:type="dxa"/>
          </w:tcPr>
          <w:p w14:paraId="1748E51A" w14:textId="77777777" w:rsidR="005614F5" w:rsidRPr="005A7670" w:rsidRDefault="005614F5" w:rsidP="00F6096D">
            <w:pPr>
              <w:rPr>
                <w:rFonts w:ascii="Times New Roman" w:hAnsi="Times New Roman"/>
              </w:rPr>
            </w:pPr>
          </w:p>
        </w:tc>
      </w:tr>
      <w:tr w:rsidR="005614F5" w:rsidRPr="005A7670" w14:paraId="7ADA68F4" w14:textId="77777777" w:rsidTr="00F6096D">
        <w:trPr>
          <w:trHeight w:val="233"/>
        </w:trPr>
        <w:tc>
          <w:tcPr>
            <w:tcW w:w="2972" w:type="dxa"/>
          </w:tcPr>
          <w:p w14:paraId="5E449B2D" w14:textId="77777777" w:rsidR="005614F5" w:rsidRPr="005A7670" w:rsidRDefault="005614F5" w:rsidP="00F6096D">
            <w:pPr>
              <w:ind w:left="157"/>
              <w:rPr>
                <w:rFonts w:ascii="Times New Roman" w:hAnsi="Times New Roman"/>
              </w:rPr>
            </w:pPr>
            <w:r w:rsidRPr="005A7670">
              <w:rPr>
                <w:rFonts w:ascii="Times New Roman" w:hAnsi="Times New Roman"/>
              </w:rPr>
              <w:t>Separated</w:t>
            </w:r>
          </w:p>
        </w:tc>
        <w:tc>
          <w:tcPr>
            <w:tcW w:w="2074" w:type="dxa"/>
          </w:tcPr>
          <w:p w14:paraId="0902083C" w14:textId="77777777" w:rsidR="005614F5" w:rsidRPr="005A7670" w:rsidRDefault="005614F5" w:rsidP="00F6096D">
            <w:pPr>
              <w:rPr>
                <w:rFonts w:ascii="Times New Roman" w:hAnsi="Times New Roman"/>
              </w:rPr>
            </w:pPr>
            <w:r w:rsidRPr="005A7670">
              <w:rPr>
                <w:rFonts w:ascii="Times New Roman" w:hAnsi="Times New Roman"/>
              </w:rPr>
              <w:t>3 (7)</w:t>
            </w:r>
          </w:p>
        </w:tc>
        <w:tc>
          <w:tcPr>
            <w:tcW w:w="2165" w:type="dxa"/>
          </w:tcPr>
          <w:p w14:paraId="2E029514" w14:textId="77777777" w:rsidR="005614F5" w:rsidRPr="005A7670" w:rsidRDefault="005614F5" w:rsidP="00F6096D">
            <w:pPr>
              <w:rPr>
                <w:rFonts w:ascii="Times New Roman" w:hAnsi="Times New Roman"/>
              </w:rPr>
            </w:pPr>
            <w:r w:rsidRPr="005A7670">
              <w:rPr>
                <w:rFonts w:ascii="Times New Roman" w:hAnsi="Times New Roman"/>
              </w:rPr>
              <w:t>-</w:t>
            </w:r>
          </w:p>
        </w:tc>
        <w:tc>
          <w:tcPr>
            <w:tcW w:w="1893" w:type="dxa"/>
          </w:tcPr>
          <w:p w14:paraId="341DEB58" w14:textId="77777777" w:rsidR="005614F5" w:rsidRPr="005A7670" w:rsidRDefault="005614F5" w:rsidP="00F6096D">
            <w:pPr>
              <w:rPr>
                <w:rFonts w:ascii="Times New Roman" w:hAnsi="Times New Roman"/>
              </w:rPr>
            </w:pPr>
          </w:p>
        </w:tc>
      </w:tr>
      <w:tr w:rsidR="005614F5" w:rsidRPr="005A7670" w14:paraId="2ED2727C" w14:textId="77777777" w:rsidTr="00F6096D">
        <w:trPr>
          <w:trHeight w:val="323"/>
        </w:trPr>
        <w:tc>
          <w:tcPr>
            <w:tcW w:w="2972" w:type="dxa"/>
          </w:tcPr>
          <w:p w14:paraId="27F95E9D" w14:textId="77777777" w:rsidR="005614F5" w:rsidRPr="005A7670" w:rsidRDefault="005614F5" w:rsidP="00F6096D">
            <w:pPr>
              <w:rPr>
                <w:rFonts w:ascii="Times New Roman" w:hAnsi="Times New Roman"/>
              </w:rPr>
            </w:pPr>
          </w:p>
          <w:p w14:paraId="24AF7E2F" w14:textId="77777777" w:rsidR="005614F5" w:rsidRPr="005A7670" w:rsidRDefault="005614F5" w:rsidP="00F6096D">
            <w:pPr>
              <w:rPr>
                <w:rFonts w:ascii="Times New Roman" w:hAnsi="Times New Roman"/>
              </w:rPr>
            </w:pPr>
            <w:r w:rsidRPr="005A7670">
              <w:rPr>
                <w:rFonts w:ascii="Times New Roman" w:hAnsi="Times New Roman"/>
              </w:rPr>
              <w:t>Accommodation (n, %)</w:t>
            </w:r>
          </w:p>
        </w:tc>
        <w:tc>
          <w:tcPr>
            <w:tcW w:w="2074" w:type="dxa"/>
          </w:tcPr>
          <w:p w14:paraId="7B88A00C" w14:textId="77777777" w:rsidR="005614F5" w:rsidRPr="005A7670" w:rsidRDefault="005614F5" w:rsidP="00F6096D">
            <w:pPr>
              <w:rPr>
                <w:rFonts w:ascii="Times New Roman" w:hAnsi="Times New Roman"/>
              </w:rPr>
            </w:pPr>
          </w:p>
        </w:tc>
        <w:tc>
          <w:tcPr>
            <w:tcW w:w="2165" w:type="dxa"/>
          </w:tcPr>
          <w:p w14:paraId="4370D76F" w14:textId="77777777" w:rsidR="005614F5" w:rsidRPr="005A7670" w:rsidRDefault="005614F5" w:rsidP="00F6096D">
            <w:pPr>
              <w:rPr>
                <w:rFonts w:ascii="Times New Roman" w:hAnsi="Times New Roman"/>
              </w:rPr>
            </w:pPr>
          </w:p>
          <w:p w14:paraId="5B058687" w14:textId="77777777" w:rsidR="005614F5" w:rsidRPr="005A7670" w:rsidRDefault="005614F5" w:rsidP="00F6096D">
            <w:pPr>
              <w:rPr>
                <w:rFonts w:ascii="Times New Roman" w:hAnsi="Times New Roman"/>
              </w:rPr>
            </w:pPr>
          </w:p>
        </w:tc>
        <w:tc>
          <w:tcPr>
            <w:tcW w:w="1893" w:type="dxa"/>
          </w:tcPr>
          <w:p w14:paraId="7E06D4A3" w14:textId="77777777" w:rsidR="005614F5" w:rsidRPr="005A7670" w:rsidRDefault="005614F5" w:rsidP="00F6096D">
            <w:pPr>
              <w:rPr>
                <w:rFonts w:ascii="Times New Roman" w:hAnsi="Times New Roman"/>
                <w:i/>
              </w:rPr>
            </w:pPr>
          </w:p>
          <w:p w14:paraId="67186B1F" w14:textId="77777777" w:rsidR="005614F5" w:rsidRPr="005A7670" w:rsidRDefault="005614F5" w:rsidP="00F6096D">
            <w:pPr>
              <w:rPr>
                <w:rFonts w:ascii="Times New Roman" w:hAnsi="Times New Roman"/>
              </w:rPr>
            </w:pPr>
            <w:r w:rsidRPr="005A7670">
              <w:rPr>
                <w:rFonts w:ascii="Times New Roman" w:hAnsi="Times New Roman"/>
                <w:i/>
              </w:rPr>
              <w:t>p</w:t>
            </w:r>
            <w:r w:rsidRPr="005A7670">
              <w:rPr>
                <w:rFonts w:ascii="Times New Roman" w:hAnsi="Times New Roman"/>
              </w:rPr>
              <w:t>=0.759</w:t>
            </w:r>
          </w:p>
        </w:tc>
      </w:tr>
      <w:tr w:rsidR="005614F5" w:rsidRPr="005A7670" w14:paraId="2F8B41A1" w14:textId="77777777" w:rsidTr="00F6096D">
        <w:trPr>
          <w:trHeight w:val="233"/>
        </w:trPr>
        <w:tc>
          <w:tcPr>
            <w:tcW w:w="2972" w:type="dxa"/>
          </w:tcPr>
          <w:p w14:paraId="5A7EB9F0" w14:textId="77777777" w:rsidR="005614F5" w:rsidRPr="005A7670" w:rsidRDefault="005614F5" w:rsidP="00F6096D">
            <w:pPr>
              <w:ind w:firstLine="157"/>
              <w:rPr>
                <w:rFonts w:ascii="Times New Roman" w:hAnsi="Times New Roman"/>
              </w:rPr>
            </w:pPr>
            <w:r w:rsidRPr="005A7670">
              <w:rPr>
                <w:rFonts w:ascii="Times New Roman" w:hAnsi="Times New Roman"/>
              </w:rPr>
              <w:t>Own house</w:t>
            </w:r>
          </w:p>
        </w:tc>
        <w:tc>
          <w:tcPr>
            <w:tcW w:w="2074" w:type="dxa"/>
          </w:tcPr>
          <w:p w14:paraId="4AB0238C" w14:textId="77777777" w:rsidR="005614F5" w:rsidRPr="005A7670" w:rsidRDefault="005614F5" w:rsidP="00F6096D">
            <w:pPr>
              <w:rPr>
                <w:rFonts w:ascii="Times New Roman" w:hAnsi="Times New Roman"/>
              </w:rPr>
            </w:pPr>
            <w:r w:rsidRPr="005A7670">
              <w:rPr>
                <w:rFonts w:ascii="Times New Roman" w:hAnsi="Times New Roman"/>
              </w:rPr>
              <w:t>23 (45)</w:t>
            </w:r>
          </w:p>
        </w:tc>
        <w:tc>
          <w:tcPr>
            <w:tcW w:w="2165" w:type="dxa"/>
          </w:tcPr>
          <w:p w14:paraId="62509942" w14:textId="77777777" w:rsidR="005614F5" w:rsidRPr="005A7670" w:rsidRDefault="005614F5" w:rsidP="00F6096D">
            <w:pPr>
              <w:rPr>
                <w:rFonts w:ascii="Times New Roman" w:hAnsi="Times New Roman"/>
              </w:rPr>
            </w:pPr>
            <w:r w:rsidRPr="005A7670">
              <w:rPr>
                <w:rFonts w:ascii="Times New Roman" w:hAnsi="Times New Roman"/>
              </w:rPr>
              <w:t>28 (50)</w:t>
            </w:r>
          </w:p>
        </w:tc>
        <w:tc>
          <w:tcPr>
            <w:tcW w:w="1893" w:type="dxa"/>
          </w:tcPr>
          <w:p w14:paraId="49146C4A" w14:textId="77777777" w:rsidR="005614F5" w:rsidRPr="005A7670" w:rsidRDefault="005614F5" w:rsidP="00F6096D">
            <w:pPr>
              <w:rPr>
                <w:rFonts w:ascii="Times New Roman" w:hAnsi="Times New Roman"/>
              </w:rPr>
            </w:pPr>
          </w:p>
        </w:tc>
      </w:tr>
      <w:tr w:rsidR="005614F5" w:rsidRPr="005A7670" w14:paraId="5C3D232B" w14:textId="77777777" w:rsidTr="00F6096D">
        <w:trPr>
          <w:trHeight w:val="215"/>
        </w:trPr>
        <w:tc>
          <w:tcPr>
            <w:tcW w:w="2972" w:type="dxa"/>
          </w:tcPr>
          <w:p w14:paraId="0C6182CD" w14:textId="77777777" w:rsidR="005614F5" w:rsidRPr="005A7670" w:rsidRDefault="005614F5" w:rsidP="00F6096D">
            <w:pPr>
              <w:ind w:firstLine="157"/>
              <w:rPr>
                <w:rFonts w:ascii="Times New Roman" w:hAnsi="Times New Roman"/>
              </w:rPr>
            </w:pPr>
            <w:r w:rsidRPr="005A7670">
              <w:rPr>
                <w:rFonts w:ascii="Times New Roman" w:hAnsi="Times New Roman"/>
              </w:rPr>
              <w:t>Rental</w:t>
            </w:r>
          </w:p>
        </w:tc>
        <w:tc>
          <w:tcPr>
            <w:tcW w:w="2074" w:type="dxa"/>
          </w:tcPr>
          <w:p w14:paraId="13E3A6A0" w14:textId="77777777" w:rsidR="005614F5" w:rsidRPr="005A7670" w:rsidRDefault="005614F5" w:rsidP="00F6096D">
            <w:pPr>
              <w:rPr>
                <w:rFonts w:ascii="Times New Roman" w:hAnsi="Times New Roman"/>
              </w:rPr>
            </w:pPr>
            <w:r w:rsidRPr="005A7670">
              <w:rPr>
                <w:rFonts w:ascii="Times New Roman" w:hAnsi="Times New Roman"/>
              </w:rPr>
              <w:t>18 (35)</w:t>
            </w:r>
          </w:p>
        </w:tc>
        <w:tc>
          <w:tcPr>
            <w:tcW w:w="2165" w:type="dxa"/>
          </w:tcPr>
          <w:p w14:paraId="1F7C0BCA" w14:textId="77777777" w:rsidR="005614F5" w:rsidRPr="005A7670" w:rsidRDefault="005614F5" w:rsidP="00F6096D">
            <w:pPr>
              <w:rPr>
                <w:rFonts w:ascii="Times New Roman" w:hAnsi="Times New Roman"/>
              </w:rPr>
            </w:pPr>
            <w:r w:rsidRPr="005A7670">
              <w:rPr>
                <w:rFonts w:ascii="Times New Roman" w:hAnsi="Times New Roman"/>
              </w:rPr>
              <w:t>16 (28)</w:t>
            </w:r>
          </w:p>
        </w:tc>
        <w:tc>
          <w:tcPr>
            <w:tcW w:w="1893" w:type="dxa"/>
          </w:tcPr>
          <w:p w14:paraId="74DCF8AE" w14:textId="77777777" w:rsidR="005614F5" w:rsidRPr="005A7670" w:rsidRDefault="005614F5" w:rsidP="00F6096D">
            <w:pPr>
              <w:rPr>
                <w:rFonts w:ascii="Times New Roman" w:hAnsi="Times New Roman"/>
              </w:rPr>
            </w:pPr>
          </w:p>
        </w:tc>
      </w:tr>
      <w:tr w:rsidR="005614F5" w:rsidRPr="005A7670" w14:paraId="049DF5AC" w14:textId="77777777" w:rsidTr="00F6096D">
        <w:trPr>
          <w:trHeight w:val="215"/>
        </w:trPr>
        <w:tc>
          <w:tcPr>
            <w:tcW w:w="2972" w:type="dxa"/>
          </w:tcPr>
          <w:p w14:paraId="307B217B" w14:textId="77777777" w:rsidR="005614F5" w:rsidRPr="005A7670" w:rsidRDefault="005614F5" w:rsidP="00F6096D">
            <w:pPr>
              <w:ind w:firstLine="157"/>
              <w:rPr>
                <w:rFonts w:ascii="Times New Roman" w:hAnsi="Times New Roman"/>
              </w:rPr>
            </w:pPr>
            <w:r w:rsidRPr="005A7670">
              <w:rPr>
                <w:rFonts w:ascii="Times New Roman" w:hAnsi="Times New Roman"/>
              </w:rPr>
              <w:t>Public housing</w:t>
            </w:r>
          </w:p>
        </w:tc>
        <w:tc>
          <w:tcPr>
            <w:tcW w:w="2074" w:type="dxa"/>
          </w:tcPr>
          <w:p w14:paraId="7EC044FF" w14:textId="77777777" w:rsidR="005614F5" w:rsidRPr="005A7670" w:rsidRDefault="005614F5" w:rsidP="00F6096D">
            <w:pPr>
              <w:rPr>
                <w:rFonts w:ascii="Times New Roman" w:hAnsi="Times New Roman"/>
              </w:rPr>
            </w:pPr>
            <w:r w:rsidRPr="005A7670">
              <w:rPr>
                <w:rFonts w:ascii="Times New Roman" w:hAnsi="Times New Roman"/>
              </w:rPr>
              <w:t>5 (10)</w:t>
            </w:r>
          </w:p>
        </w:tc>
        <w:tc>
          <w:tcPr>
            <w:tcW w:w="2165" w:type="dxa"/>
          </w:tcPr>
          <w:p w14:paraId="3123D842" w14:textId="77777777" w:rsidR="005614F5" w:rsidRPr="005A7670" w:rsidRDefault="005614F5" w:rsidP="00F6096D">
            <w:pPr>
              <w:rPr>
                <w:rFonts w:ascii="Times New Roman" w:hAnsi="Times New Roman"/>
              </w:rPr>
            </w:pPr>
            <w:r w:rsidRPr="005A7670">
              <w:rPr>
                <w:rFonts w:ascii="Times New Roman" w:hAnsi="Times New Roman"/>
              </w:rPr>
              <w:t>3 (5)</w:t>
            </w:r>
          </w:p>
        </w:tc>
        <w:tc>
          <w:tcPr>
            <w:tcW w:w="1893" w:type="dxa"/>
          </w:tcPr>
          <w:p w14:paraId="472C2BED" w14:textId="77777777" w:rsidR="005614F5" w:rsidRPr="005A7670" w:rsidRDefault="005614F5" w:rsidP="00F6096D">
            <w:pPr>
              <w:rPr>
                <w:rFonts w:ascii="Times New Roman" w:hAnsi="Times New Roman"/>
              </w:rPr>
            </w:pPr>
          </w:p>
        </w:tc>
      </w:tr>
      <w:tr w:rsidR="005614F5" w:rsidRPr="005A7670" w14:paraId="15C00545" w14:textId="77777777" w:rsidTr="00F6096D">
        <w:trPr>
          <w:trHeight w:val="287"/>
        </w:trPr>
        <w:tc>
          <w:tcPr>
            <w:tcW w:w="2972" w:type="dxa"/>
          </w:tcPr>
          <w:p w14:paraId="3AE68168" w14:textId="77777777" w:rsidR="005614F5" w:rsidRPr="005A7670" w:rsidRDefault="005614F5" w:rsidP="00F6096D">
            <w:pPr>
              <w:ind w:firstLine="157"/>
              <w:rPr>
                <w:rFonts w:ascii="Times New Roman" w:hAnsi="Times New Roman"/>
              </w:rPr>
            </w:pPr>
            <w:r w:rsidRPr="005A7670">
              <w:rPr>
                <w:rFonts w:ascii="Times New Roman" w:hAnsi="Times New Roman"/>
              </w:rPr>
              <w:t>Supported</w:t>
            </w:r>
          </w:p>
        </w:tc>
        <w:tc>
          <w:tcPr>
            <w:tcW w:w="2074" w:type="dxa"/>
          </w:tcPr>
          <w:p w14:paraId="37FF35EB" w14:textId="77777777" w:rsidR="005614F5" w:rsidRPr="005A7670" w:rsidRDefault="005614F5" w:rsidP="00F6096D">
            <w:pPr>
              <w:rPr>
                <w:rFonts w:ascii="Times New Roman" w:hAnsi="Times New Roman"/>
              </w:rPr>
            </w:pPr>
            <w:r w:rsidRPr="005A7670">
              <w:rPr>
                <w:rFonts w:ascii="Times New Roman" w:hAnsi="Times New Roman"/>
              </w:rPr>
              <w:t>-</w:t>
            </w:r>
          </w:p>
        </w:tc>
        <w:tc>
          <w:tcPr>
            <w:tcW w:w="2165" w:type="dxa"/>
          </w:tcPr>
          <w:p w14:paraId="54C4489E" w14:textId="77777777" w:rsidR="005614F5" w:rsidRPr="005A7670" w:rsidRDefault="005614F5" w:rsidP="00F6096D">
            <w:pPr>
              <w:rPr>
                <w:rFonts w:ascii="Times New Roman" w:hAnsi="Times New Roman"/>
              </w:rPr>
            </w:pPr>
            <w:r w:rsidRPr="005A7670">
              <w:rPr>
                <w:rFonts w:ascii="Times New Roman" w:hAnsi="Times New Roman"/>
              </w:rPr>
              <w:t>1 (2)</w:t>
            </w:r>
          </w:p>
        </w:tc>
        <w:tc>
          <w:tcPr>
            <w:tcW w:w="1893" w:type="dxa"/>
          </w:tcPr>
          <w:p w14:paraId="0922C3D9" w14:textId="77777777" w:rsidR="005614F5" w:rsidRPr="005A7670" w:rsidRDefault="005614F5" w:rsidP="00F6096D">
            <w:pPr>
              <w:rPr>
                <w:rFonts w:ascii="Times New Roman" w:hAnsi="Times New Roman"/>
              </w:rPr>
            </w:pPr>
          </w:p>
        </w:tc>
      </w:tr>
      <w:tr w:rsidR="005614F5" w:rsidRPr="005A7670" w14:paraId="200877D9" w14:textId="77777777" w:rsidTr="00F6096D">
        <w:trPr>
          <w:trHeight w:val="260"/>
        </w:trPr>
        <w:tc>
          <w:tcPr>
            <w:tcW w:w="2972" w:type="dxa"/>
          </w:tcPr>
          <w:p w14:paraId="0296ECB4" w14:textId="77777777" w:rsidR="005614F5" w:rsidRPr="005A7670" w:rsidRDefault="005614F5" w:rsidP="00F6096D">
            <w:pPr>
              <w:ind w:firstLine="157"/>
              <w:rPr>
                <w:rFonts w:ascii="Times New Roman" w:hAnsi="Times New Roman"/>
              </w:rPr>
            </w:pPr>
            <w:r w:rsidRPr="005A7670">
              <w:rPr>
                <w:rFonts w:ascii="Times New Roman" w:hAnsi="Times New Roman"/>
              </w:rPr>
              <w:t>Living with family</w:t>
            </w:r>
          </w:p>
        </w:tc>
        <w:tc>
          <w:tcPr>
            <w:tcW w:w="2074" w:type="dxa"/>
          </w:tcPr>
          <w:p w14:paraId="7303778D" w14:textId="77777777" w:rsidR="005614F5" w:rsidRPr="005A7670" w:rsidRDefault="005614F5" w:rsidP="00F6096D">
            <w:pPr>
              <w:rPr>
                <w:rFonts w:ascii="Times New Roman" w:hAnsi="Times New Roman"/>
              </w:rPr>
            </w:pPr>
            <w:r w:rsidRPr="005A7670">
              <w:rPr>
                <w:rFonts w:ascii="Times New Roman" w:hAnsi="Times New Roman"/>
              </w:rPr>
              <w:t>4 (8)</w:t>
            </w:r>
          </w:p>
        </w:tc>
        <w:tc>
          <w:tcPr>
            <w:tcW w:w="2165" w:type="dxa"/>
          </w:tcPr>
          <w:p w14:paraId="670E44F9" w14:textId="77777777" w:rsidR="005614F5" w:rsidRPr="005A7670" w:rsidRDefault="005614F5" w:rsidP="00F6096D">
            <w:pPr>
              <w:rPr>
                <w:rFonts w:ascii="Times New Roman" w:hAnsi="Times New Roman"/>
              </w:rPr>
            </w:pPr>
            <w:r w:rsidRPr="005A7670">
              <w:rPr>
                <w:rFonts w:ascii="Times New Roman" w:hAnsi="Times New Roman"/>
              </w:rPr>
              <w:t>6 (11)</w:t>
            </w:r>
          </w:p>
        </w:tc>
        <w:tc>
          <w:tcPr>
            <w:tcW w:w="1893" w:type="dxa"/>
          </w:tcPr>
          <w:p w14:paraId="2978F2D4" w14:textId="77777777" w:rsidR="005614F5" w:rsidRPr="005A7670" w:rsidRDefault="005614F5" w:rsidP="00F6096D">
            <w:pPr>
              <w:rPr>
                <w:rFonts w:ascii="Times New Roman" w:hAnsi="Times New Roman"/>
              </w:rPr>
            </w:pPr>
          </w:p>
        </w:tc>
      </w:tr>
      <w:tr w:rsidR="005614F5" w:rsidRPr="005A7670" w14:paraId="137CFBC6" w14:textId="77777777" w:rsidTr="00F6096D">
        <w:trPr>
          <w:trHeight w:val="260"/>
        </w:trPr>
        <w:tc>
          <w:tcPr>
            <w:tcW w:w="2972" w:type="dxa"/>
          </w:tcPr>
          <w:p w14:paraId="7FEA8895" w14:textId="77777777" w:rsidR="005614F5" w:rsidRPr="005A7670" w:rsidRDefault="005614F5" w:rsidP="00F6096D">
            <w:pPr>
              <w:ind w:firstLine="157"/>
              <w:rPr>
                <w:rFonts w:ascii="Times New Roman" w:hAnsi="Times New Roman"/>
              </w:rPr>
            </w:pPr>
            <w:r w:rsidRPr="005A7670">
              <w:rPr>
                <w:rFonts w:ascii="Times New Roman" w:hAnsi="Times New Roman"/>
              </w:rPr>
              <w:t>Other</w:t>
            </w:r>
          </w:p>
        </w:tc>
        <w:tc>
          <w:tcPr>
            <w:tcW w:w="2074" w:type="dxa"/>
          </w:tcPr>
          <w:p w14:paraId="6386CAA4" w14:textId="77777777" w:rsidR="005614F5" w:rsidRPr="005A7670" w:rsidRDefault="005614F5" w:rsidP="00F6096D">
            <w:pPr>
              <w:rPr>
                <w:rFonts w:ascii="Times New Roman" w:hAnsi="Times New Roman"/>
              </w:rPr>
            </w:pPr>
            <w:r w:rsidRPr="005A7670">
              <w:rPr>
                <w:rFonts w:ascii="Times New Roman" w:hAnsi="Times New Roman"/>
              </w:rPr>
              <w:t>1 (2)</w:t>
            </w:r>
          </w:p>
        </w:tc>
        <w:tc>
          <w:tcPr>
            <w:tcW w:w="2165" w:type="dxa"/>
          </w:tcPr>
          <w:p w14:paraId="4518E200" w14:textId="77777777" w:rsidR="005614F5" w:rsidRPr="005A7670" w:rsidRDefault="005614F5" w:rsidP="00F6096D">
            <w:pPr>
              <w:rPr>
                <w:rFonts w:ascii="Times New Roman" w:hAnsi="Times New Roman"/>
              </w:rPr>
            </w:pPr>
            <w:r w:rsidRPr="005A7670">
              <w:rPr>
                <w:rFonts w:ascii="Times New Roman" w:hAnsi="Times New Roman"/>
              </w:rPr>
              <w:t>2 (4)</w:t>
            </w:r>
          </w:p>
        </w:tc>
        <w:tc>
          <w:tcPr>
            <w:tcW w:w="1893" w:type="dxa"/>
          </w:tcPr>
          <w:p w14:paraId="66A2ED78" w14:textId="77777777" w:rsidR="005614F5" w:rsidRPr="005A7670" w:rsidRDefault="005614F5" w:rsidP="00F6096D">
            <w:pPr>
              <w:rPr>
                <w:rFonts w:ascii="Times New Roman" w:hAnsi="Times New Roman"/>
              </w:rPr>
            </w:pPr>
          </w:p>
        </w:tc>
      </w:tr>
      <w:tr w:rsidR="005614F5" w:rsidRPr="005A7670" w14:paraId="302A39D3" w14:textId="77777777" w:rsidTr="00F6096D">
        <w:trPr>
          <w:trHeight w:val="332"/>
        </w:trPr>
        <w:tc>
          <w:tcPr>
            <w:tcW w:w="2972" w:type="dxa"/>
          </w:tcPr>
          <w:p w14:paraId="3CD392FA" w14:textId="77777777" w:rsidR="005614F5" w:rsidRPr="005A7670" w:rsidRDefault="005614F5" w:rsidP="00F6096D">
            <w:pPr>
              <w:rPr>
                <w:rFonts w:ascii="Times New Roman" w:hAnsi="Times New Roman"/>
              </w:rPr>
            </w:pPr>
          </w:p>
          <w:p w14:paraId="1BBA5591" w14:textId="77777777" w:rsidR="005614F5" w:rsidRPr="005A7670" w:rsidRDefault="005614F5" w:rsidP="00F6096D">
            <w:pPr>
              <w:rPr>
                <w:rFonts w:ascii="Times New Roman" w:hAnsi="Times New Roman"/>
              </w:rPr>
            </w:pPr>
            <w:r w:rsidRPr="005A7670">
              <w:rPr>
                <w:rFonts w:ascii="Times New Roman" w:hAnsi="Times New Roman"/>
              </w:rPr>
              <w:t>Diabetes type (n, %)</w:t>
            </w:r>
          </w:p>
        </w:tc>
        <w:tc>
          <w:tcPr>
            <w:tcW w:w="2074" w:type="dxa"/>
          </w:tcPr>
          <w:p w14:paraId="56715FDC" w14:textId="77777777" w:rsidR="005614F5" w:rsidRPr="005A7670" w:rsidRDefault="005614F5" w:rsidP="00F6096D">
            <w:pPr>
              <w:rPr>
                <w:rFonts w:ascii="Times New Roman" w:hAnsi="Times New Roman"/>
              </w:rPr>
            </w:pPr>
          </w:p>
        </w:tc>
        <w:tc>
          <w:tcPr>
            <w:tcW w:w="2165" w:type="dxa"/>
          </w:tcPr>
          <w:p w14:paraId="56776000" w14:textId="77777777" w:rsidR="005614F5" w:rsidRPr="005A7670" w:rsidRDefault="005614F5" w:rsidP="00F6096D">
            <w:pPr>
              <w:rPr>
                <w:rFonts w:ascii="Times New Roman" w:hAnsi="Times New Roman"/>
              </w:rPr>
            </w:pPr>
          </w:p>
        </w:tc>
        <w:tc>
          <w:tcPr>
            <w:tcW w:w="1893" w:type="dxa"/>
          </w:tcPr>
          <w:p w14:paraId="3CAABB1D" w14:textId="77777777" w:rsidR="005614F5" w:rsidRPr="005A7670" w:rsidRDefault="005614F5" w:rsidP="00F6096D">
            <w:pPr>
              <w:rPr>
                <w:rFonts w:ascii="Times New Roman" w:hAnsi="Times New Roman"/>
                <w:i/>
              </w:rPr>
            </w:pPr>
          </w:p>
          <w:p w14:paraId="7CD91C93" w14:textId="77777777" w:rsidR="005614F5" w:rsidRPr="005A7670" w:rsidRDefault="005614F5" w:rsidP="00F6096D">
            <w:pPr>
              <w:rPr>
                <w:rFonts w:ascii="Times New Roman" w:hAnsi="Times New Roman"/>
              </w:rPr>
            </w:pPr>
            <w:r w:rsidRPr="005A7670">
              <w:rPr>
                <w:rFonts w:ascii="Times New Roman" w:hAnsi="Times New Roman"/>
                <w:i/>
              </w:rPr>
              <w:t>p</w:t>
            </w:r>
            <w:r w:rsidRPr="005A7670">
              <w:rPr>
                <w:rFonts w:ascii="Times New Roman" w:hAnsi="Times New Roman"/>
              </w:rPr>
              <w:t>=0.802</w:t>
            </w:r>
          </w:p>
        </w:tc>
      </w:tr>
      <w:tr w:rsidR="005614F5" w:rsidRPr="005A7670" w14:paraId="6716EF79" w14:textId="77777777" w:rsidTr="00F6096D">
        <w:trPr>
          <w:trHeight w:val="152"/>
        </w:trPr>
        <w:tc>
          <w:tcPr>
            <w:tcW w:w="2972" w:type="dxa"/>
          </w:tcPr>
          <w:p w14:paraId="5EF92865" w14:textId="77777777" w:rsidR="005614F5" w:rsidRPr="005A7670" w:rsidRDefault="005614F5" w:rsidP="00F6096D">
            <w:pPr>
              <w:ind w:left="157"/>
              <w:rPr>
                <w:rFonts w:ascii="Times New Roman" w:hAnsi="Times New Roman"/>
              </w:rPr>
            </w:pPr>
            <w:r w:rsidRPr="005A7670">
              <w:rPr>
                <w:rFonts w:ascii="Times New Roman" w:hAnsi="Times New Roman"/>
              </w:rPr>
              <w:t>Type 1</w:t>
            </w:r>
          </w:p>
        </w:tc>
        <w:tc>
          <w:tcPr>
            <w:tcW w:w="2074" w:type="dxa"/>
          </w:tcPr>
          <w:p w14:paraId="178F953E" w14:textId="77777777" w:rsidR="005614F5" w:rsidRPr="005A7670" w:rsidRDefault="005614F5" w:rsidP="00F6096D">
            <w:pPr>
              <w:rPr>
                <w:rFonts w:ascii="Times New Roman" w:hAnsi="Times New Roman"/>
              </w:rPr>
            </w:pPr>
            <w:r w:rsidRPr="005A7670">
              <w:rPr>
                <w:rFonts w:ascii="Times New Roman" w:hAnsi="Times New Roman"/>
              </w:rPr>
              <w:t>24 (47)</w:t>
            </w:r>
          </w:p>
        </w:tc>
        <w:tc>
          <w:tcPr>
            <w:tcW w:w="2165" w:type="dxa"/>
          </w:tcPr>
          <w:p w14:paraId="7A5D2A3C" w14:textId="77777777" w:rsidR="005614F5" w:rsidRPr="005A7670" w:rsidRDefault="005614F5" w:rsidP="00F6096D">
            <w:pPr>
              <w:rPr>
                <w:rFonts w:ascii="Times New Roman" w:hAnsi="Times New Roman"/>
              </w:rPr>
            </w:pPr>
            <w:r w:rsidRPr="005A7670">
              <w:rPr>
                <w:rFonts w:ascii="Times New Roman" w:hAnsi="Times New Roman"/>
              </w:rPr>
              <w:t>25 (45)</w:t>
            </w:r>
          </w:p>
        </w:tc>
        <w:tc>
          <w:tcPr>
            <w:tcW w:w="1893" w:type="dxa"/>
          </w:tcPr>
          <w:p w14:paraId="632A4145" w14:textId="77777777" w:rsidR="005614F5" w:rsidRPr="005A7670" w:rsidRDefault="005614F5" w:rsidP="00F6096D">
            <w:pPr>
              <w:rPr>
                <w:rFonts w:ascii="Times New Roman" w:hAnsi="Times New Roman"/>
              </w:rPr>
            </w:pPr>
          </w:p>
        </w:tc>
      </w:tr>
      <w:tr w:rsidR="005614F5" w:rsidRPr="005A7670" w14:paraId="099A74C4" w14:textId="77777777" w:rsidTr="00F6096D">
        <w:trPr>
          <w:trHeight w:val="224"/>
        </w:trPr>
        <w:tc>
          <w:tcPr>
            <w:tcW w:w="2972" w:type="dxa"/>
            <w:tcBorders>
              <w:bottom w:val="single" w:sz="4" w:space="0" w:color="auto"/>
            </w:tcBorders>
          </w:tcPr>
          <w:p w14:paraId="75EDD503" w14:textId="77777777" w:rsidR="005614F5" w:rsidRPr="005A7670" w:rsidRDefault="005614F5" w:rsidP="00F6096D">
            <w:pPr>
              <w:ind w:left="157"/>
              <w:rPr>
                <w:rFonts w:ascii="Times New Roman" w:hAnsi="Times New Roman"/>
              </w:rPr>
            </w:pPr>
            <w:r w:rsidRPr="005A7670">
              <w:rPr>
                <w:rFonts w:ascii="Times New Roman" w:hAnsi="Times New Roman"/>
              </w:rPr>
              <w:t>Type 2</w:t>
            </w:r>
          </w:p>
        </w:tc>
        <w:tc>
          <w:tcPr>
            <w:tcW w:w="2074" w:type="dxa"/>
            <w:tcBorders>
              <w:bottom w:val="single" w:sz="4" w:space="0" w:color="auto"/>
            </w:tcBorders>
          </w:tcPr>
          <w:p w14:paraId="4011CF0C" w14:textId="77777777" w:rsidR="005614F5" w:rsidRPr="005A7670" w:rsidRDefault="005614F5" w:rsidP="00F6096D">
            <w:pPr>
              <w:rPr>
                <w:rFonts w:ascii="Times New Roman" w:hAnsi="Times New Roman"/>
              </w:rPr>
            </w:pPr>
            <w:r w:rsidRPr="005A7670">
              <w:rPr>
                <w:rFonts w:ascii="Times New Roman" w:hAnsi="Times New Roman"/>
              </w:rPr>
              <w:t>27 (53)</w:t>
            </w:r>
          </w:p>
        </w:tc>
        <w:tc>
          <w:tcPr>
            <w:tcW w:w="2165" w:type="dxa"/>
            <w:tcBorders>
              <w:bottom w:val="single" w:sz="4" w:space="0" w:color="auto"/>
            </w:tcBorders>
          </w:tcPr>
          <w:p w14:paraId="0640DC0D" w14:textId="77777777" w:rsidR="005614F5" w:rsidRPr="005A7670" w:rsidRDefault="005614F5" w:rsidP="00F6096D">
            <w:pPr>
              <w:rPr>
                <w:rFonts w:ascii="Times New Roman" w:hAnsi="Times New Roman"/>
              </w:rPr>
            </w:pPr>
            <w:r w:rsidRPr="005A7670">
              <w:rPr>
                <w:rFonts w:ascii="Times New Roman" w:hAnsi="Times New Roman"/>
              </w:rPr>
              <w:t>31 (55)</w:t>
            </w:r>
          </w:p>
        </w:tc>
        <w:tc>
          <w:tcPr>
            <w:tcW w:w="1893" w:type="dxa"/>
            <w:tcBorders>
              <w:bottom w:val="single" w:sz="4" w:space="0" w:color="auto"/>
            </w:tcBorders>
          </w:tcPr>
          <w:p w14:paraId="0146864A" w14:textId="77777777" w:rsidR="005614F5" w:rsidRPr="005A7670" w:rsidRDefault="005614F5" w:rsidP="00F6096D">
            <w:pPr>
              <w:rPr>
                <w:rFonts w:ascii="Times New Roman" w:hAnsi="Times New Roman"/>
              </w:rPr>
            </w:pPr>
          </w:p>
        </w:tc>
      </w:tr>
    </w:tbl>
    <w:p w14:paraId="057E394E" w14:textId="77777777" w:rsidR="005614F5" w:rsidRDefault="005614F5" w:rsidP="005614F5">
      <w:pPr>
        <w:pStyle w:val="Default"/>
        <w:spacing w:line="480" w:lineRule="auto"/>
        <w:rPr>
          <w:rFonts w:ascii="Times New Roman" w:hAnsi="Times New Roman" w:cs="Times New Roman"/>
        </w:rPr>
      </w:pPr>
    </w:p>
    <w:p w14:paraId="604A1A55" w14:textId="566929DB" w:rsidR="005614F5" w:rsidRDefault="005614F5" w:rsidP="005614F5">
      <w:pPr>
        <w:tabs>
          <w:tab w:val="left" w:pos="1230"/>
        </w:tabs>
        <w:spacing w:line="480" w:lineRule="auto"/>
        <w:rPr>
          <w:rFonts w:ascii="Times New Roman" w:eastAsia="Times New Roman" w:hAnsi="Times New Roman"/>
          <w:i/>
          <w:iCs/>
          <w:color w:val="000000"/>
          <w:sz w:val="24"/>
          <w:szCs w:val="24"/>
          <w:lang w:val="en-GB"/>
        </w:rPr>
      </w:pPr>
    </w:p>
    <w:p w14:paraId="577A20BC" w14:textId="49DBE8AD" w:rsidR="005614F5" w:rsidRPr="00C16375" w:rsidRDefault="00A534BF" w:rsidP="005614F5">
      <w:pPr>
        <w:pStyle w:val="Default"/>
        <w:spacing w:line="480" w:lineRule="auto"/>
        <w:rPr>
          <w:rFonts w:ascii="Times New Roman" w:hAnsi="Times New Roman" w:cs="Times New Roman"/>
          <w:bCs/>
        </w:rPr>
      </w:pPr>
      <w:r w:rsidRPr="005614F5">
        <w:rPr>
          <w:rFonts w:ascii="Times New Roman" w:eastAsia="Times New Roman" w:hAnsi="Times New Roman"/>
          <w:lang w:val="en-GB"/>
        </w:rPr>
        <w:br w:type="page"/>
      </w:r>
      <w:r w:rsidR="005614F5" w:rsidRPr="00C16375">
        <w:rPr>
          <w:rFonts w:ascii="Times New Roman" w:hAnsi="Times New Roman" w:cs="Times New Roman"/>
          <w:bCs/>
        </w:rPr>
        <w:lastRenderedPageBreak/>
        <w:t>Table 3</w:t>
      </w:r>
      <w:r w:rsidR="00CE27DB">
        <w:rPr>
          <w:rFonts w:ascii="Times New Roman" w:hAnsi="Times New Roman" w:cs="Times New Roman"/>
          <w:bCs/>
        </w:rPr>
        <w:t xml:space="preserve">. </w:t>
      </w:r>
      <w:r w:rsidR="005614F5" w:rsidRPr="00C16375">
        <w:rPr>
          <w:rFonts w:ascii="Times New Roman" w:hAnsi="Times New Roman" w:cs="Times New Roman"/>
          <w:bCs/>
        </w:rPr>
        <w:t>The effect of the MINDS OHP between groups and over 12-month follow-up</w:t>
      </w:r>
    </w:p>
    <w:tbl>
      <w:tblPr>
        <w:tblStyle w:val="TableGrid"/>
        <w:tblW w:w="10773" w:type="dxa"/>
        <w:tblInd w:w="-567"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540"/>
        <w:gridCol w:w="1301"/>
        <w:gridCol w:w="567"/>
        <w:gridCol w:w="1277"/>
        <w:gridCol w:w="1560"/>
        <w:gridCol w:w="1417"/>
        <w:gridCol w:w="1559"/>
      </w:tblGrid>
      <w:tr w:rsidR="007F6B0A" w:rsidRPr="006A20FA" w14:paraId="65007A89" w14:textId="77777777" w:rsidTr="007F6B0A">
        <w:trPr>
          <w:trHeight w:val="239"/>
        </w:trPr>
        <w:tc>
          <w:tcPr>
            <w:tcW w:w="2552" w:type="dxa"/>
            <w:vMerge w:val="restart"/>
            <w:tcBorders>
              <w:top w:val="single" w:sz="4" w:space="0" w:color="auto"/>
              <w:left w:val="nil"/>
              <w:bottom w:val="nil"/>
              <w:right w:val="nil"/>
            </w:tcBorders>
            <w:vAlign w:val="bottom"/>
          </w:tcPr>
          <w:p w14:paraId="0346C0E4" w14:textId="77777777" w:rsidR="001E7138" w:rsidRPr="005A7670" w:rsidRDefault="001E7138" w:rsidP="00F6096D">
            <w:pPr>
              <w:jc w:val="center"/>
              <w:rPr>
                <w:rFonts w:ascii="Times New Roman" w:hAnsi="Times New Roman"/>
                <w:bCs/>
              </w:rPr>
            </w:pPr>
            <w:r w:rsidRPr="005A7670">
              <w:rPr>
                <w:rFonts w:ascii="Times New Roman" w:hAnsi="Times New Roman"/>
                <w:bCs/>
              </w:rPr>
              <w:t>Outcome measure</w:t>
            </w:r>
          </w:p>
        </w:tc>
        <w:tc>
          <w:tcPr>
            <w:tcW w:w="1841" w:type="dxa"/>
            <w:gridSpan w:val="2"/>
            <w:tcBorders>
              <w:top w:val="single" w:sz="4" w:space="0" w:color="auto"/>
              <w:left w:val="nil"/>
              <w:bottom w:val="nil"/>
              <w:right w:val="nil"/>
            </w:tcBorders>
            <w:vAlign w:val="bottom"/>
          </w:tcPr>
          <w:p w14:paraId="4C629038" w14:textId="77777777" w:rsidR="001E7138" w:rsidRPr="005A7670" w:rsidRDefault="001E7138" w:rsidP="00F6096D">
            <w:pPr>
              <w:jc w:val="center"/>
              <w:rPr>
                <w:rFonts w:ascii="Times New Roman" w:hAnsi="Times New Roman"/>
                <w:bCs/>
              </w:rPr>
            </w:pPr>
            <w:r w:rsidRPr="005A7670">
              <w:rPr>
                <w:rFonts w:ascii="Times New Roman" w:hAnsi="Times New Roman"/>
                <w:bCs/>
              </w:rPr>
              <w:t>Control</w:t>
            </w:r>
          </w:p>
        </w:tc>
        <w:tc>
          <w:tcPr>
            <w:tcW w:w="1844" w:type="dxa"/>
            <w:gridSpan w:val="2"/>
            <w:tcBorders>
              <w:top w:val="single" w:sz="4" w:space="0" w:color="auto"/>
              <w:left w:val="nil"/>
              <w:bottom w:val="nil"/>
              <w:right w:val="nil"/>
            </w:tcBorders>
            <w:vAlign w:val="bottom"/>
          </w:tcPr>
          <w:p w14:paraId="7C438052" w14:textId="77777777" w:rsidR="001E7138" w:rsidRPr="005A7670" w:rsidRDefault="001E7138" w:rsidP="00F6096D">
            <w:pPr>
              <w:jc w:val="center"/>
              <w:rPr>
                <w:rFonts w:ascii="Times New Roman" w:hAnsi="Times New Roman"/>
                <w:bCs/>
              </w:rPr>
            </w:pPr>
            <w:r w:rsidRPr="005A7670">
              <w:rPr>
                <w:rFonts w:ascii="Times New Roman" w:hAnsi="Times New Roman"/>
                <w:bCs/>
              </w:rPr>
              <w:t>Intervention</w:t>
            </w:r>
          </w:p>
        </w:tc>
        <w:tc>
          <w:tcPr>
            <w:tcW w:w="1560" w:type="dxa"/>
            <w:tcBorders>
              <w:top w:val="single" w:sz="4" w:space="0" w:color="auto"/>
              <w:left w:val="nil"/>
              <w:bottom w:val="nil"/>
              <w:right w:val="nil"/>
            </w:tcBorders>
            <w:vAlign w:val="bottom"/>
          </w:tcPr>
          <w:p w14:paraId="449EC1AD" w14:textId="77777777" w:rsidR="001E7138" w:rsidRPr="005A7670" w:rsidRDefault="001E7138" w:rsidP="00F6096D">
            <w:pPr>
              <w:jc w:val="center"/>
              <w:rPr>
                <w:rFonts w:ascii="Times New Roman" w:hAnsi="Times New Roman"/>
                <w:bCs/>
              </w:rPr>
            </w:pPr>
            <w:r w:rsidRPr="005A7670">
              <w:rPr>
                <w:rFonts w:ascii="Times New Roman" w:hAnsi="Times New Roman"/>
                <w:bCs/>
              </w:rPr>
              <w:t xml:space="preserve">Group </w:t>
            </w:r>
          </w:p>
          <w:p w14:paraId="1978D54E" w14:textId="18E1E0D9" w:rsidR="001E7138" w:rsidRPr="005A7670" w:rsidRDefault="001E7138" w:rsidP="00F6096D">
            <w:pPr>
              <w:jc w:val="center"/>
              <w:rPr>
                <w:rFonts w:ascii="Times New Roman" w:hAnsi="Times New Roman"/>
                <w:bCs/>
              </w:rPr>
            </w:pPr>
          </w:p>
        </w:tc>
        <w:tc>
          <w:tcPr>
            <w:tcW w:w="1417" w:type="dxa"/>
            <w:tcBorders>
              <w:top w:val="single" w:sz="4" w:space="0" w:color="auto"/>
              <w:left w:val="nil"/>
              <w:bottom w:val="nil"/>
              <w:right w:val="nil"/>
            </w:tcBorders>
            <w:vAlign w:val="bottom"/>
          </w:tcPr>
          <w:p w14:paraId="4B9BC171" w14:textId="77777777" w:rsidR="001E7138" w:rsidRPr="005A7670" w:rsidRDefault="001E7138" w:rsidP="00F6096D">
            <w:pPr>
              <w:jc w:val="center"/>
              <w:rPr>
                <w:rFonts w:ascii="Times New Roman" w:hAnsi="Times New Roman"/>
                <w:bCs/>
              </w:rPr>
            </w:pPr>
            <w:r w:rsidRPr="005A7670">
              <w:rPr>
                <w:rFonts w:ascii="Times New Roman" w:hAnsi="Times New Roman"/>
                <w:bCs/>
              </w:rPr>
              <w:t xml:space="preserve">Time </w:t>
            </w:r>
          </w:p>
          <w:p w14:paraId="3158D70E" w14:textId="2C7B94F0" w:rsidR="001E7138" w:rsidRPr="005A7670" w:rsidRDefault="001E7138" w:rsidP="00F6096D">
            <w:pPr>
              <w:jc w:val="center"/>
              <w:rPr>
                <w:rFonts w:ascii="Times New Roman" w:hAnsi="Times New Roman"/>
                <w:bCs/>
              </w:rPr>
            </w:pPr>
          </w:p>
        </w:tc>
        <w:tc>
          <w:tcPr>
            <w:tcW w:w="1559" w:type="dxa"/>
            <w:tcBorders>
              <w:top w:val="single" w:sz="4" w:space="0" w:color="auto"/>
              <w:left w:val="nil"/>
              <w:bottom w:val="nil"/>
              <w:right w:val="nil"/>
            </w:tcBorders>
            <w:vAlign w:val="bottom"/>
          </w:tcPr>
          <w:p w14:paraId="383F071B" w14:textId="0D794B07" w:rsidR="001E7138" w:rsidRPr="005A7670" w:rsidRDefault="001B358A" w:rsidP="00F6096D">
            <w:pPr>
              <w:jc w:val="center"/>
              <w:rPr>
                <w:rFonts w:ascii="Times New Roman" w:hAnsi="Times New Roman"/>
                <w:bCs/>
              </w:rPr>
            </w:pPr>
            <w:r>
              <w:rPr>
                <w:rFonts w:ascii="Times New Roman" w:hAnsi="Times New Roman"/>
                <w:bCs/>
              </w:rPr>
              <w:t>Group x Time</w:t>
            </w:r>
          </w:p>
        </w:tc>
      </w:tr>
      <w:tr w:rsidR="007F6B0A" w:rsidRPr="006A20FA" w14:paraId="0FD02BDB" w14:textId="77777777" w:rsidTr="007F6B0A">
        <w:trPr>
          <w:trHeight w:val="239"/>
        </w:trPr>
        <w:tc>
          <w:tcPr>
            <w:tcW w:w="2552" w:type="dxa"/>
            <w:vMerge/>
            <w:tcBorders>
              <w:top w:val="nil"/>
              <w:left w:val="nil"/>
              <w:bottom w:val="single" w:sz="4" w:space="0" w:color="auto"/>
              <w:right w:val="nil"/>
            </w:tcBorders>
            <w:vAlign w:val="bottom"/>
          </w:tcPr>
          <w:p w14:paraId="5E69D0E7" w14:textId="77777777" w:rsidR="001E7138" w:rsidRPr="005A7670" w:rsidRDefault="001E7138" w:rsidP="00610ADD">
            <w:pPr>
              <w:rPr>
                <w:rFonts w:ascii="Times New Roman" w:hAnsi="Times New Roman"/>
                <w:bCs/>
              </w:rPr>
            </w:pPr>
          </w:p>
        </w:tc>
        <w:tc>
          <w:tcPr>
            <w:tcW w:w="540" w:type="dxa"/>
            <w:tcBorders>
              <w:top w:val="nil"/>
              <w:left w:val="nil"/>
              <w:bottom w:val="single" w:sz="4" w:space="0" w:color="auto"/>
              <w:right w:val="nil"/>
            </w:tcBorders>
            <w:vAlign w:val="bottom"/>
          </w:tcPr>
          <w:p w14:paraId="1C8026C8" w14:textId="77777777" w:rsidR="001E7138" w:rsidRPr="005A7670" w:rsidRDefault="001E7138" w:rsidP="00610ADD">
            <w:pPr>
              <w:jc w:val="center"/>
              <w:rPr>
                <w:rFonts w:ascii="Times New Roman" w:hAnsi="Times New Roman"/>
                <w:bCs/>
              </w:rPr>
            </w:pPr>
            <w:r w:rsidRPr="005A7670">
              <w:rPr>
                <w:rFonts w:ascii="Times New Roman" w:hAnsi="Times New Roman"/>
                <w:bCs/>
              </w:rPr>
              <w:t>N</w:t>
            </w:r>
          </w:p>
        </w:tc>
        <w:tc>
          <w:tcPr>
            <w:tcW w:w="1301" w:type="dxa"/>
            <w:tcBorders>
              <w:top w:val="nil"/>
              <w:left w:val="nil"/>
              <w:bottom w:val="single" w:sz="4" w:space="0" w:color="auto"/>
              <w:right w:val="nil"/>
            </w:tcBorders>
            <w:vAlign w:val="bottom"/>
          </w:tcPr>
          <w:p w14:paraId="7B5C799B" w14:textId="77777777" w:rsidR="001E7138" w:rsidRPr="005A7670" w:rsidRDefault="001E7138" w:rsidP="00610ADD">
            <w:pPr>
              <w:jc w:val="center"/>
              <w:rPr>
                <w:rFonts w:ascii="Times New Roman" w:hAnsi="Times New Roman"/>
                <w:bCs/>
              </w:rPr>
            </w:pPr>
            <w:r w:rsidRPr="005A7670">
              <w:rPr>
                <w:rFonts w:ascii="Times New Roman" w:hAnsi="Times New Roman"/>
                <w:bCs/>
              </w:rPr>
              <w:t>Mean (SD)</w:t>
            </w:r>
          </w:p>
        </w:tc>
        <w:tc>
          <w:tcPr>
            <w:tcW w:w="567" w:type="dxa"/>
            <w:tcBorders>
              <w:top w:val="nil"/>
              <w:left w:val="nil"/>
              <w:bottom w:val="single" w:sz="4" w:space="0" w:color="auto"/>
              <w:right w:val="nil"/>
            </w:tcBorders>
            <w:vAlign w:val="bottom"/>
          </w:tcPr>
          <w:p w14:paraId="25B21CEE" w14:textId="77777777" w:rsidR="001E7138" w:rsidRPr="005A7670" w:rsidRDefault="001E7138" w:rsidP="005755D7">
            <w:pPr>
              <w:jc w:val="center"/>
              <w:rPr>
                <w:rFonts w:ascii="Times New Roman" w:hAnsi="Times New Roman"/>
                <w:bCs/>
              </w:rPr>
            </w:pPr>
            <w:r w:rsidRPr="005A7670">
              <w:rPr>
                <w:rFonts w:ascii="Times New Roman" w:hAnsi="Times New Roman"/>
                <w:bCs/>
              </w:rPr>
              <w:t>N</w:t>
            </w:r>
          </w:p>
        </w:tc>
        <w:tc>
          <w:tcPr>
            <w:tcW w:w="1277" w:type="dxa"/>
            <w:tcBorders>
              <w:top w:val="nil"/>
              <w:left w:val="nil"/>
              <w:bottom w:val="single" w:sz="4" w:space="0" w:color="auto"/>
              <w:right w:val="nil"/>
            </w:tcBorders>
            <w:vAlign w:val="bottom"/>
          </w:tcPr>
          <w:p w14:paraId="3D0CA669" w14:textId="77777777" w:rsidR="001E7138" w:rsidRPr="005A7670" w:rsidRDefault="001E7138" w:rsidP="00610ADD">
            <w:pPr>
              <w:jc w:val="center"/>
              <w:rPr>
                <w:rFonts w:ascii="Times New Roman" w:hAnsi="Times New Roman"/>
                <w:bCs/>
              </w:rPr>
            </w:pPr>
            <w:r w:rsidRPr="005A7670">
              <w:rPr>
                <w:rFonts w:ascii="Times New Roman" w:hAnsi="Times New Roman"/>
                <w:bCs/>
              </w:rPr>
              <w:t>Mean (SD)</w:t>
            </w:r>
          </w:p>
        </w:tc>
        <w:tc>
          <w:tcPr>
            <w:tcW w:w="1560" w:type="dxa"/>
            <w:tcBorders>
              <w:top w:val="nil"/>
              <w:left w:val="nil"/>
              <w:bottom w:val="single" w:sz="4" w:space="0" w:color="auto"/>
              <w:right w:val="nil"/>
            </w:tcBorders>
          </w:tcPr>
          <w:p w14:paraId="2958DCB8" w14:textId="665E727D" w:rsidR="001E7138" w:rsidRPr="005A7670" w:rsidRDefault="001E7138" w:rsidP="00610ADD">
            <w:pPr>
              <w:jc w:val="center"/>
              <w:rPr>
                <w:rFonts w:ascii="Times New Roman" w:hAnsi="Times New Roman"/>
                <w:bCs/>
                <w:i/>
                <w:color w:val="000000"/>
              </w:rPr>
            </w:pPr>
            <w:r w:rsidRPr="005A7670">
              <w:rPr>
                <w:rFonts w:ascii="Times New Roman" w:hAnsi="Times New Roman"/>
                <w:bCs/>
              </w:rPr>
              <w:t>p value</w:t>
            </w:r>
            <w:r>
              <w:rPr>
                <w:rFonts w:ascii="Times New Roman" w:hAnsi="Times New Roman"/>
                <w:bCs/>
              </w:rPr>
              <w:t>, effect size</w:t>
            </w:r>
          </w:p>
        </w:tc>
        <w:tc>
          <w:tcPr>
            <w:tcW w:w="1417" w:type="dxa"/>
            <w:tcBorders>
              <w:top w:val="nil"/>
              <w:left w:val="nil"/>
              <w:bottom w:val="single" w:sz="4" w:space="0" w:color="auto"/>
              <w:right w:val="nil"/>
            </w:tcBorders>
          </w:tcPr>
          <w:p w14:paraId="511838C3" w14:textId="4ABCE719" w:rsidR="001E7138" w:rsidRPr="005A7670" w:rsidRDefault="001E7138" w:rsidP="00610ADD">
            <w:pPr>
              <w:jc w:val="center"/>
              <w:rPr>
                <w:rFonts w:ascii="Times New Roman" w:hAnsi="Times New Roman"/>
                <w:bCs/>
                <w:i/>
                <w:color w:val="000000"/>
              </w:rPr>
            </w:pPr>
            <w:r w:rsidRPr="005A7670">
              <w:rPr>
                <w:rFonts w:ascii="Times New Roman" w:hAnsi="Times New Roman"/>
                <w:bCs/>
              </w:rPr>
              <w:t>p value</w:t>
            </w:r>
            <w:r>
              <w:rPr>
                <w:rFonts w:ascii="Times New Roman" w:hAnsi="Times New Roman"/>
                <w:bCs/>
              </w:rPr>
              <w:t>, effect size</w:t>
            </w:r>
          </w:p>
        </w:tc>
        <w:tc>
          <w:tcPr>
            <w:tcW w:w="1559" w:type="dxa"/>
            <w:tcBorders>
              <w:top w:val="nil"/>
              <w:left w:val="nil"/>
              <w:bottom w:val="single" w:sz="4" w:space="0" w:color="auto"/>
              <w:right w:val="nil"/>
            </w:tcBorders>
          </w:tcPr>
          <w:p w14:paraId="29467A57" w14:textId="32A70212" w:rsidR="001E7138" w:rsidRPr="005A7670" w:rsidRDefault="001E7138" w:rsidP="00610ADD">
            <w:pPr>
              <w:jc w:val="center"/>
              <w:rPr>
                <w:rFonts w:ascii="Times New Roman" w:hAnsi="Times New Roman"/>
                <w:bCs/>
                <w:i/>
                <w:color w:val="000000"/>
              </w:rPr>
            </w:pPr>
            <w:r w:rsidRPr="005A7670">
              <w:rPr>
                <w:rFonts w:ascii="Times New Roman" w:hAnsi="Times New Roman"/>
                <w:bCs/>
              </w:rPr>
              <w:t>p value</w:t>
            </w:r>
            <w:r>
              <w:rPr>
                <w:rFonts w:ascii="Times New Roman" w:hAnsi="Times New Roman"/>
                <w:bCs/>
              </w:rPr>
              <w:t>, effect size</w:t>
            </w:r>
          </w:p>
        </w:tc>
      </w:tr>
      <w:tr w:rsidR="007F6B0A" w:rsidRPr="006A20FA" w14:paraId="4A4D2A40" w14:textId="77777777" w:rsidTr="007F6B0A">
        <w:trPr>
          <w:trHeight w:val="225"/>
        </w:trPr>
        <w:tc>
          <w:tcPr>
            <w:tcW w:w="2552" w:type="dxa"/>
            <w:tcBorders>
              <w:top w:val="single" w:sz="4" w:space="0" w:color="auto"/>
            </w:tcBorders>
          </w:tcPr>
          <w:p w14:paraId="402F38A4" w14:textId="4CBAE3E6" w:rsidR="00610ADD" w:rsidRPr="00E64BA2" w:rsidRDefault="00610ADD" w:rsidP="00610ADD">
            <w:pPr>
              <w:rPr>
                <w:rFonts w:ascii="Times New Roman" w:hAnsi="Times New Roman"/>
                <w:sz w:val="18"/>
                <w:szCs w:val="18"/>
              </w:rPr>
            </w:pPr>
            <w:r w:rsidRPr="00E64BA2">
              <w:rPr>
                <w:rFonts w:ascii="Times New Roman" w:hAnsi="Times New Roman"/>
                <w:sz w:val="18"/>
                <w:szCs w:val="18"/>
              </w:rPr>
              <w:t>AQoL-6D</w:t>
            </w:r>
          </w:p>
        </w:tc>
        <w:tc>
          <w:tcPr>
            <w:tcW w:w="540" w:type="dxa"/>
            <w:tcBorders>
              <w:top w:val="single" w:sz="4" w:space="0" w:color="auto"/>
            </w:tcBorders>
          </w:tcPr>
          <w:p w14:paraId="6E9CBB60" w14:textId="77777777" w:rsidR="00610ADD" w:rsidRPr="00E64BA2" w:rsidRDefault="00610ADD" w:rsidP="00610ADD">
            <w:pPr>
              <w:jc w:val="center"/>
              <w:rPr>
                <w:rFonts w:ascii="Times New Roman" w:hAnsi="Times New Roman"/>
                <w:sz w:val="18"/>
                <w:szCs w:val="18"/>
              </w:rPr>
            </w:pPr>
          </w:p>
        </w:tc>
        <w:tc>
          <w:tcPr>
            <w:tcW w:w="1301" w:type="dxa"/>
            <w:tcBorders>
              <w:top w:val="single" w:sz="4" w:space="0" w:color="auto"/>
            </w:tcBorders>
          </w:tcPr>
          <w:p w14:paraId="0DCD3CE0" w14:textId="77777777" w:rsidR="00610ADD" w:rsidRPr="00E64BA2" w:rsidRDefault="00610ADD" w:rsidP="00610ADD">
            <w:pPr>
              <w:jc w:val="center"/>
              <w:rPr>
                <w:rFonts w:ascii="Times New Roman" w:hAnsi="Times New Roman"/>
                <w:sz w:val="18"/>
                <w:szCs w:val="18"/>
              </w:rPr>
            </w:pPr>
          </w:p>
        </w:tc>
        <w:tc>
          <w:tcPr>
            <w:tcW w:w="567" w:type="dxa"/>
            <w:tcBorders>
              <w:top w:val="single" w:sz="4" w:space="0" w:color="auto"/>
            </w:tcBorders>
          </w:tcPr>
          <w:p w14:paraId="15A51F8A" w14:textId="77777777" w:rsidR="00610ADD" w:rsidRPr="00E64BA2" w:rsidRDefault="00610ADD" w:rsidP="005755D7">
            <w:pPr>
              <w:jc w:val="center"/>
              <w:rPr>
                <w:rFonts w:ascii="Times New Roman" w:hAnsi="Times New Roman"/>
                <w:sz w:val="18"/>
                <w:szCs w:val="18"/>
              </w:rPr>
            </w:pPr>
          </w:p>
        </w:tc>
        <w:tc>
          <w:tcPr>
            <w:tcW w:w="1277" w:type="dxa"/>
            <w:tcBorders>
              <w:top w:val="single" w:sz="4" w:space="0" w:color="auto"/>
            </w:tcBorders>
          </w:tcPr>
          <w:p w14:paraId="7AB7B384" w14:textId="77777777" w:rsidR="00610ADD" w:rsidRPr="00E64BA2" w:rsidRDefault="00610ADD" w:rsidP="00610ADD">
            <w:pPr>
              <w:jc w:val="center"/>
              <w:rPr>
                <w:rFonts w:ascii="Times New Roman" w:hAnsi="Times New Roman"/>
                <w:sz w:val="18"/>
                <w:szCs w:val="18"/>
              </w:rPr>
            </w:pPr>
          </w:p>
        </w:tc>
        <w:tc>
          <w:tcPr>
            <w:tcW w:w="1560" w:type="dxa"/>
            <w:tcBorders>
              <w:top w:val="single" w:sz="4" w:space="0" w:color="auto"/>
            </w:tcBorders>
          </w:tcPr>
          <w:p w14:paraId="746ECC9B" w14:textId="31C59EF8" w:rsidR="00610ADD" w:rsidRPr="00E64BA2" w:rsidRDefault="00610ADD" w:rsidP="00610ADD">
            <w:pPr>
              <w:rPr>
                <w:rFonts w:ascii="Times New Roman" w:hAnsi="Times New Roman"/>
                <w:sz w:val="18"/>
                <w:szCs w:val="18"/>
              </w:rPr>
            </w:pPr>
            <w:r w:rsidRPr="00E64BA2">
              <w:rPr>
                <w:rFonts w:ascii="Times New Roman" w:hAnsi="Times New Roman"/>
                <w:sz w:val="18"/>
                <w:szCs w:val="18"/>
              </w:rPr>
              <w:t>0.548</w:t>
            </w:r>
            <w:r w:rsidR="00F50E75" w:rsidRPr="00E64BA2">
              <w:rPr>
                <w:rFonts w:ascii="Times New Roman" w:hAnsi="Times New Roman"/>
                <w:sz w:val="18"/>
                <w:szCs w:val="18"/>
              </w:rPr>
              <w:t xml:space="preserve">, </w:t>
            </w:r>
            <m:oMath>
              <m:sSup>
                <m:sSupPr>
                  <m:ctrlPr>
                    <w:rPr>
                      <w:rFonts w:ascii="Cambria Math" w:hAnsi="Cambria Math"/>
                      <w:i/>
                      <w:sz w:val="18"/>
                      <w:szCs w:val="18"/>
                    </w:rPr>
                  </m:ctrlPr>
                </m:sSupPr>
                <m:e>
                  <m:r>
                    <m:rPr>
                      <m:sty m:val="p"/>
                    </m:rPr>
                    <w:rPr>
                      <w:rFonts w:ascii="Cambria Math" w:hAnsi="Cambria Math"/>
                      <w:sz w:val="18"/>
                      <w:szCs w:val="18"/>
                    </w:rPr>
                    <m:t>η</m:t>
                  </m:r>
                </m:e>
                <m:sup>
                  <m:r>
                    <w:rPr>
                      <w:rFonts w:ascii="Cambria Math" w:hAnsi="Cambria Math"/>
                      <w:sz w:val="18"/>
                      <w:szCs w:val="18"/>
                    </w:rPr>
                    <m:t>2</m:t>
                  </m:r>
                </m:sup>
              </m:sSup>
            </m:oMath>
            <w:r w:rsidR="00C54E37" w:rsidRPr="00E64BA2">
              <w:rPr>
                <w:rFonts w:ascii="Times New Roman" w:hAnsi="Times New Roman"/>
                <w:sz w:val="18"/>
                <w:szCs w:val="18"/>
              </w:rPr>
              <w:t>=</w:t>
            </w:r>
            <w:r w:rsidR="008A5B04">
              <w:rPr>
                <w:rFonts w:ascii="Times New Roman" w:hAnsi="Times New Roman"/>
                <w:sz w:val="18"/>
                <w:szCs w:val="18"/>
              </w:rPr>
              <w:t>0</w:t>
            </w:r>
            <w:r w:rsidR="00C54E37" w:rsidRPr="00E64BA2">
              <w:rPr>
                <w:rFonts w:ascii="Times New Roman" w:hAnsi="Times New Roman"/>
                <w:sz w:val="18"/>
                <w:szCs w:val="18"/>
              </w:rPr>
              <w:t>.</w:t>
            </w:r>
            <w:r w:rsidR="000F628C">
              <w:rPr>
                <w:rFonts w:ascii="Times New Roman" w:hAnsi="Times New Roman"/>
                <w:sz w:val="18"/>
                <w:szCs w:val="18"/>
              </w:rPr>
              <w:t>003</w:t>
            </w:r>
          </w:p>
        </w:tc>
        <w:tc>
          <w:tcPr>
            <w:tcW w:w="1417" w:type="dxa"/>
            <w:tcBorders>
              <w:top w:val="single" w:sz="4" w:space="0" w:color="auto"/>
            </w:tcBorders>
          </w:tcPr>
          <w:p w14:paraId="59AC47AD" w14:textId="05706FEE" w:rsidR="00610ADD" w:rsidRPr="00E64BA2" w:rsidRDefault="00610ADD" w:rsidP="00610ADD">
            <w:pPr>
              <w:rPr>
                <w:rFonts w:ascii="Times New Roman" w:hAnsi="Times New Roman"/>
                <w:sz w:val="18"/>
                <w:szCs w:val="18"/>
              </w:rPr>
            </w:pPr>
            <w:r w:rsidRPr="00E64BA2">
              <w:rPr>
                <w:rFonts w:ascii="Times New Roman" w:hAnsi="Times New Roman"/>
                <w:sz w:val="18"/>
                <w:szCs w:val="18"/>
              </w:rPr>
              <w:t>0.260</w:t>
            </w:r>
            <w:r w:rsidR="005755D7" w:rsidRPr="00E64BA2">
              <w:rPr>
                <w:rFonts w:ascii="Times New Roman" w:hAnsi="Times New Roman"/>
                <w:sz w:val="18"/>
                <w:szCs w:val="18"/>
              </w:rPr>
              <w:t xml:space="preserve">, </w:t>
            </w:r>
            <m:oMath>
              <m:sSup>
                <m:sSupPr>
                  <m:ctrlPr>
                    <w:rPr>
                      <w:rFonts w:ascii="Cambria Math" w:hAnsi="Cambria Math"/>
                      <w:i/>
                      <w:sz w:val="18"/>
                      <w:szCs w:val="18"/>
                    </w:rPr>
                  </m:ctrlPr>
                </m:sSupPr>
                <m:e>
                  <m:r>
                    <m:rPr>
                      <m:sty m:val="p"/>
                    </m:rPr>
                    <w:rPr>
                      <w:rFonts w:ascii="Cambria Math" w:hAnsi="Cambria Math"/>
                      <w:sz w:val="18"/>
                      <w:szCs w:val="18"/>
                    </w:rPr>
                    <m:t>η</m:t>
                  </m:r>
                </m:e>
                <m:sup>
                  <m:r>
                    <w:rPr>
                      <w:rFonts w:ascii="Cambria Math" w:hAnsi="Cambria Math"/>
                      <w:sz w:val="18"/>
                      <w:szCs w:val="18"/>
                    </w:rPr>
                    <m:t>2</m:t>
                  </m:r>
                </m:sup>
              </m:sSup>
            </m:oMath>
            <w:r w:rsidR="00523E5E" w:rsidRPr="00E64BA2">
              <w:rPr>
                <w:rFonts w:ascii="Times New Roman" w:hAnsi="Times New Roman"/>
                <w:sz w:val="18"/>
                <w:szCs w:val="18"/>
              </w:rPr>
              <w:t>=</w:t>
            </w:r>
            <w:r w:rsidR="008A5B04">
              <w:rPr>
                <w:rFonts w:ascii="Times New Roman" w:hAnsi="Times New Roman"/>
                <w:sz w:val="18"/>
                <w:szCs w:val="18"/>
              </w:rPr>
              <w:t>0</w:t>
            </w:r>
            <w:r w:rsidR="00523E5E" w:rsidRPr="00E64BA2">
              <w:rPr>
                <w:rFonts w:ascii="Times New Roman" w:hAnsi="Times New Roman"/>
                <w:sz w:val="18"/>
                <w:szCs w:val="18"/>
              </w:rPr>
              <w:t>.</w:t>
            </w:r>
            <w:r w:rsidR="000F628C">
              <w:rPr>
                <w:rFonts w:ascii="Times New Roman" w:hAnsi="Times New Roman"/>
                <w:sz w:val="18"/>
                <w:szCs w:val="18"/>
              </w:rPr>
              <w:t>011</w:t>
            </w:r>
          </w:p>
        </w:tc>
        <w:tc>
          <w:tcPr>
            <w:tcW w:w="1559" w:type="dxa"/>
            <w:tcBorders>
              <w:top w:val="single" w:sz="4" w:space="0" w:color="auto"/>
            </w:tcBorders>
          </w:tcPr>
          <w:p w14:paraId="41468AF2" w14:textId="646F4242" w:rsidR="00610ADD" w:rsidRPr="00E64BA2" w:rsidRDefault="00610ADD" w:rsidP="00610ADD">
            <w:pPr>
              <w:rPr>
                <w:rFonts w:ascii="Times New Roman" w:hAnsi="Times New Roman"/>
                <w:sz w:val="18"/>
                <w:szCs w:val="18"/>
              </w:rPr>
            </w:pPr>
            <w:r w:rsidRPr="00E64BA2">
              <w:rPr>
                <w:rFonts w:ascii="Times New Roman" w:hAnsi="Times New Roman"/>
                <w:sz w:val="18"/>
                <w:szCs w:val="18"/>
              </w:rPr>
              <w:t>0.377</w:t>
            </w:r>
            <w:r w:rsidR="005755D7" w:rsidRPr="00E64BA2">
              <w:rPr>
                <w:rFonts w:ascii="Times New Roman" w:hAnsi="Times New Roman"/>
                <w:sz w:val="18"/>
                <w:szCs w:val="18"/>
              </w:rPr>
              <w:t xml:space="preserve">, </w:t>
            </w:r>
            <m:oMath>
              <m:sSup>
                <m:sSupPr>
                  <m:ctrlPr>
                    <w:rPr>
                      <w:rFonts w:ascii="Cambria Math" w:hAnsi="Cambria Math"/>
                      <w:i/>
                      <w:sz w:val="18"/>
                      <w:szCs w:val="18"/>
                    </w:rPr>
                  </m:ctrlPr>
                </m:sSupPr>
                <m:e>
                  <m:r>
                    <m:rPr>
                      <m:sty m:val="p"/>
                    </m:rPr>
                    <w:rPr>
                      <w:rFonts w:ascii="Cambria Math" w:hAnsi="Cambria Math"/>
                      <w:sz w:val="18"/>
                      <w:szCs w:val="18"/>
                    </w:rPr>
                    <m:t>η</m:t>
                  </m:r>
                </m:e>
                <m:sup>
                  <m:r>
                    <w:rPr>
                      <w:rFonts w:ascii="Cambria Math" w:hAnsi="Cambria Math"/>
                      <w:sz w:val="18"/>
                      <w:szCs w:val="18"/>
                    </w:rPr>
                    <m:t>2</m:t>
                  </m:r>
                </m:sup>
              </m:sSup>
            </m:oMath>
            <w:r w:rsidR="00523E5E" w:rsidRPr="00E64BA2">
              <w:rPr>
                <w:rFonts w:ascii="Times New Roman" w:hAnsi="Times New Roman"/>
                <w:sz w:val="18"/>
                <w:szCs w:val="18"/>
              </w:rPr>
              <w:t>=</w:t>
            </w:r>
            <w:r w:rsidR="008A5B04">
              <w:rPr>
                <w:rFonts w:ascii="Times New Roman" w:hAnsi="Times New Roman"/>
                <w:sz w:val="18"/>
                <w:szCs w:val="18"/>
              </w:rPr>
              <w:t>0</w:t>
            </w:r>
            <w:r w:rsidR="00523E5E" w:rsidRPr="00E64BA2">
              <w:rPr>
                <w:rFonts w:ascii="Times New Roman" w:hAnsi="Times New Roman"/>
                <w:sz w:val="18"/>
                <w:szCs w:val="18"/>
              </w:rPr>
              <w:t>.</w:t>
            </w:r>
            <w:r w:rsidR="006D73A7">
              <w:rPr>
                <w:rFonts w:ascii="Times New Roman" w:hAnsi="Times New Roman"/>
                <w:sz w:val="18"/>
                <w:szCs w:val="18"/>
              </w:rPr>
              <w:t>001</w:t>
            </w:r>
          </w:p>
        </w:tc>
      </w:tr>
      <w:tr w:rsidR="00610ADD" w:rsidRPr="006A20FA" w14:paraId="2751D179" w14:textId="77777777" w:rsidTr="009C4A71">
        <w:trPr>
          <w:trHeight w:val="239"/>
        </w:trPr>
        <w:tc>
          <w:tcPr>
            <w:tcW w:w="2552" w:type="dxa"/>
          </w:tcPr>
          <w:p w14:paraId="0D5AA5E8" w14:textId="77777777" w:rsidR="00610ADD" w:rsidRPr="00E64BA2" w:rsidRDefault="00610ADD" w:rsidP="00610ADD">
            <w:pPr>
              <w:ind w:left="247"/>
              <w:rPr>
                <w:rFonts w:ascii="Times New Roman" w:hAnsi="Times New Roman"/>
                <w:sz w:val="18"/>
                <w:szCs w:val="18"/>
              </w:rPr>
            </w:pPr>
            <w:r w:rsidRPr="00E64BA2">
              <w:rPr>
                <w:rFonts w:ascii="Times New Roman" w:hAnsi="Times New Roman"/>
                <w:sz w:val="18"/>
                <w:szCs w:val="18"/>
              </w:rPr>
              <w:t>Baseline</w:t>
            </w:r>
          </w:p>
        </w:tc>
        <w:tc>
          <w:tcPr>
            <w:tcW w:w="540" w:type="dxa"/>
          </w:tcPr>
          <w:p w14:paraId="699B61C9" w14:textId="77777777" w:rsidR="00610ADD" w:rsidRPr="00E64BA2" w:rsidRDefault="00610ADD" w:rsidP="00610ADD">
            <w:pPr>
              <w:jc w:val="center"/>
              <w:rPr>
                <w:rFonts w:ascii="Times New Roman" w:hAnsi="Times New Roman"/>
                <w:color w:val="010205"/>
                <w:sz w:val="18"/>
                <w:szCs w:val="18"/>
              </w:rPr>
            </w:pPr>
            <w:r w:rsidRPr="00E64BA2">
              <w:rPr>
                <w:rFonts w:ascii="Times New Roman" w:hAnsi="Times New Roman"/>
                <w:color w:val="010205"/>
                <w:sz w:val="18"/>
                <w:szCs w:val="18"/>
              </w:rPr>
              <w:t>51</w:t>
            </w:r>
          </w:p>
        </w:tc>
        <w:tc>
          <w:tcPr>
            <w:tcW w:w="1301" w:type="dxa"/>
          </w:tcPr>
          <w:p w14:paraId="0903582E" w14:textId="77777777" w:rsidR="00610ADD" w:rsidRPr="00E64BA2" w:rsidRDefault="00610ADD" w:rsidP="00610ADD">
            <w:pPr>
              <w:jc w:val="center"/>
              <w:rPr>
                <w:rFonts w:ascii="Times New Roman" w:hAnsi="Times New Roman"/>
                <w:color w:val="010205"/>
                <w:sz w:val="18"/>
                <w:szCs w:val="18"/>
              </w:rPr>
            </w:pPr>
            <w:r w:rsidRPr="00E64BA2">
              <w:rPr>
                <w:rFonts w:ascii="Times New Roman" w:hAnsi="Times New Roman"/>
                <w:color w:val="010205"/>
                <w:sz w:val="18"/>
                <w:szCs w:val="18"/>
              </w:rPr>
              <w:t>0.72 (0.19)</w:t>
            </w:r>
          </w:p>
        </w:tc>
        <w:tc>
          <w:tcPr>
            <w:tcW w:w="567" w:type="dxa"/>
          </w:tcPr>
          <w:p w14:paraId="605A8F5C" w14:textId="77777777" w:rsidR="00610ADD" w:rsidRPr="00E64BA2" w:rsidRDefault="00610ADD" w:rsidP="00E64BA2">
            <w:pPr>
              <w:jc w:val="center"/>
              <w:rPr>
                <w:rFonts w:ascii="Times New Roman" w:hAnsi="Times New Roman"/>
                <w:color w:val="010205"/>
                <w:sz w:val="18"/>
                <w:szCs w:val="18"/>
              </w:rPr>
            </w:pPr>
            <w:r w:rsidRPr="00E64BA2">
              <w:rPr>
                <w:rFonts w:ascii="Times New Roman" w:hAnsi="Times New Roman"/>
                <w:color w:val="010205"/>
                <w:sz w:val="18"/>
                <w:szCs w:val="18"/>
              </w:rPr>
              <w:t>52</w:t>
            </w:r>
          </w:p>
        </w:tc>
        <w:tc>
          <w:tcPr>
            <w:tcW w:w="1277" w:type="dxa"/>
          </w:tcPr>
          <w:p w14:paraId="0D3AB489"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0.67 (0.18)</w:t>
            </w:r>
          </w:p>
        </w:tc>
        <w:tc>
          <w:tcPr>
            <w:tcW w:w="1560" w:type="dxa"/>
          </w:tcPr>
          <w:p w14:paraId="202CA5C4" w14:textId="77777777" w:rsidR="00610ADD" w:rsidRPr="00E64BA2" w:rsidRDefault="00610ADD" w:rsidP="00610ADD">
            <w:pPr>
              <w:jc w:val="right"/>
              <w:rPr>
                <w:rFonts w:ascii="Times New Roman" w:hAnsi="Times New Roman"/>
                <w:color w:val="010205"/>
                <w:sz w:val="18"/>
                <w:szCs w:val="18"/>
              </w:rPr>
            </w:pPr>
          </w:p>
        </w:tc>
        <w:tc>
          <w:tcPr>
            <w:tcW w:w="1417" w:type="dxa"/>
          </w:tcPr>
          <w:p w14:paraId="6BE01A4E" w14:textId="77777777" w:rsidR="00610ADD" w:rsidRPr="00E64BA2" w:rsidRDefault="00610ADD" w:rsidP="00610ADD">
            <w:pPr>
              <w:jc w:val="right"/>
              <w:rPr>
                <w:rFonts w:ascii="Times New Roman" w:hAnsi="Times New Roman"/>
                <w:color w:val="010205"/>
                <w:sz w:val="18"/>
                <w:szCs w:val="18"/>
              </w:rPr>
            </w:pPr>
          </w:p>
        </w:tc>
        <w:tc>
          <w:tcPr>
            <w:tcW w:w="1559" w:type="dxa"/>
          </w:tcPr>
          <w:p w14:paraId="0F5E14D4" w14:textId="77777777" w:rsidR="00610ADD" w:rsidRPr="00E64BA2" w:rsidRDefault="00610ADD" w:rsidP="00610ADD">
            <w:pPr>
              <w:jc w:val="right"/>
              <w:rPr>
                <w:rFonts w:ascii="Times New Roman" w:hAnsi="Times New Roman"/>
                <w:color w:val="010205"/>
                <w:sz w:val="18"/>
                <w:szCs w:val="18"/>
              </w:rPr>
            </w:pPr>
          </w:p>
        </w:tc>
      </w:tr>
      <w:tr w:rsidR="00610ADD" w:rsidRPr="006A20FA" w14:paraId="2DDC73B9" w14:textId="77777777" w:rsidTr="009C4A71">
        <w:trPr>
          <w:trHeight w:val="225"/>
        </w:trPr>
        <w:tc>
          <w:tcPr>
            <w:tcW w:w="2552" w:type="dxa"/>
          </w:tcPr>
          <w:p w14:paraId="08DDDB3D" w14:textId="77777777" w:rsidR="00610ADD" w:rsidRPr="00E64BA2" w:rsidRDefault="00610ADD" w:rsidP="00610ADD">
            <w:pPr>
              <w:ind w:left="247"/>
              <w:rPr>
                <w:rFonts w:ascii="Times New Roman" w:hAnsi="Times New Roman"/>
                <w:sz w:val="18"/>
                <w:szCs w:val="18"/>
              </w:rPr>
            </w:pPr>
            <w:r w:rsidRPr="00E64BA2">
              <w:rPr>
                <w:rFonts w:ascii="Times New Roman" w:hAnsi="Times New Roman"/>
                <w:sz w:val="18"/>
                <w:szCs w:val="18"/>
              </w:rPr>
              <w:t>3 months</w:t>
            </w:r>
          </w:p>
        </w:tc>
        <w:tc>
          <w:tcPr>
            <w:tcW w:w="540" w:type="dxa"/>
          </w:tcPr>
          <w:p w14:paraId="42306330" w14:textId="77777777" w:rsidR="00610ADD" w:rsidRPr="00E64BA2" w:rsidRDefault="00610ADD" w:rsidP="00610ADD">
            <w:pPr>
              <w:jc w:val="center"/>
              <w:rPr>
                <w:rFonts w:ascii="Times New Roman" w:hAnsi="Times New Roman"/>
                <w:color w:val="010205"/>
                <w:sz w:val="18"/>
                <w:szCs w:val="18"/>
              </w:rPr>
            </w:pPr>
            <w:r w:rsidRPr="00E64BA2">
              <w:rPr>
                <w:rFonts w:ascii="Times New Roman" w:hAnsi="Times New Roman"/>
                <w:color w:val="010205"/>
                <w:sz w:val="18"/>
                <w:szCs w:val="18"/>
              </w:rPr>
              <w:t>38</w:t>
            </w:r>
          </w:p>
        </w:tc>
        <w:tc>
          <w:tcPr>
            <w:tcW w:w="1301" w:type="dxa"/>
          </w:tcPr>
          <w:p w14:paraId="555A12D6" w14:textId="77777777" w:rsidR="00610ADD" w:rsidRPr="00E64BA2" w:rsidRDefault="00610ADD" w:rsidP="00610ADD">
            <w:pPr>
              <w:jc w:val="center"/>
              <w:rPr>
                <w:rFonts w:ascii="Times New Roman" w:hAnsi="Times New Roman"/>
                <w:color w:val="010205"/>
                <w:sz w:val="18"/>
                <w:szCs w:val="18"/>
              </w:rPr>
            </w:pPr>
            <w:r w:rsidRPr="00E64BA2">
              <w:rPr>
                <w:rFonts w:ascii="Times New Roman" w:hAnsi="Times New Roman"/>
                <w:color w:val="010205"/>
                <w:sz w:val="18"/>
                <w:szCs w:val="18"/>
              </w:rPr>
              <w:t>0.74 (0.20)</w:t>
            </w:r>
          </w:p>
        </w:tc>
        <w:tc>
          <w:tcPr>
            <w:tcW w:w="567" w:type="dxa"/>
          </w:tcPr>
          <w:p w14:paraId="7B9172E1" w14:textId="77777777" w:rsidR="00610ADD" w:rsidRPr="00E64BA2" w:rsidRDefault="00610ADD" w:rsidP="00E64BA2">
            <w:pPr>
              <w:jc w:val="center"/>
              <w:rPr>
                <w:rFonts w:ascii="Times New Roman" w:hAnsi="Times New Roman"/>
                <w:color w:val="010205"/>
                <w:sz w:val="18"/>
                <w:szCs w:val="18"/>
              </w:rPr>
            </w:pPr>
            <w:r w:rsidRPr="00E64BA2">
              <w:rPr>
                <w:rFonts w:ascii="Times New Roman" w:hAnsi="Times New Roman"/>
                <w:color w:val="010205"/>
                <w:sz w:val="18"/>
                <w:szCs w:val="18"/>
              </w:rPr>
              <w:t>39</w:t>
            </w:r>
          </w:p>
        </w:tc>
        <w:tc>
          <w:tcPr>
            <w:tcW w:w="1277" w:type="dxa"/>
          </w:tcPr>
          <w:p w14:paraId="15F12B76"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0.70 (0.19)</w:t>
            </w:r>
          </w:p>
        </w:tc>
        <w:tc>
          <w:tcPr>
            <w:tcW w:w="1560" w:type="dxa"/>
          </w:tcPr>
          <w:p w14:paraId="601CFBF2" w14:textId="77777777" w:rsidR="00610ADD" w:rsidRPr="00E64BA2" w:rsidRDefault="00610ADD" w:rsidP="00610ADD">
            <w:pPr>
              <w:jc w:val="right"/>
              <w:rPr>
                <w:rFonts w:ascii="Times New Roman" w:hAnsi="Times New Roman"/>
                <w:color w:val="010205"/>
                <w:sz w:val="18"/>
                <w:szCs w:val="18"/>
              </w:rPr>
            </w:pPr>
          </w:p>
        </w:tc>
        <w:tc>
          <w:tcPr>
            <w:tcW w:w="1417" w:type="dxa"/>
          </w:tcPr>
          <w:p w14:paraId="52FA67F4" w14:textId="77777777" w:rsidR="00610ADD" w:rsidRPr="00E64BA2" w:rsidRDefault="00610ADD" w:rsidP="00610ADD">
            <w:pPr>
              <w:jc w:val="right"/>
              <w:rPr>
                <w:rFonts w:ascii="Times New Roman" w:hAnsi="Times New Roman"/>
                <w:color w:val="010205"/>
                <w:sz w:val="18"/>
                <w:szCs w:val="18"/>
              </w:rPr>
            </w:pPr>
          </w:p>
        </w:tc>
        <w:tc>
          <w:tcPr>
            <w:tcW w:w="1559" w:type="dxa"/>
          </w:tcPr>
          <w:p w14:paraId="6B72CAD6" w14:textId="77777777" w:rsidR="00610ADD" w:rsidRPr="00E64BA2" w:rsidRDefault="00610ADD" w:rsidP="00610ADD">
            <w:pPr>
              <w:jc w:val="right"/>
              <w:rPr>
                <w:rFonts w:ascii="Times New Roman" w:hAnsi="Times New Roman"/>
                <w:color w:val="010205"/>
                <w:sz w:val="18"/>
                <w:szCs w:val="18"/>
              </w:rPr>
            </w:pPr>
          </w:p>
        </w:tc>
      </w:tr>
      <w:tr w:rsidR="00610ADD" w:rsidRPr="006A20FA" w14:paraId="55199C98" w14:textId="77777777" w:rsidTr="009C4A71">
        <w:trPr>
          <w:trHeight w:val="239"/>
        </w:trPr>
        <w:tc>
          <w:tcPr>
            <w:tcW w:w="2552" w:type="dxa"/>
          </w:tcPr>
          <w:p w14:paraId="7D503CF8" w14:textId="77777777" w:rsidR="00610ADD" w:rsidRPr="00E64BA2" w:rsidRDefault="00610ADD" w:rsidP="00610ADD">
            <w:pPr>
              <w:ind w:left="247"/>
              <w:rPr>
                <w:rFonts w:ascii="Times New Roman" w:hAnsi="Times New Roman"/>
                <w:sz w:val="18"/>
                <w:szCs w:val="18"/>
              </w:rPr>
            </w:pPr>
            <w:r w:rsidRPr="00E64BA2">
              <w:rPr>
                <w:rFonts w:ascii="Times New Roman" w:hAnsi="Times New Roman"/>
                <w:sz w:val="18"/>
                <w:szCs w:val="18"/>
              </w:rPr>
              <w:t>6 months</w:t>
            </w:r>
          </w:p>
        </w:tc>
        <w:tc>
          <w:tcPr>
            <w:tcW w:w="540" w:type="dxa"/>
          </w:tcPr>
          <w:p w14:paraId="0A400237" w14:textId="77777777" w:rsidR="00610ADD" w:rsidRPr="00E64BA2" w:rsidRDefault="00610ADD" w:rsidP="00610ADD">
            <w:pPr>
              <w:jc w:val="center"/>
              <w:rPr>
                <w:rFonts w:ascii="Times New Roman" w:hAnsi="Times New Roman"/>
                <w:color w:val="010205"/>
                <w:sz w:val="18"/>
                <w:szCs w:val="18"/>
              </w:rPr>
            </w:pPr>
            <w:r w:rsidRPr="00E64BA2">
              <w:rPr>
                <w:rFonts w:ascii="Times New Roman" w:hAnsi="Times New Roman"/>
                <w:color w:val="010205"/>
                <w:sz w:val="18"/>
                <w:szCs w:val="18"/>
              </w:rPr>
              <w:t>40</w:t>
            </w:r>
          </w:p>
        </w:tc>
        <w:tc>
          <w:tcPr>
            <w:tcW w:w="1301" w:type="dxa"/>
          </w:tcPr>
          <w:p w14:paraId="54A19EDE" w14:textId="77777777" w:rsidR="00610ADD" w:rsidRPr="00E64BA2" w:rsidRDefault="00610ADD" w:rsidP="00610ADD">
            <w:pPr>
              <w:jc w:val="center"/>
              <w:rPr>
                <w:rFonts w:ascii="Times New Roman" w:hAnsi="Times New Roman"/>
                <w:color w:val="010205"/>
                <w:sz w:val="18"/>
                <w:szCs w:val="18"/>
              </w:rPr>
            </w:pPr>
            <w:r w:rsidRPr="00E64BA2">
              <w:rPr>
                <w:rFonts w:ascii="Times New Roman" w:hAnsi="Times New Roman"/>
                <w:color w:val="010205"/>
                <w:sz w:val="18"/>
                <w:szCs w:val="18"/>
              </w:rPr>
              <w:t>0.74 (0.18)</w:t>
            </w:r>
          </w:p>
        </w:tc>
        <w:tc>
          <w:tcPr>
            <w:tcW w:w="567" w:type="dxa"/>
          </w:tcPr>
          <w:p w14:paraId="57588EE7" w14:textId="77777777" w:rsidR="00610ADD" w:rsidRPr="00E64BA2" w:rsidRDefault="00610ADD" w:rsidP="00E64BA2">
            <w:pPr>
              <w:jc w:val="center"/>
              <w:rPr>
                <w:rFonts w:ascii="Times New Roman" w:hAnsi="Times New Roman"/>
                <w:color w:val="010205"/>
                <w:sz w:val="18"/>
                <w:szCs w:val="18"/>
              </w:rPr>
            </w:pPr>
            <w:r w:rsidRPr="00E64BA2">
              <w:rPr>
                <w:rFonts w:ascii="Times New Roman" w:hAnsi="Times New Roman"/>
                <w:color w:val="010205"/>
                <w:sz w:val="18"/>
                <w:szCs w:val="18"/>
              </w:rPr>
              <w:t>35</w:t>
            </w:r>
          </w:p>
        </w:tc>
        <w:tc>
          <w:tcPr>
            <w:tcW w:w="1277" w:type="dxa"/>
          </w:tcPr>
          <w:p w14:paraId="7B6F0F1A"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0.73 (0.18)</w:t>
            </w:r>
          </w:p>
        </w:tc>
        <w:tc>
          <w:tcPr>
            <w:tcW w:w="1560" w:type="dxa"/>
          </w:tcPr>
          <w:p w14:paraId="6EA35AD1" w14:textId="77777777" w:rsidR="00610ADD" w:rsidRPr="00E64BA2" w:rsidRDefault="00610ADD" w:rsidP="00610ADD">
            <w:pPr>
              <w:jc w:val="right"/>
              <w:rPr>
                <w:rFonts w:ascii="Times New Roman" w:hAnsi="Times New Roman"/>
                <w:color w:val="010205"/>
                <w:sz w:val="18"/>
                <w:szCs w:val="18"/>
              </w:rPr>
            </w:pPr>
          </w:p>
        </w:tc>
        <w:tc>
          <w:tcPr>
            <w:tcW w:w="1417" w:type="dxa"/>
          </w:tcPr>
          <w:p w14:paraId="0BE0063B" w14:textId="77777777" w:rsidR="00610ADD" w:rsidRPr="00E64BA2" w:rsidRDefault="00610ADD" w:rsidP="00610ADD">
            <w:pPr>
              <w:jc w:val="right"/>
              <w:rPr>
                <w:rFonts w:ascii="Times New Roman" w:hAnsi="Times New Roman"/>
                <w:color w:val="010205"/>
                <w:sz w:val="18"/>
                <w:szCs w:val="18"/>
              </w:rPr>
            </w:pPr>
          </w:p>
        </w:tc>
        <w:tc>
          <w:tcPr>
            <w:tcW w:w="1559" w:type="dxa"/>
          </w:tcPr>
          <w:p w14:paraId="2C5BB41E" w14:textId="77777777" w:rsidR="00610ADD" w:rsidRPr="00E64BA2" w:rsidRDefault="00610ADD" w:rsidP="00610ADD">
            <w:pPr>
              <w:jc w:val="right"/>
              <w:rPr>
                <w:rFonts w:ascii="Times New Roman" w:hAnsi="Times New Roman"/>
                <w:color w:val="010205"/>
                <w:sz w:val="18"/>
                <w:szCs w:val="18"/>
              </w:rPr>
            </w:pPr>
          </w:p>
        </w:tc>
      </w:tr>
      <w:tr w:rsidR="00610ADD" w:rsidRPr="006A20FA" w14:paraId="7711F561" w14:textId="77777777" w:rsidTr="009C4A71">
        <w:trPr>
          <w:trHeight w:val="225"/>
        </w:trPr>
        <w:tc>
          <w:tcPr>
            <w:tcW w:w="2552" w:type="dxa"/>
          </w:tcPr>
          <w:p w14:paraId="529947D0" w14:textId="77777777" w:rsidR="00610ADD" w:rsidRPr="00E64BA2" w:rsidRDefault="00610ADD" w:rsidP="00610ADD">
            <w:pPr>
              <w:ind w:left="247"/>
              <w:rPr>
                <w:rFonts w:ascii="Times New Roman" w:hAnsi="Times New Roman"/>
                <w:sz w:val="18"/>
                <w:szCs w:val="18"/>
              </w:rPr>
            </w:pPr>
            <w:r w:rsidRPr="00E64BA2">
              <w:rPr>
                <w:rFonts w:ascii="Times New Roman" w:hAnsi="Times New Roman"/>
                <w:sz w:val="18"/>
                <w:szCs w:val="18"/>
              </w:rPr>
              <w:t>12 months</w:t>
            </w:r>
          </w:p>
        </w:tc>
        <w:tc>
          <w:tcPr>
            <w:tcW w:w="540" w:type="dxa"/>
          </w:tcPr>
          <w:p w14:paraId="5D64D32C" w14:textId="77777777" w:rsidR="00610ADD" w:rsidRPr="00E64BA2" w:rsidRDefault="00610ADD" w:rsidP="00610ADD">
            <w:pPr>
              <w:jc w:val="center"/>
              <w:rPr>
                <w:rFonts w:ascii="Times New Roman" w:hAnsi="Times New Roman"/>
                <w:color w:val="010205"/>
                <w:sz w:val="18"/>
                <w:szCs w:val="18"/>
              </w:rPr>
            </w:pPr>
            <w:r w:rsidRPr="00E64BA2">
              <w:rPr>
                <w:rFonts w:ascii="Times New Roman" w:hAnsi="Times New Roman"/>
                <w:color w:val="010205"/>
                <w:sz w:val="18"/>
                <w:szCs w:val="18"/>
              </w:rPr>
              <w:t>39</w:t>
            </w:r>
          </w:p>
        </w:tc>
        <w:tc>
          <w:tcPr>
            <w:tcW w:w="1301" w:type="dxa"/>
          </w:tcPr>
          <w:p w14:paraId="00062C4F" w14:textId="77777777" w:rsidR="00610ADD" w:rsidRPr="00E64BA2" w:rsidRDefault="00610ADD" w:rsidP="00610ADD">
            <w:pPr>
              <w:jc w:val="center"/>
              <w:rPr>
                <w:rFonts w:ascii="Times New Roman" w:hAnsi="Times New Roman"/>
                <w:color w:val="010205"/>
                <w:sz w:val="18"/>
                <w:szCs w:val="18"/>
              </w:rPr>
            </w:pPr>
            <w:r w:rsidRPr="00E64BA2">
              <w:rPr>
                <w:rFonts w:ascii="Times New Roman" w:hAnsi="Times New Roman"/>
                <w:color w:val="010205"/>
                <w:sz w:val="18"/>
                <w:szCs w:val="18"/>
              </w:rPr>
              <w:t>0.75 (0.19)</w:t>
            </w:r>
          </w:p>
        </w:tc>
        <w:tc>
          <w:tcPr>
            <w:tcW w:w="567" w:type="dxa"/>
          </w:tcPr>
          <w:p w14:paraId="07DE86B4" w14:textId="77777777" w:rsidR="00610ADD" w:rsidRPr="00E64BA2" w:rsidRDefault="00610ADD" w:rsidP="00E64BA2">
            <w:pPr>
              <w:jc w:val="center"/>
              <w:rPr>
                <w:rFonts w:ascii="Times New Roman" w:hAnsi="Times New Roman"/>
                <w:color w:val="010205"/>
                <w:sz w:val="18"/>
                <w:szCs w:val="18"/>
              </w:rPr>
            </w:pPr>
            <w:r w:rsidRPr="00E64BA2">
              <w:rPr>
                <w:rFonts w:ascii="Times New Roman" w:hAnsi="Times New Roman"/>
                <w:color w:val="010205"/>
                <w:sz w:val="18"/>
                <w:szCs w:val="18"/>
              </w:rPr>
              <w:t>32</w:t>
            </w:r>
          </w:p>
        </w:tc>
        <w:tc>
          <w:tcPr>
            <w:tcW w:w="1277" w:type="dxa"/>
          </w:tcPr>
          <w:p w14:paraId="7EE25D1D"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0.72 (0.17)</w:t>
            </w:r>
          </w:p>
        </w:tc>
        <w:tc>
          <w:tcPr>
            <w:tcW w:w="1560" w:type="dxa"/>
          </w:tcPr>
          <w:p w14:paraId="4D1B1219" w14:textId="77777777" w:rsidR="00610ADD" w:rsidRPr="00E64BA2" w:rsidRDefault="00610ADD" w:rsidP="00610ADD">
            <w:pPr>
              <w:jc w:val="right"/>
              <w:rPr>
                <w:rFonts w:ascii="Times New Roman" w:hAnsi="Times New Roman"/>
                <w:color w:val="010205"/>
                <w:sz w:val="18"/>
                <w:szCs w:val="18"/>
              </w:rPr>
            </w:pPr>
          </w:p>
        </w:tc>
        <w:tc>
          <w:tcPr>
            <w:tcW w:w="1417" w:type="dxa"/>
          </w:tcPr>
          <w:p w14:paraId="22921463" w14:textId="77777777" w:rsidR="00610ADD" w:rsidRPr="00E64BA2" w:rsidRDefault="00610ADD" w:rsidP="00610ADD">
            <w:pPr>
              <w:jc w:val="right"/>
              <w:rPr>
                <w:rFonts w:ascii="Times New Roman" w:hAnsi="Times New Roman"/>
                <w:color w:val="010205"/>
                <w:sz w:val="18"/>
                <w:szCs w:val="18"/>
              </w:rPr>
            </w:pPr>
          </w:p>
        </w:tc>
        <w:tc>
          <w:tcPr>
            <w:tcW w:w="1559" w:type="dxa"/>
          </w:tcPr>
          <w:p w14:paraId="5924E27F" w14:textId="77777777" w:rsidR="00610ADD" w:rsidRPr="00E64BA2" w:rsidRDefault="00610ADD" w:rsidP="00610ADD">
            <w:pPr>
              <w:jc w:val="right"/>
              <w:rPr>
                <w:rFonts w:ascii="Times New Roman" w:hAnsi="Times New Roman"/>
                <w:color w:val="010205"/>
                <w:sz w:val="18"/>
                <w:szCs w:val="18"/>
              </w:rPr>
            </w:pPr>
          </w:p>
        </w:tc>
      </w:tr>
      <w:tr w:rsidR="00610ADD" w:rsidRPr="006A20FA" w14:paraId="41F2B520" w14:textId="77777777" w:rsidTr="009C4A71">
        <w:trPr>
          <w:trHeight w:val="239"/>
        </w:trPr>
        <w:tc>
          <w:tcPr>
            <w:tcW w:w="2552" w:type="dxa"/>
          </w:tcPr>
          <w:p w14:paraId="06FF82E0" w14:textId="38C5C9D1" w:rsidR="00610ADD" w:rsidRPr="00E64BA2" w:rsidRDefault="00610ADD" w:rsidP="00610ADD">
            <w:pPr>
              <w:rPr>
                <w:rFonts w:ascii="Times New Roman" w:hAnsi="Times New Roman"/>
                <w:sz w:val="18"/>
                <w:szCs w:val="18"/>
              </w:rPr>
            </w:pPr>
            <w:r w:rsidRPr="00E64BA2">
              <w:rPr>
                <w:rFonts w:ascii="Times New Roman" w:hAnsi="Times New Roman"/>
                <w:sz w:val="18"/>
                <w:szCs w:val="18"/>
              </w:rPr>
              <w:t>GSES</w:t>
            </w:r>
          </w:p>
        </w:tc>
        <w:tc>
          <w:tcPr>
            <w:tcW w:w="540" w:type="dxa"/>
          </w:tcPr>
          <w:p w14:paraId="134C8FF0" w14:textId="77777777" w:rsidR="00610ADD" w:rsidRPr="00E64BA2" w:rsidRDefault="00610ADD" w:rsidP="00610ADD">
            <w:pPr>
              <w:rPr>
                <w:rFonts w:ascii="Times New Roman" w:hAnsi="Times New Roman"/>
                <w:sz w:val="18"/>
                <w:szCs w:val="18"/>
              </w:rPr>
            </w:pPr>
          </w:p>
        </w:tc>
        <w:tc>
          <w:tcPr>
            <w:tcW w:w="1301" w:type="dxa"/>
          </w:tcPr>
          <w:p w14:paraId="7B3AA561" w14:textId="77777777" w:rsidR="00610ADD" w:rsidRPr="00E64BA2" w:rsidRDefault="00610ADD" w:rsidP="00610ADD">
            <w:pPr>
              <w:rPr>
                <w:rFonts w:ascii="Times New Roman" w:hAnsi="Times New Roman"/>
                <w:sz w:val="18"/>
                <w:szCs w:val="18"/>
              </w:rPr>
            </w:pPr>
          </w:p>
        </w:tc>
        <w:tc>
          <w:tcPr>
            <w:tcW w:w="567" w:type="dxa"/>
          </w:tcPr>
          <w:p w14:paraId="13E7671D" w14:textId="77777777" w:rsidR="00610ADD" w:rsidRPr="00E64BA2" w:rsidRDefault="00610ADD" w:rsidP="00E64BA2">
            <w:pPr>
              <w:jc w:val="center"/>
              <w:rPr>
                <w:rFonts w:ascii="Times New Roman" w:hAnsi="Times New Roman"/>
                <w:sz w:val="18"/>
                <w:szCs w:val="18"/>
              </w:rPr>
            </w:pPr>
          </w:p>
        </w:tc>
        <w:tc>
          <w:tcPr>
            <w:tcW w:w="1277" w:type="dxa"/>
          </w:tcPr>
          <w:p w14:paraId="2F6B742A" w14:textId="77777777" w:rsidR="00610ADD" w:rsidRPr="00E64BA2" w:rsidRDefault="00610ADD" w:rsidP="00610ADD">
            <w:pPr>
              <w:rPr>
                <w:rFonts w:ascii="Times New Roman" w:hAnsi="Times New Roman"/>
                <w:sz w:val="18"/>
                <w:szCs w:val="18"/>
              </w:rPr>
            </w:pPr>
          </w:p>
        </w:tc>
        <w:tc>
          <w:tcPr>
            <w:tcW w:w="1560" w:type="dxa"/>
          </w:tcPr>
          <w:p w14:paraId="485444AD" w14:textId="33F70F8D" w:rsidR="00610ADD" w:rsidRPr="00E64BA2" w:rsidRDefault="00610ADD" w:rsidP="00610ADD">
            <w:pPr>
              <w:rPr>
                <w:rFonts w:ascii="Times New Roman" w:hAnsi="Times New Roman"/>
                <w:sz w:val="18"/>
                <w:szCs w:val="18"/>
              </w:rPr>
            </w:pPr>
            <w:r w:rsidRPr="00E64BA2">
              <w:rPr>
                <w:rFonts w:ascii="Times New Roman" w:hAnsi="Times New Roman"/>
                <w:sz w:val="18"/>
                <w:szCs w:val="18"/>
              </w:rPr>
              <w:t>0.612</w:t>
            </w:r>
            <w:r w:rsidR="007F6B0A">
              <w:rPr>
                <w:rFonts w:ascii="Times New Roman" w:hAnsi="Times New Roman"/>
                <w:sz w:val="18"/>
                <w:szCs w:val="18"/>
              </w:rPr>
              <w:t>,</w:t>
            </w:r>
            <m:oMath>
              <m:r>
                <w:rPr>
                  <w:rFonts w:ascii="Cambria Math" w:hAnsi="Cambria Math"/>
                  <w:sz w:val="18"/>
                  <w:szCs w:val="18"/>
                </w:rPr>
                <m:t xml:space="preserve"> </m:t>
              </m:r>
              <m:sSup>
                <m:sSupPr>
                  <m:ctrlPr>
                    <w:rPr>
                      <w:rFonts w:ascii="Cambria Math" w:hAnsi="Cambria Math"/>
                      <w:i/>
                      <w:sz w:val="18"/>
                      <w:szCs w:val="18"/>
                    </w:rPr>
                  </m:ctrlPr>
                </m:sSupPr>
                <m:e>
                  <m:r>
                    <m:rPr>
                      <m:sty m:val="p"/>
                    </m:rPr>
                    <w:rPr>
                      <w:rFonts w:ascii="Cambria Math" w:hAnsi="Cambria Math"/>
                      <w:sz w:val="18"/>
                      <w:szCs w:val="18"/>
                    </w:rPr>
                    <m:t>η</m:t>
                  </m:r>
                </m:e>
                <m:sup>
                  <m:r>
                    <w:rPr>
                      <w:rFonts w:ascii="Cambria Math" w:hAnsi="Cambria Math"/>
                      <w:sz w:val="18"/>
                      <w:szCs w:val="18"/>
                    </w:rPr>
                    <m:t>2</m:t>
                  </m:r>
                </m:sup>
              </m:sSup>
            </m:oMath>
            <w:r w:rsidR="00402DE6">
              <w:rPr>
                <w:rFonts w:ascii="Times New Roman" w:hAnsi="Times New Roman"/>
                <w:sz w:val="18"/>
                <w:szCs w:val="18"/>
              </w:rPr>
              <w:t>=</w:t>
            </w:r>
            <w:r w:rsidR="00F561D0">
              <w:rPr>
                <w:rFonts w:ascii="Times New Roman" w:hAnsi="Times New Roman"/>
                <w:sz w:val="18"/>
                <w:szCs w:val="18"/>
              </w:rPr>
              <w:t>0.00</w:t>
            </w:r>
            <w:r w:rsidR="00CB7AB5">
              <w:rPr>
                <w:rFonts w:ascii="Times New Roman" w:hAnsi="Times New Roman"/>
                <w:sz w:val="18"/>
                <w:szCs w:val="18"/>
              </w:rPr>
              <w:t>1</w:t>
            </w:r>
          </w:p>
        </w:tc>
        <w:tc>
          <w:tcPr>
            <w:tcW w:w="1417" w:type="dxa"/>
          </w:tcPr>
          <w:p w14:paraId="63DB7D62" w14:textId="0C273302" w:rsidR="00610ADD" w:rsidRPr="00E64BA2" w:rsidRDefault="00610ADD" w:rsidP="00610ADD">
            <w:pPr>
              <w:rPr>
                <w:rFonts w:ascii="Times New Roman" w:hAnsi="Times New Roman"/>
                <w:b/>
                <w:bCs/>
                <w:sz w:val="18"/>
                <w:szCs w:val="18"/>
              </w:rPr>
            </w:pPr>
            <w:r w:rsidRPr="00E64BA2">
              <w:rPr>
                <w:rFonts w:ascii="Times New Roman" w:hAnsi="Times New Roman"/>
                <w:b/>
                <w:bCs/>
                <w:sz w:val="18"/>
                <w:szCs w:val="18"/>
              </w:rPr>
              <w:t>0.001</w:t>
            </w:r>
            <w:r w:rsidR="007F6B0A">
              <w:rPr>
                <w:rFonts w:ascii="Times New Roman" w:hAnsi="Times New Roman"/>
                <w:b/>
                <w:bCs/>
                <w:sz w:val="18"/>
                <w:szCs w:val="18"/>
              </w:rPr>
              <w:t>,</w:t>
            </w:r>
            <m:oMath>
              <m:r>
                <w:rPr>
                  <w:rFonts w:ascii="Cambria Math" w:hAnsi="Cambria Math"/>
                  <w:sz w:val="18"/>
                  <w:szCs w:val="18"/>
                </w:rPr>
                <m:t xml:space="preserve"> </m:t>
              </m:r>
              <m:sSup>
                <m:sSupPr>
                  <m:ctrlPr>
                    <w:rPr>
                      <w:rFonts w:ascii="Cambria Math" w:hAnsi="Cambria Math"/>
                      <w:i/>
                      <w:sz w:val="18"/>
                      <w:szCs w:val="18"/>
                    </w:rPr>
                  </m:ctrlPr>
                </m:sSupPr>
                <m:e>
                  <m:r>
                    <m:rPr>
                      <m:sty m:val="p"/>
                    </m:rPr>
                    <w:rPr>
                      <w:rFonts w:ascii="Cambria Math" w:hAnsi="Cambria Math"/>
                      <w:sz w:val="18"/>
                      <w:szCs w:val="18"/>
                    </w:rPr>
                    <m:t>η</m:t>
                  </m:r>
                </m:e>
                <m:sup>
                  <m:r>
                    <w:rPr>
                      <w:rFonts w:ascii="Cambria Math" w:hAnsi="Cambria Math"/>
                      <w:sz w:val="18"/>
                      <w:szCs w:val="18"/>
                    </w:rPr>
                    <m:t>2</m:t>
                  </m:r>
                </m:sup>
              </m:sSup>
            </m:oMath>
            <w:r w:rsidR="007B759C">
              <w:rPr>
                <w:rFonts w:ascii="Times New Roman" w:hAnsi="Times New Roman"/>
                <w:sz w:val="18"/>
                <w:szCs w:val="18"/>
              </w:rPr>
              <w:t>=0.0</w:t>
            </w:r>
            <w:r w:rsidR="004F0F9C">
              <w:rPr>
                <w:rFonts w:ascii="Times New Roman" w:hAnsi="Times New Roman"/>
                <w:sz w:val="18"/>
                <w:szCs w:val="18"/>
              </w:rPr>
              <w:t>27</w:t>
            </w:r>
          </w:p>
        </w:tc>
        <w:tc>
          <w:tcPr>
            <w:tcW w:w="1559" w:type="dxa"/>
          </w:tcPr>
          <w:p w14:paraId="7665FEF3" w14:textId="4582D594" w:rsidR="00610ADD" w:rsidRPr="00E64BA2" w:rsidRDefault="00610ADD" w:rsidP="00610ADD">
            <w:pPr>
              <w:rPr>
                <w:rFonts w:ascii="Times New Roman" w:hAnsi="Times New Roman"/>
                <w:sz w:val="18"/>
                <w:szCs w:val="18"/>
              </w:rPr>
            </w:pPr>
            <w:r w:rsidRPr="00E64BA2">
              <w:rPr>
                <w:rFonts w:ascii="Times New Roman" w:hAnsi="Times New Roman"/>
                <w:sz w:val="18"/>
                <w:szCs w:val="18"/>
              </w:rPr>
              <w:t>0.070</w:t>
            </w:r>
            <w:r w:rsidR="007F6B0A">
              <w:rPr>
                <w:rFonts w:ascii="Times New Roman" w:hAnsi="Times New Roman"/>
                <w:sz w:val="18"/>
                <w:szCs w:val="18"/>
              </w:rPr>
              <w:t>,</w:t>
            </w:r>
            <m:oMath>
              <m:r>
                <w:rPr>
                  <w:rFonts w:ascii="Cambria Math" w:hAnsi="Cambria Math"/>
                  <w:sz w:val="18"/>
                  <w:szCs w:val="18"/>
                </w:rPr>
                <m:t xml:space="preserve"> </m:t>
              </m:r>
              <m:sSup>
                <m:sSupPr>
                  <m:ctrlPr>
                    <w:rPr>
                      <w:rFonts w:ascii="Cambria Math" w:hAnsi="Cambria Math"/>
                      <w:i/>
                      <w:sz w:val="18"/>
                      <w:szCs w:val="18"/>
                    </w:rPr>
                  </m:ctrlPr>
                </m:sSupPr>
                <m:e>
                  <m:r>
                    <m:rPr>
                      <m:sty m:val="p"/>
                    </m:rPr>
                    <w:rPr>
                      <w:rFonts w:ascii="Cambria Math" w:hAnsi="Cambria Math"/>
                      <w:sz w:val="18"/>
                      <w:szCs w:val="18"/>
                    </w:rPr>
                    <m:t>η</m:t>
                  </m:r>
                </m:e>
                <m:sup>
                  <m:r>
                    <w:rPr>
                      <w:rFonts w:ascii="Cambria Math" w:hAnsi="Cambria Math"/>
                      <w:sz w:val="18"/>
                      <w:szCs w:val="18"/>
                    </w:rPr>
                    <m:t>2</m:t>
                  </m:r>
                </m:sup>
              </m:sSup>
            </m:oMath>
            <w:r w:rsidR="007B759C">
              <w:rPr>
                <w:rFonts w:ascii="Times New Roman" w:hAnsi="Times New Roman"/>
                <w:sz w:val="18"/>
                <w:szCs w:val="18"/>
              </w:rPr>
              <w:t>=0.0</w:t>
            </w:r>
            <w:r w:rsidR="00CB7AB5">
              <w:rPr>
                <w:rFonts w:ascii="Times New Roman" w:hAnsi="Times New Roman"/>
                <w:sz w:val="18"/>
                <w:szCs w:val="18"/>
              </w:rPr>
              <w:t>08</w:t>
            </w:r>
          </w:p>
        </w:tc>
      </w:tr>
      <w:tr w:rsidR="00610ADD" w:rsidRPr="006A20FA" w14:paraId="1688F403" w14:textId="77777777" w:rsidTr="009C4A71">
        <w:trPr>
          <w:trHeight w:val="239"/>
        </w:trPr>
        <w:tc>
          <w:tcPr>
            <w:tcW w:w="2552" w:type="dxa"/>
          </w:tcPr>
          <w:p w14:paraId="171B686A" w14:textId="77777777" w:rsidR="00610ADD" w:rsidRPr="00E64BA2" w:rsidRDefault="00610ADD" w:rsidP="00610ADD">
            <w:pPr>
              <w:ind w:left="247"/>
              <w:rPr>
                <w:rFonts w:ascii="Times New Roman" w:hAnsi="Times New Roman"/>
                <w:sz w:val="18"/>
                <w:szCs w:val="18"/>
              </w:rPr>
            </w:pPr>
            <w:r w:rsidRPr="00E64BA2">
              <w:rPr>
                <w:rFonts w:ascii="Times New Roman" w:hAnsi="Times New Roman"/>
                <w:sz w:val="18"/>
                <w:szCs w:val="18"/>
              </w:rPr>
              <w:t>Baseline</w:t>
            </w:r>
          </w:p>
        </w:tc>
        <w:tc>
          <w:tcPr>
            <w:tcW w:w="540" w:type="dxa"/>
          </w:tcPr>
          <w:p w14:paraId="1181718B"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50</w:t>
            </w:r>
          </w:p>
        </w:tc>
        <w:tc>
          <w:tcPr>
            <w:tcW w:w="1301" w:type="dxa"/>
          </w:tcPr>
          <w:p w14:paraId="2DED9C77"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30.76 (5.09)</w:t>
            </w:r>
          </w:p>
        </w:tc>
        <w:tc>
          <w:tcPr>
            <w:tcW w:w="567" w:type="dxa"/>
          </w:tcPr>
          <w:p w14:paraId="0F985933" w14:textId="77777777" w:rsidR="00610ADD" w:rsidRPr="00E64BA2" w:rsidRDefault="00610ADD" w:rsidP="00E64BA2">
            <w:pPr>
              <w:jc w:val="center"/>
              <w:rPr>
                <w:rFonts w:ascii="Times New Roman" w:hAnsi="Times New Roman"/>
                <w:color w:val="010205"/>
                <w:sz w:val="18"/>
                <w:szCs w:val="18"/>
              </w:rPr>
            </w:pPr>
            <w:r w:rsidRPr="00E64BA2">
              <w:rPr>
                <w:rFonts w:ascii="Times New Roman" w:hAnsi="Times New Roman"/>
                <w:sz w:val="18"/>
                <w:szCs w:val="18"/>
              </w:rPr>
              <w:t>39</w:t>
            </w:r>
          </w:p>
        </w:tc>
        <w:tc>
          <w:tcPr>
            <w:tcW w:w="1277" w:type="dxa"/>
          </w:tcPr>
          <w:p w14:paraId="62A2B671"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29.53 (5.35)</w:t>
            </w:r>
          </w:p>
        </w:tc>
        <w:tc>
          <w:tcPr>
            <w:tcW w:w="1560" w:type="dxa"/>
          </w:tcPr>
          <w:p w14:paraId="173E00BE" w14:textId="77777777" w:rsidR="00610ADD" w:rsidRPr="00E64BA2" w:rsidRDefault="00610ADD" w:rsidP="00610ADD">
            <w:pPr>
              <w:jc w:val="right"/>
              <w:rPr>
                <w:rFonts w:ascii="Times New Roman" w:hAnsi="Times New Roman"/>
                <w:color w:val="010205"/>
                <w:sz w:val="18"/>
                <w:szCs w:val="18"/>
              </w:rPr>
            </w:pPr>
          </w:p>
        </w:tc>
        <w:tc>
          <w:tcPr>
            <w:tcW w:w="1417" w:type="dxa"/>
          </w:tcPr>
          <w:p w14:paraId="40AF3DE2" w14:textId="77777777" w:rsidR="00610ADD" w:rsidRPr="00E64BA2" w:rsidRDefault="00610ADD" w:rsidP="00610ADD">
            <w:pPr>
              <w:jc w:val="right"/>
              <w:rPr>
                <w:rFonts w:ascii="Times New Roman" w:hAnsi="Times New Roman"/>
                <w:color w:val="010205"/>
                <w:sz w:val="18"/>
                <w:szCs w:val="18"/>
              </w:rPr>
            </w:pPr>
          </w:p>
        </w:tc>
        <w:tc>
          <w:tcPr>
            <w:tcW w:w="1559" w:type="dxa"/>
          </w:tcPr>
          <w:p w14:paraId="1DE5DE2C" w14:textId="77777777" w:rsidR="00610ADD" w:rsidRPr="00E64BA2" w:rsidRDefault="00610ADD" w:rsidP="00610ADD">
            <w:pPr>
              <w:jc w:val="right"/>
              <w:rPr>
                <w:rFonts w:ascii="Times New Roman" w:hAnsi="Times New Roman"/>
                <w:color w:val="010205"/>
                <w:sz w:val="18"/>
                <w:szCs w:val="18"/>
              </w:rPr>
            </w:pPr>
          </w:p>
        </w:tc>
      </w:tr>
      <w:tr w:rsidR="00610ADD" w:rsidRPr="006A20FA" w14:paraId="6E66BD37" w14:textId="77777777" w:rsidTr="009C4A71">
        <w:trPr>
          <w:trHeight w:val="225"/>
        </w:trPr>
        <w:tc>
          <w:tcPr>
            <w:tcW w:w="2552" w:type="dxa"/>
          </w:tcPr>
          <w:p w14:paraId="1F05C925" w14:textId="77777777" w:rsidR="00610ADD" w:rsidRPr="00E64BA2" w:rsidRDefault="00610ADD" w:rsidP="00610ADD">
            <w:pPr>
              <w:ind w:left="247"/>
              <w:rPr>
                <w:rFonts w:ascii="Times New Roman" w:hAnsi="Times New Roman"/>
                <w:sz w:val="18"/>
                <w:szCs w:val="18"/>
              </w:rPr>
            </w:pPr>
            <w:r w:rsidRPr="00E64BA2">
              <w:rPr>
                <w:rFonts w:ascii="Times New Roman" w:hAnsi="Times New Roman"/>
                <w:sz w:val="18"/>
                <w:szCs w:val="18"/>
              </w:rPr>
              <w:t>3 months</w:t>
            </w:r>
          </w:p>
        </w:tc>
        <w:tc>
          <w:tcPr>
            <w:tcW w:w="540" w:type="dxa"/>
          </w:tcPr>
          <w:p w14:paraId="3C0250CE"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37</w:t>
            </w:r>
          </w:p>
        </w:tc>
        <w:tc>
          <w:tcPr>
            <w:tcW w:w="1301" w:type="dxa"/>
          </w:tcPr>
          <w:p w14:paraId="3FE2C9CD"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31.95 (3.79)</w:t>
            </w:r>
          </w:p>
        </w:tc>
        <w:tc>
          <w:tcPr>
            <w:tcW w:w="567" w:type="dxa"/>
          </w:tcPr>
          <w:p w14:paraId="7A648494" w14:textId="77777777" w:rsidR="00610ADD" w:rsidRPr="00E64BA2" w:rsidRDefault="00610ADD" w:rsidP="00E64BA2">
            <w:pPr>
              <w:jc w:val="center"/>
              <w:rPr>
                <w:rFonts w:ascii="Times New Roman" w:hAnsi="Times New Roman"/>
                <w:color w:val="010205"/>
                <w:sz w:val="18"/>
                <w:szCs w:val="18"/>
              </w:rPr>
            </w:pPr>
            <w:r w:rsidRPr="00E64BA2">
              <w:rPr>
                <w:rFonts w:ascii="Times New Roman" w:hAnsi="Times New Roman"/>
                <w:color w:val="010205"/>
                <w:sz w:val="18"/>
                <w:szCs w:val="18"/>
              </w:rPr>
              <w:t>38</w:t>
            </w:r>
          </w:p>
        </w:tc>
        <w:tc>
          <w:tcPr>
            <w:tcW w:w="1277" w:type="dxa"/>
          </w:tcPr>
          <w:p w14:paraId="7D3F0A10"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32.33 (4.36)</w:t>
            </w:r>
          </w:p>
        </w:tc>
        <w:tc>
          <w:tcPr>
            <w:tcW w:w="1560" w:type="dxa"/>
          </w:tcPr>
          <w:p w14:paraId="76720204" w14:textId="77777777" w:rsidR="00610ADD" w:rsidRPr="00E64BA2" w:rsidRDefault="00610ADD" w:rsidP="00610ADD">
            <w:pPr>
              <w:jc w:val="right"/>
              <w:rPr>
                <w:rFonts w:ascii="Times New Roman" w:hAnsi="Times New Roman"/>
                <w:color w:val="010205"/>
                <w:sz w:val="18"/>
                <w:szCs w:val="18"/>
              </w:rPr>
            </w:pPr>
          </w:p>
        </w:tc>
        <w:tc>
          <w:tcPr>
            <w:tcW w:w="1417" w:type="dxa"/>
          </w:tcPr>
          <w:p w14:paraId="0EC45D8D" w14:textId="77777777" w:rsidR="00610ADD" w:rsidRPr="00E64BA2" w:rsidRDefault="00610ADD" w:rsidP="00610ADD">
            <w:pPr>
              <w:jc w:val="right"/>
              <w:rPr>
                <w:rFonts w:ascii="Times New Roman" w:hAnsi="Times New Roman"/>
                <w:color w:val="010205"/>
                <w:sz w:val="18"/>
                <w:szCs w:val="18"/>
              </w:rPr>
            </w:pPr>
          </w:p>
        </w:tc>
        <w:tc>
          <w:tcPr>
            <w:tcW w:w="1559" w:type="dxa"/>
          </w:tcPr>
          <w:p w14:paraId="1E4594B6" w14:textId="77777777" w:rsidR="00610ADD" w:rsidRPr="00E64BA2" w:rsidRDefault="00610ADD" w:rsidP="00610ADD">
            <w:pPr>
              <w:jc w:val="right"/>
              <w:rPr>
                <w:rFonts w:ascii="Times New Roman" w:hAnsi="Times New Roman"/>
                <w:color w:val="010205"/>
                <w:sz w:val="18"/>
                <w:szCs w:val="18"/>
              </w:rPr>
            </w:pPr>
          </w:p>
        </w:tc>
      </w:tr>
      <w:tr w:rsidR="00610ADD" w:rsidRPr="006A20FA" w14:paraId="5CAF0EE4" w14:textId="77777777" w:rsidTr="009C4A71">
        <w:trPr>
          <w:trHeight w:val="239"/>
        </w:trPr>
        <w:tc>
          <w:tcPr>
            <w:tcW w:w="2552" w:type="dxa"/>
          </w:tcPr>
          <w:p w14:paraId="7675E289" w14:textId="77777777" w:rsidR="00610ADD" w:rsidRPr="00E64BA2" w:rsidRDefault="00610ADD" w:rsidP="00610ADD">
            <w:pPr>
              <w:ind w:left="247"/>
              <w:rPr>
                <w:rFonts w:ascii="Times New Roman" w:hAnsi="Times New Roman"/>
                <w:sz w:val="18"/>
                <w:szCs w:val="18"/>
              </w:rPr>
            </w:pPr>
            <w:r w:rsidRPr="00E64BA2">
              <w:rPr>
                <w:rFonts w:ascii="Times New Roman" w:hAnsi="Times New Roman"/>
                <w:sz w:val="18"/>
                <w:szCs w:val="18"/>
              </w:rPr>
              <w:t>6 months</w:t>
            </w:r>
          </w:p>
        </w:tc>
        <w:tc>
          <w:tcPr>
            <w:tcW w:w="540" w:type="dxa"/>
          </w:tcPr>
          <w:p w14:paraId="23808FD7"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40</w:t>
            </w:r>
          </w:p>
        </w:tc>
        <w:tc>
          <w:tcPr>
            <w:tcW w:w="1301" w:type="dxa"/>
          </w:tcPr>
          <w:p w14:paraId="161AFE81"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32.18 (4.76)</w:t>
            </w:r>
          </w:p>
        </w:tc>
        <w:tc>
          <w:tcPr>
            <w:tcW w:w="567" w:type="dxa"/>
          </w:tcPr>
          <w:p w14:paraId="24A254B6" w14:textId="77777777" w:rsidR="00610ADD" w:rsidRPr="00E64BA2" w:rsidRDefault="00610ADD" w:rsidP="00E64BA2">
            <w:pPr>
              <w:jc w:val="center"/>
              <w:rPr>
                <w:rFonts w:ascii="Times New Roman" w:hAnsi="Times New Roman"/>
                <w:color w:val="010205"/>
                <w:sz w:val="18"/>
                <w:szCs w:val="18"/>
              </w:rPr>
            </w:pPr>
            <w:r w:rsidRPr="00E64BA2">
              <w:rPr>
                <w:rFonts w:ascii="Times New Roman" w:hAnsi="Times New Roman"/>
                <w:color w:val="010205"/>
                <w:sz w:val="18"/>
                <w:szCs w:val="18"/>
              </w:rPr>
              <w:t>30</w:t>
            </w:r>
          </w:p>
        </w:tc>
        <w:tc>
          <w:tcPr>
            <w:tcW w:w="1277" w:type="dxa"/>
          </w:tcPr>
          <w:p w14:paraId="0298864A"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31.57 (5.78)</w:t>
            </w:r>
          </w:p>
        </w:tc>
        <w:tc>
          <w:tcPr>
            <w:tcW w:w="1560" w:type="dxa"/>
          </w:tcPr>
          <w:p w14:paraId="306472E4" w14:textId="77777777" w:rsidR="00610ADD" w:rsidRPr="00E64BA2" w:rsidRDefault="00610ADD" w:rsidP="00610ADD">
            <w:pPr>
              <w:jc w:val="right"/>
              <w:rPr>
                <w:rFonts w:ascii="Times New Roman" w:hAnsi="Times New Roman"/>
                <w:color w:val="010205"/>
                <w:sz w:val="18"/>
                <w:szCs w:val="18"/>
              </w:rPr>
            </w:pPr>
          </w:p>
        </w:tc>
        <w:tc>
          <w:tcPr>
            <w:tcW w:w="1417" w:type="dxa"/>
          </w:tcPr>
          <w:p w14:paraId="18985C8A" w14:textId="77777777" w:rsidR="00610ADD" w:rsidRPr="00E64BA2" w:rsidRDefault="00610ADD" w:rsidP="00610ADD">
            <w:pPr>
              <w:jc w:val="right"/>
              <w:rPr>
                <w:rFonts w:ascii="Times New Roman" w:hAnsi="Times New Roman"/>
                <w:color w:val="010205"/>
                <w:sz w:val="18"/>
                <w:szCs w:val="18"/>
              </w:rPr>
            </w:pPr>
          </w:p>
        </w:tc>
        <w:tc>
          <w:tcPr>
            <w:tcW w:w="1559" w:type="dxa"/>
          </w:tcPr>
          <w:p w14:paraId="2822DE18" w14:textId="77777777" w:rsidR="00610ADD" w:rsidRPr="00E64BA2" w:rsidRDefault="00610ADD" w:rsidP="00610ADD">
            <w:pPr>
              <w:jc w:val="right"/>
              <w:rPr>
                <w:rFonts w:ascii="Times New Roman" w:hAnsi="Times New Roman"/>
                <w:color w:val="010205"/>
                <w:sz w:val="18"/>
                <w:szCs w:val="18"/>
              </w:rPr>
            </w:pPr>
          </w:p>
        </w:tc>
      </w:tr>
      <w:tr w:rsidR="00610ADD" w:rsidRPr="006A20FA" w14:paraId="6D3B7413" w14:textId="77777777" w:rsidTr="009C4A71">
        <w:trPr>
          <w:trHeight w:val="225"/>
        </w:trPr>
        <w:tc>
          <w:tcPr>
            <w:tcW w:w="2552" w:type="dxa"/>
          </w:tcPr>
          <w:p w14:paraId="42DB284E" w14:textId="77777777" w:rsidR="00610ADD" w:rsidRPr="00E64BA2" w:rsidRDefault="00610ADD" w:rsidP="00610ADD">
            <w:pPr>
              <w:ind w:left="247"/>
              <w:rPr>
                <w:rFonts w:ascii="Times New Roman" w:hAnsi="Times New Roman"/>
                <w:sz w:val="18"/>
                <w:szCs w:val="18"/>
              </w:rPr>
            </w:pPr>
            <w:r w:rsidRPr="00E64BA2">
              <w:rPr>
                <w:rFonts w:ascii="Times New Roman" w:hAnsi="Times New Roman"/>
                <w:sz w:val="18"/>
                <w:szCs w:val="18"/>
              </w:rPr>
              <w:t>12 months</w:t>
            </w:r>
          </w:p>
        </w:tc>
        <w:tc>
          <w:tcPr>
            <w:tcW w:w="540" w:type="dxa"/>
          </w:tcPr>
          <w:p w14:paraId="6CA60C41"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39</w:t>
            </w:r>
          </w:p>
        </w:tc>
        <w:tc>
          <w:tcPr>
            <w:tcW w:w="1301" w:type="dxa"/>
          </w:tcPr>
          <w:p w14:paraId="3931043D"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31.56 (4.28)</w:t>
            </w:r>
          </w:p>
        </w:tc>
        <w:tc>
          <w:tcPr>
            <w:tcW w:w="567" w:type="dxa"/>
          </w:tcPr>
          <w:p w14:paraId="287C5DEC" w14:textId="77777777" w:rsidR="00610ADD" w:rsidRPr="00E64BA2" w:rsidRDefault="00610ADD" w:rsidP="00E64BA2">
            <w:pPr>
              <w:jc w:val="center"/>
              <w:rPr>
                <w:rFonts w:ascii="Times New Roman" w:hAnsi="Times New Roman"/>
                <w:color w:val="010205"/>
                <w:sz w:val="18"/>
                <w:szCs w:val="18"/>
              </w:rPr>
            </w:pPr>
            <w:r w:rsidRPr="00E64BA2">
              <w:rPr>
                <w:rFonts w:ascii="Times New Roman" w:hAnsi="Times New Roman"/>
                <w:color w:val="010205"/>
                <w:sz w:val="18"/>
                <w:szCs w:val="18"/>
              </w:rPr>
              <w:t>23</w:t>
            </w:r>
          </w:p>
        </w:tc>
        <w:tc>
          <w:tcPr>
            <w:tcW w:w="1277" w:type="dxa"/>
          </w:tcPr>
          <w:p w14:paraId="462BDE55"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32.94 (5.74)</w:t>
            </w:r>
          </w:p>
        </w:tc>
        <w:tc>
          <w:tcPr>
            <w:tcW w:w="1560" w:type="dxa"/>
          </w:tcPr>
          <w:p w14:paraId="1BFD342E" w14:textId="77777777" w:rsidR="00610ADD" w:rsidRPr="00E64BA2" w:rsidRDefault="00610ADD" w:rsidP="00610ADD">
            <w:pPr>
              <w:jc w:val="right"/>
              <w:rPr>
                <w:rFonts w:ascii="Times New Roman" w:hAnsi="Times New Roman"/>
                <w:color w:val="010205"/>
                <w:sz w:val="18"/>
                <w:szCs w:val="18"/>
              </w:rPr>
            </w:pPr>
          </w:p>
        </w:tc>
        <w:tc>
          <w:tcPr>
            <w:tcW w:w="1417" w:type="dxa"/>
          </w:tcPr>
          <w:p w14:paraId="5BC77F42" w14:textId="77777777" w:rsidR="00610ADD" w:rsidRPr="00E64BA2" w:rsidRDefault="00610ADD" w:rsidP="00610ADD">
            <w:pPr>
              <w:jc w:val="right"/>
              <w:rPr>
                <w:rFonts w:ascii="Times New Roman" w:hAnsi="Times New Roman"/>
                <w:b/>
                <w:bCs/>
                <w:color w:val="010205"/>
                <w:sz w:val="18"/>
                <w:szCs w:val="18"/>
              </w:rPr>
            </w:pPr>
          </w:p>
        </w:tc>
        <w:tc>
          <w:tcPr>
            <w:tcW w:w="1559" w:type="dxa"/>
          </w:tcPr>
          <w:p w14:paraId="0F69E9CF" w14:textId="77777777" w:rsidR="00610ADD" w:rsidRPr="00E64BA2" w:rsidRDefault="00610ADD" w:rsidP="00610ADD">
            <w:pPr>
              <w:jc w:val="right"/>
              <w:rPr>
                <w:rFonts w:ascii="Times New Roman" w:hAnsi="Times New Roman"/>
                <w:b/>
                <w:bCs/>
                <w:color w:val="010205"/>
                <w:sz w:val="18"/>
                <w:szCs w:val="18"/>
              </w:rPr>
            </w:pPr>
          </w:p>
        </w:tc>
      </w:tr>
      <w:tr w:rsidR="00610ADD" w:rsidRPr="006A20FA" w14:paraId="3DB04938" w14:textId="77777777" w:rsidTr="009C4A71">
        <w:trPr>
          <w:trHeight w:val="239"/>
        </w:trPr>
        <w:tc>
          <w:tcPr>
            <w:tcW w:w="2552" w:type="dxa"/>
          </w:tcPr>
          <w:p w14:paraId="1CE100DB" w14:textId="77777777" w:rsidR="00610ADD" w:rsidRPr="00E64BA2" w:rsidRDefault="00610ADD" w:rsidP="00610ADD">
            <w:pPr>
              <w:rPr>
                <w:rFonts w:ascii="Times New Roman" w:hAnsi="Times New Roman"/>
                <w:sz w:val="18"/>
                <w:szCs w:val="18"/>
              </w:rPr>
            </w:pPr>
            <w:proofErr w:type="spellStart"/>
            <w:r w:rsidRPr="00E64BA2">
              <w:rPr>
                <w:rFonts w:ascii="Times New Roman" w:hAnsi="Times New Roman"/>
                <w:sz w:val="18"/>
                <w:szCs w:val="18"/>
              </w:rPr>
              <w:t>DQoL</w:t>
            </w:r>
            <w:proofErr w:type="spellEnd"/>
          </w:p>
        </w:tc>
        <w:tc>
          <w:tcPr>
            <w:tcW w:w="540" w:type="dxa"/>
          </w:tcPr>
          <w:p w14:paraId="7EEA8016" w14:textId="77777777" w:rsidR="00610ADD" w:rsidRPr="00E64BA2" w:rsidRDefault="00610ADD" w:rsidP="00610ADD">
            <w:pPr>
              <w:rPr>
                <w:rFonts w:ascii="Times New Roman" w:hAnsi="Times New Roman"/>
                <w:sz w:val="18"/>
                <w:szCs w:val="18"/>
              </w:rPr>
            </w:pPr>
          </w:p>
        </w:tc>
        <w:tc>
          <w:tcPr>
            <w:tcW w:w="1301" w:type="dxa"/>
          </w:tcPr>
          <w:p w14:paraId="0540C47B" w14:textId="77777777" w:rsidR="00610ADD" w:rsidRPr="00E64BA2" w:rsidRDefault="00610ADD" w:rsidP="00610ADD">
            <w:pPr>
              <w:rPr>
                <w:rFonts w:ascii="Times New Roman" w:hAnsi="Times New Roman"/>
                <w:sz w:val="18"/>
                <w:szCs w:val="18"/>
              </w:rPr>
            </w:pPr>
          </w:p>
        </w:tc>
        <w:tc>
          <w:tcPr>
            <w:tcW w:w="567" w:type="dxa"/>
          </w:tcPr>
          <w:p w14:paraId="20BE5929" w14:textId="77777777" w:rsidR="00610ADD" w:rsidRPr="00E64BA2" w:rsidRDefault="00610ADD" w:rsidP="00E64BA2">
            <w:pPr>
              <w:jc w:val="center"/>
              <w:rPr>
                <w:rFonts w:ascii="Times New Roman" w:hAnsi="Times New Roman"/>
                <w:sz w:val="18"/>
                <w:szCs w:val="18"/>
              </w:rPr>
            </w:pPr>
          </w:p>
        </w:tc>
        <w:tc>
          <w:tcPr>
            <w:tcW w:w="1277" w:type="dxa"/>
          </w:tcPr>
          <w:p w14:paraId="416F2F65" w14:textId="77777777" w:rsidR="00610ADD" w:rsidRPr="00E64BA2" w:rsidRDefault="00610ADD" w:rsidP="00610ADD">
            <w:pPr>
              <w:rPr>
                <w:rFonts w:ascii="Times New Roman" w:hAnsi="Times New Roman"/>
                <w:sz w:val="18"/>
                <w:szCs w:val="18"/>
              </w:rPr>
            </w:pPr>
          </w:p>
        </w:tc>
        <w:tc>
          <w:tcPr>
            <w:tcW w:w="1560" w:type="dxa"/>
          </w:tcPr>
          <w:p w14:paraId="617A03B1" w14:textId="696595F7" w:rsidR="00610ADD" w:rsidRPr="00E64BA2" w:rsidRDefault="00610ADD" w:rsidP="00610ADD">
            <w:pPr>
              <w:rPr>
                <w:rFonts w:ascii="Times New Roman" w:hAnsi="Times New Roman"/>
                <w:sz w:val="18"/>
                <w:szCs w:val="18"/>
              </w:rPr>
            </w:pPr>
            <w:r w:rsidRPr="00E64BA2">
              <w:rPr>
                <w:rFonts w:ascii="Times New Roman" w:hAnsi="Times New Roman"/>
                <w:sz w:val="18"/>
                <w:szCs w:val="18"/>
              </w:rPr>
              <w:t>0.502</w:t>
            </w:r>
            <w:r w:rsidR="007F6B0A">
              <w:rPr>
                <w:rFonts w:ascii="Times New Roman" w:hAnsi="Times New Roman"/>
                <w:sz w:val="18"/>
                <w:szCs w:val="18"/>
              </w:rPr>
              <w:t>,</w:t>
            </w:r>
            <m:oMath>
              <m:r>
                <w:rPr>
                  <w:rFonts w:ascii="Cambria Math" w:hAnsi="Cambria Math"/>
                  <w:sz w:val="18"/>
                  <w:szCs w:val="18"/>
                </w:rPr>
                <m:t xml:space="preserve"> </m:t>
              </m:r>
              <m:sSup>
                <m:sSupPr>
                  <m:ctrlPr>
                    <w:rPr>
                      <w:rFonts w:ascii="Cambria Math" w:hAnsi="Cambria Math"/>
                      <w:i/>
                      <w:sz w:val="18"/>
                      <w:szCs w:val="18"/>
                    </w:rPr>
                  </m:ctrlPr>
                </m:sSupPr>
                <m:e>
                  <m:r>
                    <m:rPr>
                      <m:sty m:val="p"/>
                    </m:rPr>
                    <w:rPr>
                      <w:rFonts w:ascii="Cambria Math" w:hAnsi="Cambria Math"/>
                      <w:sz w:val="18"/>
                      <w:szCs w:val="18"/>
                    </w:rPr>
                    <m:t>η</m:t>
                  </m:r>
                </m:e>
                <m:sup>
                  <m:r>
                    <w:rPr>
                      <w:rFonts w:ascii="Cambria Math" w:hAnsi="Cambria Math"/>
                      <w:sz w:val="18"/>
                      <w:szCs w:val="18"/>
                    </w:rPr>
                    <m:t>2</m:t>
                  </m:r>
                </m:sup>
              </m:sSup>
            </m:oMath>
            <w:r w:rsidR="00482450">
              <w:rPr>
                <w:rFonts w:ascii="Times New Roman" w:hAnsi="Times New Roman"/>
                <w:sz w:val="18"/>
                <w:szCs w:val="18"/>
              </w:rPr>
              <w:t>=</w:t>
            </w:r>
            <w:r w:rsidR="00010B18">
              <w:rPr>
                <w:rFonts w:ascii="Times New Roman" w:hAnsi="Times New Roman"/>
                <w:sz w:val="18"/>
                <w:szCs w:val="18"/>
              </w:rPr>
              <w:t>0.002</w:t>
            </w:r>
          </w:p>
        </w:tc>
        <w:tc>
          <w:tcPr>
            <w:tcW w:w="1417" w:type="dxa"/>
          </w:tcPr>
          <w:p w14:paraId="20EC7A84" w14:textId="681F493B" w:rsidR="00610ADD" w:rsidRPr="00E64BA2" w:rsidRDefault="00610ADD" w:rsidP="00610ADD">
            <w:pPr>
              <w:rPr>
                <w:rFonts w:ascii="Times New Roman" w:hAnsi="Times New Roman"/>
                <w:sz w:val="18"/>
                <w:szCs w:val="18"/>
              </w:rPr>
            </w:pPr>
            <w:r w:rsidRPr="00E64BA2">
              <w:rPr>
                <w:rFonts w:ascii="Times New Roman" w:hAnsi="Times New Roman"/>
                <w:sz w:val="18"/>
                <w:szCs w:val="18"/>
              </w:rPr>
              <w:t>0.923</w:t>
            </w:r>
            <w:r w:rsidR="007F6B0A">
              <w:rPr>
                <w:rFonts w:ascii="Times New Roman" w:hAnsi="Times New Roman"/>
                <w:sz w:val="18"/>
                <w:szCs w:val="18"/>
              </w:rPr>
              <w:t>,</w:t>
            </w:r>
            <m:oMath>
              <m:r>
                <w:rPr>
                  <w:rFonts w:ascii="Cambria Math" w:hAnsi="Cambria Math"/>
                  <w:sz w:val="18"/>
                  <w:szCs w:val="18"/>
                </w:rPr>
                <m:t xml:space="preserve"> </m:t>
              </m:r>
              <m:sSup>
                <m:sSupPr>
                  <m:ctrlPr>
                    <w:rPr>
                      <w:rFonts w:ascii="Cambria Math" w:hAnsi="Cambria Math"/>
                      <w:i/>
                      <w:sz w:val="18"/>
                      <w:szCs w:val="18"/>
                    </w:rPr>
                  </m:ctrlPr>
                </m:sSupPr>
                <m:e>
                  <m:r>
                    <m:rPr>
                      <m:sty m:val="p"/>
                    </m:rPr>
                    <w:rPr>
                      <w:rFonts w:ascii="Cambria Math" w:hAnsi="Cambria Math"/>
                      <w:sz w:val="18"/>
                      <w:szCs w:val="18"/>
                    </w:rPr>
                    <m:t>η</m:t>
                  </m:r>
                </m:e>
                <m:sup>
                  <m:r>
                    <w:rPr>
                      <w:rFonts w:ascii="Cambria Math" w:hAnsi="Cambria Math"/>
                      <w:sz w:val="18"/>
                      <w:szCs w:val="18"/>
                    </w:rPr>
                    <m:t>2</m:t>
                  </m:r>
                </m:sup>
              </m:sSup>
            </m:oMath>
            <w:r w:rsidR="00010B18">
              <w:rPr>
                <w:rFonts w:ascii="Times New Roman" w:hAnsi="Times New Roman"/>
                <w:sz w:val="18"/>
                <w:szCs w:val="18"/>
              </w:rPr>
              <w:t>=0.002</w:t>
            </w:r>
          </w:p>
        </w:tc>
        <w:tc>
          <w:tcPr>
            <w:tcW w:w="1559" w:type="dxa"/>
          </w:tcPr>
          <w:p w14:paraId="2B24CBEF" w14:textId="1BCEE239" w:rsidR="00610ADD" w:rsidRPr="00E64BA2" w:rsidRDefault="00610ADD" w:rsidP="00610ADD">
            <w:pPr>
              <w:rPr>
                <w:rFonts w:ascii="Times New Roman" w:hAnsi="Times New Roman"/>
                <w:sz w:val="18"/>
                <w:szCs w:val="18"/>
              </w:rPr>
            </w:pPr>
            <w:r w:rsidRPr="00E64BA2">
              <w:rPr>
                <w:rFonts w:ascii="Times New Roman" w:hAnsi="Times New Roman"/>
                <w:sz w:val="18"/>
                <w:szCs w:val="18"/>
              </w:rPr>
              <w:t>0.542</w:t>
            </w:r>
            <w:r w:rsidR="007F6B0A">
              <w:rPr>
                <w:rFonts w:ascii="Times New Roman" w:hAnsi="Times New Roman"/>
                <w:sz w:val="18"/>
                <w:szCs w:val="18"/>
              </w:rPr>
              <w:t>,</w:t>
            </w:r>
            <m:oMath>
              <m:r>
                <w:rPr>
                  <w:rFonts w:ascii="Cambria Math" w:hAnsi="Cambria Math"/>
                  <w:sz w:val="18"/>
                  <w:szCs w:val="18"/>
                </w:rPr>
                <m:t xml:space="preserve"> </m:t>
              </m:r>
              <m:sSup>
                <m:sSupPr>
                  <m:ctrlPr>
                    <w:rPr>
                      <w:rFonts w:ascii="Cambria Math" w:hAnsi="Cambria Math"/>
                      <w:i/>
                      <w:sz w:val="18"/>
                      <w:szCs w:val="18"/>
                    </w:rPr>
                  </m:ctrlPr>
                </m:sSupPr>
                <m:e>
                  <m:r>
                    <m:rPr>
                      <m:sty m:val="p"/>
                    </m:rPr>
                    <w:rPr>
                      <w:rFonts w:ascii="Cambria Math" w:hAnsi="Cambria Math"/>
                      <w:sz w:val="18"/>
                      <w:szCs w:val="18"/>
                    </w:rPr>
                    <m:t>η</m:t>
                  </m:r>
                </m:e>
                <m:sup>
                  <m:r>
                    <w:rPr>
                      <w:rFonts w:ascii="Cambria Math" w:hAnsi="Cambria Math"/>
                      <w:sz w:val="18"/>
                      <w:szCs w:val="18"/>
                    </w:rPr>
                    <m:t>2</m:t>
                  </m:r>
                </m:sup>
              </m:sSup>
            </m:oMath>
            <w:r w:rsidR="00010B18">
              <w:rPr>
                <w:rFonts w:ascii="Times New Roman" w:hAnsi="Times New Roman"/>
                <w:sz w:val="18"/>
                <w:szCs w:val="18"/>
              </w:rPr>
              <w:t>=0.007</w:t>
            </w:r>
          </w:p>
        </w:tc>
      </w:tr>
      <w:tr w:rsidR="00610ADD" w:rsidRPr="006A20FA" w14:paraId="090802FC" w14:textId="77777777" w:rsidTr="009C4A71">
        <w:trPr>
          <w:trHeight w:val="225"/>
        </w:trPr>
        <w:tc>
          <w:tcPr>
            <w:tcW w:w="2552" w:type="dxa"/>
          </w:tcPr>
          <w:p w14:paraId="2EF5C86E" w14:textId="77777777" w:rsidR="00610ADD" w:rsidRPr="00E64BA2" w:rsidRDefault="00610ADD" w:rsidP="00610ADD">
            <w:pPr>
              <w:ind w:left="247"/>
              <w:rPr>
                <w:rFonts w:ascii="Times New Roman" w:hAnsi="Times New Roman"/>
                <w:sz w:val="18"/>
                <w:szCs w:val="18"/>
              </w:rPr>
            </w:pPr>
            <w:r w:rsidRPr="00E64BA2">
              <w:rPr>
                <w:rFonts w:ascii="Times New Roman" w:hAnsi="Times New Roman"/>
                <w:sz w:val="18"/>
                <w:szCs w:val="18"/>
              </w:rPr>
              <w:t>Baseline</w:t>
            </w:r>
          </w:p>
        </w:tc>
        <w:tc>
          <w:tcPr>
            <w:tcW w:w="540" w:type="dxa"/>
          </w:tcPr>
          <w:p w14:paraId="2616EAB2"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43</w:t>
            </w:r>
          </w:p>
        </w:tc>
        <w:tc>
          <w:tcPr>
            <w:tcW w:w="1301" w:type="dxa"/>
          </w:tcPr>
          <w:p w14:paraId="5836741F" w14:textId="555101A9"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3.04 (0.65)</w:t>
            </w:r>
          </w:p>
        </w:tc>
        <w:tc>
          <w:tcPr>
            <w:tcW w:w="567" w:type="dxa"/>
          </w:tcPr>
          <w:p w14:paraId="3C11B1B6" w14:textId="77777777" w:rsidR="00610ADD" w:rsidRPr="00E64BA2" w:rsidRDefault="00610ADD" w:rsidP="00E64BA2">
            <w:pPr>
              <w:jc w:val="center"/>
              <w:rPr>
                <w:rFonts w:ascii="Times New Roman" w:hAnsi="Times New Roman"/>
                <w:color w:val="010205"/>
                <w:sz w:val="18"/>
                <w:szCs w:val="18"/>
              </w:rPr>
            </w:pPr>
            <w:r w:rsidRPr="00E64BA2">
              <w:rPr>
                <w:rFonts w:ascii="Times New Roman" w:hAnsi="Times New Roman"/>
                <w:color w:val="010205"/>
                <w:sz w:val="18"/>
                <w:szCs w:val="18"/>
              </w:rPr>
              <w:t>55</w:t>
            </w:r>
          </w:p>
        </w:tc>
        <w:tc>
          <w:tcPr>
            <w:tcW w:w="1277" w:type="dxa"/>
          </w:tcPr>
          <w:p w14:paraId="0DDB74E7" w14:textId="2F09AE2A"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3.09 (0.58)</w:t>
            </w:r>
          </w:p>
        </w:tc>
        <w:tc>
          <w:tcPr>
            <w:tcW w:w="1560" w:type="dxa"/>
          </w:tcPr>
          <w:p w14:paraId="372076F8" w14:textId="77777777" w:rsidR="00610ADD" w:rsidRPr="00E64BA2" w:rsidRDefault="00610ADD" w:rsidP="00610ADD">
            <w:pPr>
              <w:jc w:val="right"/>
              <w:rPr>
                <w:rFonts w:ascii="Times New Roman" w:hAnsi="Times New Roman"/>
                <w:color w:val="010205"/>
                <w:sz w:val="18"/>
                <w:szCs w:val="18"/>
              </w:rPr>
            </w:pPr>
          </w:p>
        </w:tc>
        <w:tc>
          <w:tcPr>
            <w:tcW w:w="1417" w:type="dxa"/>
          </w:tcPr>
          <w:p w14:paraId="7380D2A5" w14:textId="77777777" w:rsidR="00610ADD" w:rsidRPr="00E64BA2" w:rsidRDefault="00610ADD" w:rsidP="00610ADD">
            <w:pPr>
              <w:jc w:val="right"/>
              <w:rPr>
                <w:rFonts w:ascii="Times New Roman" w:hAnsi="Times New Roman"/>
                <w:color w:val="010205"/>
                <w:sz w:val="18"/>
                <w:szCs w:val="18"/>
              </w:rPr>
            </w:pPr>
          </w:p>
        </w:tc>
        <w:tc>
          <w:tcPr>
            <w:tcW w:w="1559" w:type="dxa"/>
          </w:tcPr>
          <w:p w14:paraId="301DF9E1" w14:textId="77777777" w:rsidR="00610ADD" w:rsidRPr="00E64BA2" w:rsidRDefault="00610ADD" w:rsidP="00610ADD">
            <w:pPr>
              <w:jc w:val="right"/>
              <w:rPr>
                <w:rFonts w:ascii="Times New Roman" w:hAnsi="Times New Roman"/>
                <w:color w:val="010205"/>
                <w:sz w:val="18"/>
                <w:szCs w:val="18"/>
              </w:rPr>
            </w:pPr>
          </w:p>
        </w:tc>
      </w:tr>
      <w:tr w:rsidR="00610ADD" w:rsidRPr="006A20FA" w14:paraId="53AFB49A" w14:textId="77777777" w:rsidTr="009C4A71">
        <w:trPr>
          <w:trHeight w:val="239"/>
        </w:trPr>
        <w:tc>
          <w:tcPr>
            <w:tcW w:w="2552" w:type="dxa"/>
          </w:tcPr>
          <w:p w14:paraId="136733A6" w14:textId="77777777" w:rsidR="00610ADD" w:rsidRPr="00E64BA2" w:rsidRDefault="00610ADD" w:rsidP="00610ADD">
            <w:pPr>
              <w:ind w:left="247"/>
              <w:rPr>
                <w:rFonts w:ascii="Times New Roman" w:hAnsi="Times New Roman"/>
                <w:sz w:val="18"/>
                <w:szCs w:val="18"/>
              </w:rPr>
            </w:pPr>
            <w:r w:rsidRPr="00E64BA2">
              <w:rPr>
                <w:rFonts w:ascii="Times New Roman" w:hAnsi="Times New Roman"/>
                <w:sz w:val="18"/>
                <w:szCs w:val="18"/>
              </w:rPr>
              <w:t>3 months</w:t>
            </w:r>
          </w:p>
        </w:tc>
        <w:tc>
          <w:tcPr>
            <w:tcW w:w="540" w:type="dxa"/>
          </w:tcPr>
          <w:p w14:paraId="79352052"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36</w:t>
            </w:r>
          </w:p>
        </w:tc>
        <w:tc>
          <w:tcPr>
            <w:tcW w:w="1301" w:type="dxa"/>
          </w:tcPr>
          <w:p w14:paraId="0625F2C3" w14:textId="1FB99EB1"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3.07 (0.67)</w:t>
            </w:r>
          </w:p>
        </w:tc>
        <w:tc>
          <w:tcPr>
            <w:tcW w:w="567" w:type="dxa"/>
          </w:tcPr>
          <w:p w14:paraId="78DED7D0" w14:textId="77777777" w:rsidR="00610ADD" w:rsidRPr="00E64BA2" w:rsidRDefault="00610ADD" w:rsidP="00E64BA2">
            <w:pPr>
              <w:jc w:val="center"/>
              <w:rPr>
                <w:rFonts w:ascii="Times New Roman" w:hAnsi="Times New Roman"/>
                <w:color w:val="010205"/>
                <w:sz w:val="18"/>
                <w:szCs w:val="18"/>
              </w:rPr>
            </w:pPr>
            <w:r w:rsidRPr="00E64BA2">
              <w:rPr>
                <w:rFonts w:ascii="Times New Roman" w:hAnsi="Times New Roman"/>
                <w:color w:val="010205"/>
                <w:sz w:val="18"/>
                <w:szCs w:val="18"/>
              </w:rPr>
              <w:t>40</w:t>
            </w:r>
          </w:p>
        </w:tc>
        <w:tc>
          <w:tcPr>
            <w:tcW w:w="1277" w:type="dxa"/>
          </w:tcPr>
          <w:p w14:paraId="180A3084" w14:textId="216B4E23"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3.01 (0.60)</w:t>
            </w:r>
          </w:p>
        </w:tc>
        <w:tc>
          <w:tcPr>
            <w:tcW w:w="1560" w:type="dxa"/>
          </w:tcPr>
          <w:p w14:paraId="59F3E56F" w14:textId="77777777" w:rsidR="00610ADD" w:rsidRPr="00E64BA2" w:rsidRDefault="00610ADD" w:rsidP="00610ADD">
            <w:pPr>
              <w:jc w:val="right"/>
              <w:rPr>
                <w:rFonts w:ascii="Times New Roman" w:hAnsi="Times New Roman"/>
                <w:color w:val="010205"/>
                <w:sz w:val="18"/>
                <w:szCs w:val="18"/>
              </w:rPr>
            </w:pPr>
          </w:p>
        </w:tc>
        <w:tc>
          <w:tcPr>
            <w:tcW w:w="1417" w:type="dxa"/>
          </w:tcPr>
          <w:p w14:paraId="7CB5B6FA" w14:textId="77777777" w:rsidR="00610ADD" w:rsidRPr="00E64BA2" w:rsidRDefault="00610ADD" w:rsidP="00610ADD">
            <w:pPr>
              <w:jc w:val="right"/>
              <w:rPr>
                <w:rFonts w:ascii="Times New Roman" w:hAnsi="Times New Roman"/>
                <w:color w:val="010205"/>
                <w:sz w:val="18"/>
                <w:szCs w:val="18"/>
              </w:rPr>
            </w:pPr>
          </w:p>
        </w:tc>
        <w:tc>
          <w:tcPr>
            <w:tcW w:w="1559" w:type="dxa"/>
          </w:tcPr>
          <w:p w14:paraId="623984FC" w14:textId="77777777" w:rsidR="00610ADD" w:rsidRPr="00E64BA2" w:rsidRDefault="00610ADD" w:rsidP="00610ADD">
            <w:pPr>
              <w:jc w:val="right"/>
              <w:rPr>
                <w:rFonts w:ascii="Times New Roman" w:hAnsi="Times New Roman"/>
                <w:color w:val="010205"/>
                <w:sz w:val="18"/>
                <w:szCs w:val="18"/>
              </w:rPr>
            </w:pPr>
          </w:p>
        </w:tc>
      </w:tr>
      <w:tr w:rsidR="00610ADD" w:rsidRPr="006A20FA" w14:paraId="73358175" w14:textId="77777777" w:rsidTr="009C4A71">
        <w:trPr>
          <w:trHeight w:val="239"/>
        </w:trPr>
        <w:tc>
          <w:tcPr>
            <w:tcW w:w="2552" w:type="dxa"/>
          </w:tcPr>
          <w:p w14:paraId="16B057DB" w14:textId="77777777" w:rsidR="00610ADD" w:rsidRPr="00E64BA2" w:rsidRDefault="00610ADD" w:rsidP="00610ADD">
            <w:pPr>
              <w:ind w:left="247"/>
              <w:rPr>
                <w:rFonts w:ascii="Times New Roman" w:hAnsi="Times New Roman"/>
                <w:sz w:val="18"/>
                <w:szCs w:val="18"/>
              </w:rPr>
            </w:pPr>
            <w:r w:rsidRPr="00E64BA2">
              <w:rPr>
                <w:rFonts w:ascii="Times New Roman" w:hAnsi="Times New Roman"/>
                <w:sz w:val="18"/>
                <w:szCs w:val="18"/>
              </w:rPr>
              <w:t>6 months</w:t>
            </w:r>
          </w:p>
        </w:tc>
        <w:tc>
          <w:tcPr>
            <w:tcW w:w="540" w:type="dxa"/>
          </w:tcPr>
          <w:p w14:paraId="06273338"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40</w:t>
            </w:r>
          </w:p>
        </w:tc>
        <w:tc>
          <w:tcPr>
            <w:tcW w:w="1301" w:type="dxa"/>
          </w:tcPr>
          <w:p w14:paraId="28E4A9D6" w14:textId="4471F96B"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3.08 (0.69)</w:t>
            </w:r>
          </w:p>
        </w:tc>
        <w:tc>
          <w:tcPr>
            <w:tcW w:w="567" w:type="dxa"/>
          </w:tcPr>
          <w:p w14:paraId="67543CF3" w14:textId="77777777" w:rsidR="00610ADD" w:rsidRPr="00E64BA2" w:rsidRDefault="00610ADD" w:rsidP="00E64BA2">
            <w:pPr>
              <w:jc w:val="center"/>
              <w:rPr>
                <w:rFonts w:ascii="Times New Roman" w:hAnsi="Times New Roman"/>
                <w:color w:val="010205"/>
                <w:sz w:val="18"/>
                <w:szCs w:val="18"/>
              </w:rPr>
            </w:pPr>
            <w:r w:rsidRPr="00E64BA2">
              <w:rPr>
                <w:rFonts w:ascii="Times New Roman" w:hAnsi="Times New Roman"/>
                <w:color w:val="010205"/>
                <w:sz w:val="18"/>
                <w:szCs w:val="18"/>
              </w:rPr>
              <w:t>35</w:t>
            </w:r>
          </w:p>
        </w:tc>
        <w:tc>
          <w:tcPr>
            <w:tcW w:w="1277" w:type="dxa"/>
          </w:tcPr>
          <w:p w14:paraId="25B317B0" w14:textId="637A5802"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3.06 (0.51)</w:t>
            </w:r>
          </w:p>
        </w:tc>
        <w:tc>
          <w:tcPr>
            <w:tcW w:w="1560" w:type="dxa"/>
          </w:tcPr>
          <w:p w14:paraId="62A07382" w14:textId="77777777" w:rsidR="00610ADD" w:rsidRPr="00E64BA2" w:rsidRDefault="00610ADD" w:rsidP="00610ADD">
            <w:pPr>
              <w:jc w:val="right"/>
              <w:rPr>
                <w:rFonts w:ascii="Times New Roman" w:hAnsi="Times New Roman"/>
                <w:color w:val="010205"/>
                <w:sz w:val="18"/>
                <w:szCs w:val="18"/>
              </w:rPr>
            </w:pPr>
          </w:p>
        </w:tc>
        <w:tc>
          <w:tcPr>
            <w:tcW w:w="1417" w:type="dxa"/>
          </w:tcPr>
          <w:p w14:paraId="407C2163" w14:textId="77777777" w:rsidR="00610ADD" w:rsidRPr="00E64BA2" w:rsidRDefault="00610ADD" w:rsidP="00610ADD">
            <w:pPr>
              <w:jc w:val="right"/>
              <w:rPr>
                <w:rFonts w:ascii="Times New Roman" w:hAnsi="Times New Roman"/>
                <w:color w:val="010205"/>
                <w:sz w:val="18"/>
                <w:szCs w:val="18"/>
              </w:rPr>
            </w:pPr>
          </w:p>
        </w:tc>
        <w:tc>
          <w:tcPr>
            <w:tcW w:w="1559" w:type="dxa"/>
          </w:tcPr>
          <w:p w14:paraId="7519A0AA" w14:textId="77777777" w:rsidR="00610ADD" w:rsidRPr="00E64BA2" w:rsidRDefault="00610ADD" w:rsidP="00610ADD">
            <w:pPr>
              <w:jc w:val="right"/>
              <w:rPr>
                <w:rFonts w:ascii="Times New Roman" w:hAnsi="Times New Roman"/>
                <w:color w:val="010205"/>
                <w:sz w:val="18"/>
                <w:szCs w:val="18"/>
              </w:rPr>
            </w:pPr>
          </w:p>
        </w:tc>
      </w:tr>
      <w:tr w:rsidR="00610ADD" w:rsidRPr="006A20FA" w14:paraId="3B4B1D8A" w14:textId="77777777" w:rsidTr="009C4A71">
        <w:trPr>
          <w:trHeight w:val="225"/>
        </w:trPr>
        <w:tc>
          <w:tcPr>
            <w:tcW w:w="2552" w:type="dxa"/>
          </w:tcPr>
          <w:p w14:paraId="66B44E54" w14:textId="77777777" w:rsidR="00610ADD" w:rsidRPr="00E64BA2" w:rsidRDefault="00610ADD" w:rsidP="00610ADD">
            <w:pPr>
              <w:ind w:left="247"/>
              <w:rPr>
                <w:rFonts w:ascii="Times New Roman" w:hAnsi="Times New Roman"/>
                <w:sz w:val="18"/>
                <w:szCs w:val="18"/>
              </w:rPr>
            </w:pPr>
            <w:r w:rsidRPr="00E64BA2">
              <w:rPr>
                <w:rFonts w:ascii="Times New Roman" w:hAnsi="Times New Roman"/>
                <w:sz w:val="18"/>
                <w:szCs w:val="18"/>
              </w:rPr>
              <w:t>12 months</w:t>
            </w:r>
          </w:p>
        </w:tc>
        <w:tc>
          <w:tcPr>
            <w:tcW w:w="540" w:type="dxa"/>
          </w:tcPr>
          <w:p w14:paraId="2E2DCADA"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37</w:t>
            </w:r>
          </w:p>
        </w:tc>
        <w:tc>
          <w:tcPr>
            <w:tcW w:w="1301" w:type="dxa"/>
          </w:tcPr>
          <w:p w14:paraId="2DCBDAF9" w14:textId="678F3245"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3.11 (0.59)</w:t>
            </w:r>
          </w:p>
        </w:tc>
        <w:tc>
          <w:tcPr>
            <w:tcW w:w="567" w:type="dxa"/>
          </w:tcPr>
          <w:p w14:paraId="009C4AC4" w14:textId="77777777" w:rsidR="00610ADD" w:rsidRPr="00E64BA2" w:rsidRDefault="00610ADD" w:rsidP="00E64BA2">
            <w:pPr>
              <w:jc w:val="center"/>
              <w:rPr>
                <w:rFonts w:ascii="Times New Roman" w:hAnsi="Times New Roman"/>
                <w:color w:val="010205"/>
                <w:sz w:val="18"/>
                <w:szCs w:val="18"/>
              </w:rPr>
            </w:pPr>
            <w:r w:rsidRPr="00E64BA2">
              <w:rPr>
                <w:rFonts w:ascii="Times New Roman" w:hAnsi="Times New Roman"/>
                <w:color w:val="010205"/>
                <w:sz w:val="18"/>
                <w:szCs w:val="18"/>
              </w:rPr>
              <w:t>32</w:t>
            </w:r>
          </w:p>
        </w:tc>
        <w:tc>
          <w:tcPr>
            <w:tcW w:w="1277" w:type="dxa"/>
          </w:tcPr>
          <w:p w14:paraId="06ECFF8C" w14:textId="7B887055"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3.04 (0.54)</w:t>
            </w:r>
          </w:p>
        </w:tc>
        <w:tc>
          <w:tcPr>
            <w:tcW w:w="1560" w:type="dxa"/>
          </w:tcPr>
          <w:p w14:paraId="4D145622" w14:textId="77777777" w:rsidR="00610ADD" w:rsidRPr="00E64BA2" w:rsidRDefault="00610ADD" w:rsidP="00610ADD">
            <w:pPr>
              <w:jc w:val="right"/>
              <w:rPr>
                <w:rFonts w:ascii="Times New Roman" w:hAnsi="Times New Roman"/>
                <w:color w:val="010205"/>
                <w:sz w:val="18"/>
                <w:szCs w:val="18"/>
              </w:rPr>
            </w:pPr>
          </w:p>
        </w:tc>
        <w:tc>
          <w:tcPr>
            <w:tcW w:w="1417" w:type="dxa"/>
          </w:tcPr>
          <w:p w14:paraId="20392524" w14:textId="77777777" w:rsidR="00610ADD" w:rsidRPr="00E64BA2" w:rsidRDefault="00610ADD" w:rsidP="00610ADD">
            <w:pPr>
              <w:jc w:val="right"/>
              <w:rPr>
                <w:rFonts w:ascii="Times New Roman" w:hAnsi="Times New Roman"/>
                <w:color w:val="010205"/>
                <w:sz w:val="18"/>
                <w:szCs w:val="18"/>
              </w:rPr>
            </w:pPr>
          </w:p>
        </w:tc>
        <w:tc>
          <w:tcPr>
            <w:tcW w:w="1559" w:type="dxa"/>
          </w:tcPr>
          <w:p w14:paraId="4B529C83" w14:textId="77777777" w:rsidR="00610ADD" w:rsidRPr="00E64BA2" w:rsidRDefault="00610ADD" w:rsidP="00610ADD">
            <w:pPr>
              <w:jc w:val="right"/>
              <w:rPr>
                <w:rFonts w:ascii="Times New Roman" w:hAnsi="Times New Roman"/>
                <w:color w:val="010205"/>
                <w:sz w:val="18"/>
                <w:szCs w:val="18"/>
              </w:rPr>
            </w:pPr>
          </w:p>
        </w:tc>
      </w:tr>
      <w:tr w:rsidR="00610ADD" w:rsidRPr="006A20FA" w14:paraId="061E76A3" w14:textId="77777777" w:rsidTr="009C4A71">
        <w:trPr>
          <w:trHeight w:val="239"/>
        </w:trPr>
        <w:tc>
          <w:tcPr>
            <w:tcW w:w="2552" w:type="dxa"/>
          </w:tcPr>
          <w:p w14:paraId="4BB909B4" w14:textId="71361E41" w:rsidR="00610ADD" w:rsidRPr="00E64BA2" w:rsidRDefault="00610ADD" w:rsidP="00610ADD">
            <w:pPr>
              <w:rPr>
                <w:rFonts w:ascii="Times New Roman" w:hAnsi="Times New Roman"/>
                <w:sz w:val="18"/>
                <w:szCs w:val="18"/>
              </w:rPr>
            </w:pPr>
            <w:r w:rsidRPr="00E64BA2">
              <w:rPr>
                <w:rFonts w:ascii="Times New Roman" w:hAnsi="Times New Roman"/>
                <w:sz w:val="18"/>
                <w:szCs w:val="18"/>
              </w:rPr>
              <w:t>Maladaptive cope Brief COPE</w:t>
            </w:r>
          </w:p>
        </w:tc>
        <w:tc>
          <w:tcPr>
            <w:tcW w:w="540" w:type="dxa"/>
          </w:tcPr>
          <w:p w14:paraId="14B61EAD" w14:textId="77777777" w:rsidR="00610ADD" w:rsidRPr="00E64BA2" w:rsidRDefault="00610ADD" w:rsidP="00610ADD">
            <w:pPr>
              <w:rPr>
                <w:rFonts w:ascii="Times New Roman" w:hAnsi="Times New Roman"/>
                <w:sz w:val="18"/>
                <w:szCs w:val="18"/>
              </w:rPr>
            </w:pPr>
          </w:p>
        </w:tc>
        <w:tc>
          <w:tcPr>
            <w:tcW w:w="1301" w:type="dxa"/>
          </w:tcPr>
          <w:p w14:paraId="29C395FC" w14:textId="77777777" w:rsidR="00610ADD" w:rsidRPr="00E64BA2" w:rsidRDefault="00610ADD" w:rsidP="00610ADD">
            <w:pPr>
              <w:rPr>
                <w:rFonts w:ascii="Times New Roman" w:hAnsi="Times New Roman"/>
                <w:sz w:val="18"/>
                <w:szCs w:val="18"/>
              </w:rPr>
            </w:pPr>
          </w:p>
        </w:tc>
        <w:tc>
          <w:tcPr>
            <w:tcW w:w="567" w:type="dxa"/>
          </w:tcPr>
          <w:p w14:paraId="4F5DB4CB" w14:textId="77777777" w:rsidR="00610ADD" w:rsidRPr="00E64BA2" w:rsidRDefault="00610ADD" w:rsidP="00E64BA2">
            <w:pPr>
              <w:jc w:val="center"/>
              <w:rPr>
                <w:rFonts w:ascii="Times New Roman" w:hAnsi="Times New Roman"/>
                <w:sz w:val="18"/>
                <w:szCs w:val="18"/>
              </w:rPr>
            </w:pPr>
          </w:p>
        </w:tc>
        <w:tc>
          <w:tcPr>
            <w:tcW w:w="1277" w:type="dxa"/>
          </w:tcPr>
          <w:p w14:paraId="58EDBE30" w14:textId="77777777" w:rsidR="00610ADD" w:rsidRPr="00E64BA2" w:rsidRDefault="00610ADD" w:rsidP="00610ADD">
            <w:pPr>
              <w:rPr>
                <w:rFonts w:ascii="Times New Roman" w:hAnsi="Times New Roman"/>
                <w:sz w:val="18"/>
                <w:szCs w:val="18"/>
              </w:rPr>
            </w:pPr>
          </w:p>
        </w:tc>
        <w:tc>
          <w:tcPr>
            <w:tcW w:w="1560" w:type="dxa"/>
          </w:tcPr>
          <w:p w14:paraId="33A62D9A" w14:textId="0CEE29FA" w:rsidR="00610ADD" w:rsidRPr="00E64BA2" w:rsidRDefault="00610ADD" w:rsidP="00610ADD">
            <w:pPr>
              <w:rPr>
                <w:rFonts w:ascii="Times New Roman" w:hAnsi="Times New Roman"/>
                <w:sz w:val="18"/>
                <w:szCs w:val="18"/>
              </w:rPr>
            </w:pPr>
            <w:r w:rsidRPr="00E64BA2">
              <w:rPr>
                <w:rFonts w:ascii="Times New Roman" w:hAnsi="Times New Roman"/>
                <w:sz w:val="18"/>
                <w:szCs w:val="18"/>
              </w:rPr>
              <w:t>0.399</w:t>
            </w:r>
            <w:r w:rsidR="007F6B0A">
              <w:rPr>
                <w:rFonts w:ascii="Times New Roman" w:hAnsi="Times New Roman"/>
                <w:sz w:val="18"/>
                <w:szCs w:val="18"/>
              </w:rPr>
              <w:t>,</w:t>
            </w:r>
            <m:oMath>
              <m:r>
                <w:rPr>
                  <w:rFonts w:ascii="Cambria Math" w:hAnsi="Cambria Math"/>
                  <w:sz w:val="18"/>
                  <w:szCs w:val="18"/>
                </w:rPr>
                <m:t xml:space="preserve"> </m:t>
              </m:r>
              <m:sSup>
                <m:sSupPr>
                  <m:ctrlPr>
                    <w:rPr>
                      <w:rFonts w:ascii="Cambria Math" w:hAnsi="Cambria Math"/>
                      <w:i/>
                      <w:sz w:val="18"/>
                      <w:szCs w:val="18"/>
                    </w:rPr>
                  </m:ctrlPr>
                </m:sSupPr>
                <m:e>
                  <m:r>
                    <m:rPr>
                      <m:sty m:val="p"/>
                    </m:rPr>
                    <w:rPr>
                      <w:rFonts w:ascii="Cambria Math" w:hAnsi="Cambria Math"/>
                      <w:sz w:val="18"/>
                      <w:szCs w:val="18"/>
                    </w:rPr>
                    <m:t>η</m:t>
                  </m:r>
                </m:e>
                <m:sup>
                  <m:r>
                    <w:rPr>
                      <w:rFonts w:ascii="Cambria Math" w:hAnsi="Cambria Math"/>
                      <w:sz w:val="18"/>
                      <w:szCs w:val="18"/>
                    </w:rPr>
                    <m:t>2</m:t>
                  </m:r>
                </m:sup>
              </m:sSup>
            </m:oMath>
            <w:r w:rsidR="00312EE7">
              <w:rPr>
                <w:rFonts w:ascii="Times New Roman" w:hAnsi="Times New Roman"/>
                <w:sz w:val="18"/>
                <w:szCs w:val="18"/>
              </w:rPr>
              <w:t>=0.017</w:t>
            </w:r>
          </w:p>
        </w:tc>
        <w:tc>
          <w:tcPr>
            <w:tcW w:w="1417" w:type="dxa"/>
          </w:tcPr>
          <w:p w14:paraId="09303195" w14:textId="4603654D" w:rsidR="00610ADD" w:rsidRPr="00E64BA2" w:rsidRDefault="00610ADD" w:rsidP="00610ADD">
            <w:pPr>
              <w:rPr>
                <w:rFonts w:ascii="Times New Roman" w:hAnsi="Times New Roman"/>
                <w:sz w:val="18"/>
                <w:szCs w:val="18"/>
              </w:rPr>
            </w:pPr>
            <w:r w:rsidRPr="00E64BA2">
              <w:rPr>
                <w:rFonts w:ascii="Times New Roman" w:hAnsi="Times New Roman"/>
                <w:sz w:val="18"/>
                <w:szCs w:val="18"/>
              </w:rPr>
              <w:t>0.108</w:t>
            </w:r>
            <w:r w:rsidR="007F6B0A">
              <w:rPr>
                <w:rFonts w:ascii="Times New Roman" w:hAnsi="Times New Roman"/>
                <w:sz w:val="18"/>
                <w:szCs w:val="18"/>
              </w:rPr>
              <w:t>,</w:t>
            </w:r>
            <m:oMath>
              <m:r>
                <w:rPr>
                  <w:rFonts w:ascii="Cambria Math" w:hAnsi="Cambria Math"/>
                  <w:sz w:val="18"/>
                  <w:szCs w:val="18"/>
                </w:rPr>
                <m:t xml:space="preserve"> </m:t>
              </m:r>
              <m:sSup>
                <m:sSupPr>
                  <m:ctrlPr>
                    <w:rPr>
                      <w:rFonts w:ascii="Cambria Math" w:hAnsi="Cambria Math"/>
                      <w:i/>
                      <w:sz w:val="18"/>
                      <w:szCs w:val="18"/>
                    </w:rPr>
                  </m:ctrlPr>
                </m:sSupPr>
                <m:e>
                  <m:r>
                    <m:rPr>
                      <m:sty m:val="p"/>
                    </m:rPr>
                    <w:rPr>
                      <w:rFonts w:ascii="Cambria Math" w:hAnsi="Cambria Math"/>
                      <w:sz w:val="18"/>
                      <w:szCs w:val="18"/>
                    </w:rPr>
                    <m:t>η</m:t>
                  </m:r>
                </m:e>
                <m:sup>
                  <m:r>
                    <w:rPr>
                      <w:rFonts w:ascii="Cambria Math" w:hAnsi="Cambria Math"/>
                      <w:sz w:val="18"/>
                      <w:szCs w:val="18"/>
                    </w:rPr>
                    <m:t>2</m:t>
                  </m:r>
                </m:sup>
              </m:sSup>
            </m:oMath>
            <w:r w:rsidR="00313DF6">
              <w:rPr>
                <w:rFonts w:ascii="Times New Roman" w:hAnsi="Times New Roman"/>
                <w:sz w:val="18"/>
                <w:szCs w:val="18"/>
              </w:rPr>
              <w:t>=0.002</w:t>
            </w:r>
          </w:p>
        </w:tc>
        <w:tc>
          <w:tcPr>
            <w:tcW w:w="1559" w:type="dxa"/>
          </w:tcPr>
          <w:p w14:paraId="18EAE34B" w14:textId="7368EDF0" w:rsidR="00610ADD" w:rsidRPr="00E64BA2" w:rsidRDefault="00610ADD" w:rsidP="00610ADD">
            <w:pPr>
              <w:rPr>
                <w:rFonts w:ascii="Times New Roman" w:hAnsi="Times New Roman"/>
                <w:sz w:val="18"/>
                <w:szCs w:val="18"/>
              </w:rPr>
            </w:pPr>
            <w:r w:rsidRPr="00E64BA2">
              <w:rPr>
                <w:rFonts w:ascii="Times New Roman" w:hAnsi="Times New Roman"/>
                <w:sz w:val="18"/>
                <w:szCs w:val="18"/>
              </w:rPr>
              <w:t>0.382</w:t>
            </w:r>
            <w:r w:rsidR="007F6B0A">
              <w:rPr>
                <w:rFonts w:ascii="Times New Roman" w:hAnsi="Times New Roman"/>
                <w:sz w:val="18"/>
                <w:szCs w:val="18"/>
              </w:rPr>
              <w:t>,</w:t>
            </w:r>
            <m:oMath>
              <m:r>
                <w:rPr>
                  <w:rFonts w:ascii="Cambria Math" w:hAnsi="Cambria Math"/>
                  <w:sz w:val="18"/>
                  <w:szCs w:val="18"/>
                </w:rPr>
                <m:t xml:space="preserve"> </m:t>
              </m:r>
              <m:sSup>
                <m:sSupPr>
                  <m:ctrlPr>
                    <w:rPr>
                      <w:rFonts w:ascii="Cambria Math" w:hAnsi="Cambria Math"/>
                      <w:i/>
                      <w:sz w:val="18"/>
                      <w:szCs w:val="18"/>
                    </w:rPr>
                  </m:ctrlPr>
                </m:sSupPr>
                <m:e>
                  <m:r>
                    <m:rPr>
                      <m:sty m:val="p"/>
                    </m:rPr>
                    <w:rPr>
                      <w:rFonts w:ascii="Cambria Math" w:hAnsi="Cambria Math"/>
                      <w:sz w:val="18"/>
                      <w:szCs w:val="18"/>
                    </w:rPr>
                    <m:t>η</m:t>
                  </m:r>
                </m:e>
                <m:sup>
                  <m:r>
                    <w:rPr>
                      <w:rFonts w:ascii="Cambria Math" w:hAnsi="Cambria Math"/>
                      <w:sz w:val="18"/>
                      <w:szCs w:val="18"/>
                    </w:rPr>
                    <m:t>2</m:t>
                  </m:r>
                </m:sup>
              </m:sSup>
            </m:oMath>
            <w:r w:rsidR="00313DF6">
              <w:rPr>
                <w:rFonts w:ascii="Times New Roman" w:hAnsi="Times New Roman"/>
                <w:sz w:val="18"/>
                <w:szCs w:val="18"/>
              </w:rPr>
              <w:t>=0.008</w:t>
            </w:r>
          </w:p>
        </w:tc>
      </w:tr>
      <w:tr w:rsidR="00610ADD" w:rsidRPr="006A20FA" w14:paraId="1660534D" w14:textId="77777777" w:rsidTr="009C4A71">
        <w:trPr>
          <w:trHeight w:val="225"/>
        </w:trPr>
        <w:tc>
          <w:tcPr>
            <w:tcW w:w="2552" w:type="dxa"/>
          </w:tcPr>
          <w:p w14:paraId="59B9FC24" w14:textId="77777777" w:rsidR="00610ADD" w:rsidRPr="00E64BA2" w:rsidRDefault="00610ADD" w:rsidP="00610ADD">
            <w:pPr>
              <w:ind w:left="247"/>
              <w:rPr>
                <w:rFonts w:ascii="Times New Roman" w:hAnsi="Times New Roman"/>
                <w:sz w:val="18"/>
                <w:szCs w:val="18"/>
              </w:rPr>
            </w:pPr>
            <w:r w:rsidRPr="00E64BA2">
              <w:rPr>
                <w:rFonts w:ascii="Times New Roman" w:hAnsi="Times New Roman"/>
                <w:sz w:val="18"/>
                <w:szCs w:val="18"/>
              </w:rPr>
              <w:t>Baseline</w:t>
            </w:r>
          </w:p>
        </w:tc>
        <w:tc>
          <w:tcPr>
            <w:tcW w:w="540" w:type="dxa"/>
          </w:tcPr>
          <w:p w14:paraId="4F0AE25E"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50</w:t>
            </w:r>
          </w:p>
        </w:tc>
        <w:tc>
          <w:tcPr>
            <w:tcW w:w="1301" w:type="dxa"/>
          </w:tcPr>
          <w:p w14:paraId="6F9B2290"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1.62 (0.55)</w:t>
            </w:r>
          </w:p>
        </w:tc>
        <w:tc>
          <w:tcPr>
            <w:tcW w:w="567" w:type="dxa"/>
          </w:tcPr>
          <w:p w14:paraId="2D89D62A" w14:textId="77777777" w:rsidR="00610ADD" w:rsidRPr="00E64BA2" w:rsidRDefault="00610ADD" w:rsidP="00E64BA2">
            <w:pPr>
              <w:jc w:val="center"/>
              <w:rPr>
                <w:rFonts w:ascii="Times New Roman" w:hAnsi="Times New Roman"/>
                <w:color w:val="010205"/>
                <w:sz w:val="18"/>
                <w:szCs w:val="18"/>
              </w:rPr>
            </w:pPr>
            <w:r w:rsidRPr="00E64BA2">
              <w:rPr>
                <w:rFonts w:ascii="Times New Roman" w:hAnsi="Times New Roman"/>
                <w:color w:val="010205"/>
                <w:sz w:val="18"/>
                <w:szCs w:val="18"/>
              </w:rPr>
              <w:t>48</w:t>
            </w:r>
          </w:p>
        </w:tc>
        <w:tc>
          <w:tcPr>
            <w:tcW w:w="1277" w:type="dxa"/>
          </w:tcPr>
          <w:p w14:paraId="1BE9D9CF"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1.82 (0.56)</w:t>
            </w:r>
          </w:p>
        </w:tc>
        <w:tc>
          <w:tcPr>
            <w:tcW w:w="1560" w:type="dxa"/>
          </w:tcPr>
          <w:p w14:paraId="755597CA" w14:textId="77777777" w:rsidR="00610ADD" w:rsidRPr="00E64BA2" w:rsidRDefault="00610ADD" w:rsidP="00610ADD">
            <w:pPr>
              <w:jc w:val="right"/>
              <w:rPr>
                <w:rFonts w:ascii="Times New Roman" w:hAnsi="Times New Roman"/>
                <w:color w:val="010205"/>
                <w:sz w:val="18"/>
                <w:szCs w:val="18"/>
              </w:rPr>
            </w:pPr>
          </w:p>
        </w:tc>
        <w:tc>
          <w:tcPr>
            <w:tcW w:w="1417" w:type="dxa"/>
          </w:tcPr>
          <w:p w14:paraId="6FAD060F" w14:textId="77777777" w:rsidR="00610ADD" w:rsidRPr="00E64BA2" w:rsidRDefault="00610ADD" w:rsidP="00610ADD">
            <w:pPr>
              <w:jc w:val="right"/>
              <w:rPr>
                <w:rFonts w:ascii="Times New Roman" w:hAnsi="Times New Roman"/>
                <w:color w:val="010205"/>
                <w:sz w:val="18"/>
                <w:szCs w:val="18"/>
              </w:rPr>
            </w:pPr>
          </w:p>
        </w:tc>
        <w:tc>
          <w:tcPr>
            <w:tcW w:w="1559" w:type="dxa"/>
          </w:tcPr>
          <w:p w14:paraId="5BCE5A05" w14:textId="77777777" w:rsidR="00610ADD" w:rsidRPr="00E64BA2" w:rsidRDefault="00610ADD" w:rsidP="00610ADD">
            <w:pPr>
              <w:jc w:val="right"/>
              <w:rPr>
                <w:rFonts w:ascii="Times New Roman" w:hAnsi="Times New Roman"/>
                <w:color w:val="010205"/>
                <w:sz w:val="18"/>
                <w:szCs w:val="18"/>
              </w:rPr>
            </w:pPr>
          </w:p>
        </w:tc>
      </w:tr>
      <w:tr w:rsidR="00610ADD" w:rsidRPr="006A20FA" w14:paraId="77DA7E32" w14:textId="77777777" w:rsidTr="009C4A71">
        <w:trPr>
          <w:trHeight w:val="239"/>
        </w:trPr>
        <w:tc>
          <w:tcPr>
            <w:tcW w:w="2552" w:type="dxa"/>
          </w:tcPr>
          <w:p w14:paraId="08687084" w14:textId="77777777" w:rsidR="00610ADD" w:rsidRPr="00E64BA2" w:rsidRDefault="00610ADD" w:rsidP="00610ADD">
            <w:pPr>
              <w:ind w:left="247"/>
              <w:rPr>
                <w:rFonts w:ascii="Times New Roman" w:hAnsi="Times New Roman"/>
                <w:sz w:val="18"/>
                <w:szCs w:val="18"/>
              </w:rPr>
            </w:pPr>
            <w:r w:rsidRPr="00E64BA2">
              <w:rPr>
                <w:rFonts w:ascii="Times New Roman" w:hAnsi="Times New Roman"/>
                <w:sz w:val="18"/>
                <w:szCs w:val="18"/>
              </w:rPr>
              <w:t>3 months</w:t>
            </w:r>
          </w:p>
        </w:tc>
        <w:tc>
          <w:tcPr>
            <w:tcW w:w="540" w:type="dxa"/>
          </w:tcPr>
          <w:p w14:paraId="29B12CA1"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37</w:t>
            </w:r>
          </w:p>
        </w:tc>
        <w:tc>
          <w:tcPr>
            <w:tcW w:w="1301" w:type="dxa"/>
          </w:tcPr>
          <w:p w14:paraId="0D09EA91"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1.65 (0.57)</w:t>
            </w:r>
          </w:p>
        </w:tc>
        <w:tc>
          <w:tcPr>
            <w:tcW w:w="567" w:type="dxa"/>
          </w:tcPr>
          <w:p w14:paraId="50787A7E" w14:textId="77777777" w:rsidR="00610ADD" w:rsidRPr="00E64BA2" w:rsidRDefault="00610ADD" w:rsidP="00E64BA2">
            <w:pPr>
              <w:jc w:val="center"/>
              <w:rPr>
                <w:rFonts w:ascii="Times New Roman" w:hAnsi="Times New Roman"/>
                <w:color w:val="010205"/>
                <w:sz w:val="18"/>
                <w:szCs w:val="18"/>
              </w:rPr>
            </w:pPr>
            <w:r w:rsidRPr="00E64BA2">
              <w:rPr>
                <w:rFonts w:ascii="Times New Roman" w:hAnsi="Times New Roman"/>
                <w:color w:val="010205"/>
                <w:sz w:val="18"/>
                <w:szCs w:val="18"/>
              </w:rPr>
              <w:t>36</w:t>
            </w:r>
          </w:p>
        </w:tc>
        <w:tc>
          <w:tcPr>
            <w:tcW w:w="1277" w:type="dxa"/>
          </w:tcPr>
          <w:p w14:paraId="390007FE"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1.79 (0.58)</w:t>
            </w:r>
          </w:p>
        </w:tc>
        <w:tc>
          <w:tcPr>
            <w:tcW w:w="1560" w:type="dxa"/>
          </w:tcPr>
          <w:p w14:paraId="513F7B68" w14:textId="77777777" w:rsidR="00610ADD" w:rsidRPr="00E64BA2" w:rsidRDefault="00610ADD" w:rsidP="00610ADD">
            <w:pPr>
              <w:jc w:val="right"/>
              <w:rPr>
                <w:rFonts w:ascii="Times New Roman" w:hAnsi="Times New Roman"/>
                <w:color w:val="010205"/>
                <w:sz w:val="18"/>
                <w:szCs w:val="18"/>
              </w:rPr>
            </w:pPr>
          </w:p>
        </w:tc>
        <w:tc>
          <w:tcPr>
            <w:tcW w:w="1417" w:type="dxa"/>
          </w:tcPr>
          <w:p w14:paraId="0B6E2059" w14:textId="77777777" w:rsidR="00610ADD" w:rsidRPr="00E64BA2" w:rsidRDefault="00610ADD" w:rsidP="00610ADD">
            <w:pPr>
              <w:jc w:val="right"/>
              <w:rPr>
                <w:rFonts w:ascii="Times New Roman" w:hAnsi="Times New Roman"/>
                <w:color w:val="010205"/>
                <w:sz w:val="18"/>
                <w:szCs w:val="18"/>
              </w:rPr>
            </w:pPr>
          </w:p>
        </w:tc>
        <w:tc>
          <w:tcPr>
            <w:tcW w:w="1559" w:type="dxa"/>
          </w:tcPr>
          <w:p w14:paraId="1ADBA876" w14:textId="77777777" w:rsidR="00610ADD" w:rsidRPr="00E64BA2" w:rsidRDefault="00610ADD" w:rsidP="00610ADD">
            <w:pPr>
              <w:jc w:val="right"/>
              <w:rPr>
                <w:rFonts w:ascii="Times New Roman" w:hAnsi="Times New Roman"/>
                <w:color w:val="010205"/>
                <w:sz w:val="18"/>
                <w:szCs w:val="18"/>
              </w:rPr>
            </w:pPr>
          </w:p>
        </w:tc>
      </w:tr>
      <w:tr w:rsidR="00610ADD" w:rsidRPr="006A20FA" w14:paraId="30E2C793" w14:textId="77777777" w:rsidTr="009C4A71">
        <w:trPr>
          <w:trHeight w:val="225"/>
        </w:trPr>
        <w:tc>
          <w:tcPr>
            <w:tcW w:w="2552" w:type="dxa"/>
          </w:tcPr>
          <w:p w14:paraId="1428415F" w14:textId="77777777" w:rsidR="00610ADD" w:rsidRPr="00E64BA2" w:rsidRDefault="00610ADD" w:rsidP="00610ADD">
            <w:pPr>
              <w:ind w:left="247"/>
              <w:rPr>
                <w:rFonts w:ascii="Times New Roman" w:hAnsi="Times New Roman"/>
                <w:sz w:val="18"/>
                <w:szCs w:val="18"/>
              </w:rPr>
            </w:pPr>
            <w:r w:rsidRPr="00E64BA2">
              <w:rPr>
                <w:rFonts w:ascii="Times New Roman" w:hAnsi="Times New Roman"/>
                <w:sz w:val="18"/>
                <w:szCs w:val="18"/>
              </w:rPr>
              <w:t>6 months</w:t>
            </w:r>
          </w:p>
        </w:tc>
        <w:tc>
          <w:tcPr>
            <w:tcW w:w="540" w:type="dxa"/>
          </w:tcPr>
          <w:p w14:paraId="6760A111"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40</w:t>
            </w:r>
          </w:p>
        </w:tc>
        <w:tc>
          <w:tcPr>
            <w:tcW w:w="1301" w:type="dxa"/>
          </w:tcPr>
          <w:p w14:paraId="010FF4ED"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1.62 (0.47)</w:t>
            </w:r>
          </w:p>
        </w:tc>
        <w:tc>
          <w:tcPr>
            <w:tcW w:w="567" w:type="dxa"/>
          </w:tcPr>
          <w:p w14:paraId="5C33E337" w14:textId="77777777" w:rsidR="00610ADD" w:rsidRPr="00E64BA2" w:rsidRDefault="00610ADD" w:rsidP="00E64BA2">
            <w:pPr>
              <w:jc w:val="center"/>
              <w:rPr>
                <w:rFonts w:ascii="Times New Roman" w:hAnsi="Times New Roman"/>
                <w:color w:val="010205"/>
                <w:sz w:val="18"/>
                <w:szCs w:val="18"/>
              </w:rPr>
            </w:pPr>
            <w:r w:rsidRPr="00E64BA2">
              <w:rPr>
                <w:rFonts w:ascii="Times New Roman" w:hAnsi="Times New Roman"/>
                <w:color w:val="010205"/>
                <w:sz w:val="18"/>
                <w:szCs w:val="18"/>
              </w:rPr>
              <w:t>31</w:t>
            </w:r>
          </w:p>
        </w:tc>
        <w:tc>
          <w:tcPr>
            <w:tcW w:w="1277" w:type="dxa"/>
          </w:tcPr>
          <w:p w14:paraId="4DA09AE2"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1.62 (0.47)</w:t>
            </w:r>
          </w:p>
        </w:tc>
        <w:tc>
          <w:tcPr>
            <w:tcW w:w="1560" w:type="dxa"/>
          </w:tcPr>
          <w:p w14:paraId="2562B69B" w14:textId="77777777" w:rsidR="00610ADD" w:rsidRPr="00E64BA2" w:rsidRDefault="00610ADD" w:rsidP="00610ADD">
            <w:pPr>
              <w:jc w:val="right"/>
              <w:rPr>
                <w:rFonts w:ascii="Times New Roman" w:hAnsi="Times New Roman"/>
                <w:color w:val="010205"/>
                <w:sz w:val="18"/>
                <w:szCs w:val="18"/>
              </w:rPr>
            </w:pPr>
          </w:p>
        </w:tc>
        <w:tc>
          <w:tcPr>
            <w:tcW w:w="1417" w:type="dxa"/>
          </w:tcPr>
          <w:p w14:paraId="57041E5E" w14:textId="77777777" w:rsidR="00610ADD" w:rsidRPr="00E64BA2" w:rsidRDefault="00610ADD" w:rsidP="00610ADD">
            <w:pPr>
              <w:jc w:val="right"/>
              <w:rPr>
                <w:rFonts w:ascii="Times New Roman" w:hAnsi="Times New Roman"/>
                <w:color w:val="010205"/>
                <w:sz w:val="18"/>
                <w:szCs w:val="18"/>
              </w:rPr>
            </w:pPr>
          </w:p>
        </w:tc>
        <w:tc>
          <w:tcPr>
            <w:tcW w:w="1559" w:type="dxa"/>
          </w:tcPr>
          <w:p w14:paraId="540DCF9E" w14:textId="77777777" w:rsidR="00610ADD" w:rsidRPr="00E64BA2" w:rsidRDefault="00610ADD" w:rsidP="00610ADD">
            <w:pPr>
              <w:jc w:val="right"/>
              <w:rPr>
                <w:rFonts w:ascii="Times New Roman" w:hAnsi="Times New Roman"/>
                <w:color w:val="010205"/>
                <w:sz w:val="18"/>
                <w:szCs w:val="18"/>
              </w:rPr>
            </w:pPr>
          </w:p>
        </w:tc>
      </w:tr>
      <w:tr w:rsidR="00610ADD" w:rsidRPr="006A20FA" w14:paraId="75058F1E" w14:textId="77777777" w:rsidTr="009C4A71">
        <w:trPr>
          <w:trHeight w:val="239"/>
        </w:trPr>
        <w:tc>
          <w:tcPr>
            <w:tcW w:w="2552" w:type="dxa"/>
          </w:tcPr>
          <w:p w14:paraId="070F30D1" w14:textId="77777777" w:rsidR="00610ADD" w:rsidRPr="00E64BA2" w:rsidRDefault="00610ADD" w:rsidP="00610ADD">
            <w:pPr>
              <w:ind w:left="247"/>
              <w:rPr>
                <w:rFonts w:ascii="Times New Roman" w:hAnsi="Times New Roman"/>
                <w:sz w:val="18"/>
                <w:szCs w:val="18"/>
              </w:rPr>
            </w:pPr>
            <w:r w:rsidRPr="00E64BA2">
              <w:rPr>
                <w:rFonts w:ascii="Times New Roman" w:hAnsi="Times New Roman"/>
                <w:sz w:val="18"/>
                <w:szCs w:val="18"/>
              </w:rPr>
              <w:t>12 months</w:t>
            </w:r>
          </w:p>
        </w:tc>
        <w:tc>
          <w:tcPr>
            <w:tcW w:w="540" w:type="dxa"/>
          </w:tcPr>
          <w:p w14:paraId="6CD0704E"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39</w:t>
            </w:r>
          </w:p>
        </w:tc>
        <w:tc>
          <w:tcPr>
            <w:tcW w:w="1301" w:type="dxa"/>
          </w:tcPr>
          <w:p w14:paraId="13714AE3"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1.56 (0.43)</w:t>
            </w:r>
          </w:p>
        </w:tc>
        <w:tc>
          <w:tcPr>
            <w:tcW w:w="567" w:type="dxa"/>
          </w:tcPr>
          <w:p w14:paraId="7C52A554" w14:textId="77777777" w:rsidR="00610ADD" w:rsidRPr="00E64BA2" w:rsidRDefault="00610ADD" w:rsidP="00E64BA2">
            <w:pPr>
              <w:jc w:val="center"/>
              <w:rPr>
                <w:rFonts w:ascii="Times New Roman" w:hAnsi="Times New Roman"/>
                <w:color w:val="010205"/>
                <w:sz w:val="18"/>
                <w:szCs w:val="18"/>
              </w:rPr>
            </w:pPr>
            <w:r w:rsidRPr="00E64BA2">
              <w:rPr>
                <w:rFonts w:ascii="Times New Roman" w:hAnsi="Times New Roman"/>
                <w:color w:val="010205"/>
                <w:sz w:val="18"/>
                <w:szCs w:val="18"/>
              </w:rPr>
              <w:t>30</w:t>
            </w:r>
          </w:p>
        </w:tc>
        <w:tc>
          <w:tcPr>
            <w:tcW w:w="1277" w:type="dxa"/>
          </w:tcPr>
          <w:p w14:paraId="099D7092"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1.58 (0.40)</w:t>
            </w:r>
          </w:p>
        </w:tc>
        <w:tc>
          <w:tcPr>
            <w:tcW w:w="1560" w:type="dxa"/>
          </w:tcPr>
          <w:p w14:paraId="77F437A0" w14:textId="77777777" w:rsidR="00610ADD" w:rsidRPr="00E64BA2" w:rsidRDefault="00610ADD" w:rsidP="00610ADD">
            <w:pPr>
              <w:jc w:val="right"/>
              <w:rPr>
                <w:rFonts w:ascii="Times New Roman" w:hAnsi="Times New Roman"/>
                <w:color w:val="010205"/>
                <w:sz w:val="18"/>
                <w:szCs w:val="18"/>
              </w:rPr>
            </w:pPr>
          </w:p>
        </w:tc>
        <w:tc>
          <w:tcPr>
            <w:tcW w:w="1417" w:type="dxa"/>
          </w:tcPr>
          <w:p w14:paraId="6F06E3DE" w14:textId="77777777" w:rsidR="00610ADD" w:rsidRPr="00E64BA2" w:rsidRDefault="00610ADD" w:rsidP="00610ADD">
            <w:pPr>
              <w:jc w:val="right"/>
              <w:rPr>
                <w:rFonts w:ascii="Times New Roman" w:hAnsi="Times New Roman"/>
                <w:color w:val="010205"/>
                <w:sz w:val="18"/>
                <w:szCs w:val="18"/>
              </w:rPr>
            </w:pPr>
          </w:p>
        </w:tc>
        <w:tc>
          <w:tcPr>
            <w:tcW w:w="1559" w:type="dxa"/>
          </w:tcPr>
          <w:p w14:paraId="7660A778" w14:textId="77777777" w:rsidR="00610ADD" w:rsidRPr="00E64BA2" w:rsidRDefault="00610ADD" w:rsidP="00610ADD">
            <w:pPr>
              <w:jc w:val="right"/>
              <w:rPr>
                <w:rFonts w:ascii="Times New Roman" w:hAnsi="Times New Roman"/>
                <w:color w:val="010205"/>
                <w:sz w:val="18"/>
                <w:szCs w:val="18"/>
              </w:rPr>
            </w:pPr>
          </w:p>
        </w:tc>
      </w:tr>
      <w:tr w:rsidR="00610ADD" w:rsidRPr="006A20FA" w14:paraId="052081AC" w14:textId="77777777" w:rsidTr="009C4A71">
        <w:trPr>
          <w:trHeight w:val="239"/>
        </w:trPr>
        <w:tc>
          <w:tcPr>
            <w:tcW w:w="2552" w:type="dxa"/>
          </w:tcPr>
          <w:p w14:paraId="71505AB8" w14:textId="586AD5DC" w:rsidR="00610ADD" w:rsidRPr="00E64BA2" w:rsidRDefault="00610ADD" w:rsidP="00610ADD">
            <w:pPr>
              <w:rPr>
                <w:rFonts w:ascii="Times New Roman" w:hAnsi="Times New Roman"/>
                <w:sz w:val="18"/>
                <w:szCs w:val="18"/>
              </w:rPr>
            </w:pPr>
            <w:r w:rsidRPr="00E64BA2">
              <w:rPr>
                <w:rFonts w:ascii="Times New Roman" w:hAnsi="Times New Roman"/>
                <w:sz w:val="18"/>
                <w:szCs w:val="18"/>
              </w:rPr>
              <w:t>Adaptive cope Brief COPE</w:t>
            </w:r>
          </w:p>
        </w:tc>
        <w:tc>
          <w:tcPr>
            <w:tcW w:w="540" w:type="dxa"/>
          </w:tcPr>
          <w:p w14:paraId="32B5498B" w14:textId="77777777" w:rsidR="00610ADD" w:rsidRPr="00E64BA2" w:rsidRDefault="00610ADD" w:rsidP="00610ADD">
            <w:pPr>
              <w:rPr>
                <w:rFonts w:ascii="Times New Roman" w:hAnsi="Times New Roman"/>
                <w:sz w:val="18"/>
                <w:szCs w:val="18"/>
              </w:rPr>
            </w:pPr>
          </w:p>
        </w:tc>
        <w:tc>
          <w:tcPr>
            <w:tcW w:w="1301" w:type="dxa"/>
          </w:tcPr>
          <w:p w14:paraId="6FD32758" w14:textId="77777777" w:rsidR="00610ADD" w:rsidRPr="00E64BA2" w:rsidRDefault="00610ADD" w:rsidP="00610ADD">
            <w:pPr>
              <w:rPr>
                <w:rFonts w:ascii="Times New Roman" w:hAnsi="Times New Roman"/>
                <w:sz w:val="18"/>
                <w:szCs w:val="18"/>
              </w:rPr>
            </w:pPr>
          </w:p>
        </w:tc>
        <w:tc>
          <w:tcPr>
            <w:tcW w:w="567" w:type="dxa"/>
          </w:tcPr>
          <w:p w14:paraId="1299509C" w14:textId="77777777" w:rsidR="00610ADD" w:rsidRPr="00E64BA2" w:rsidRDefault="00610ADD" w:rsidP="00E64BA2">
            <w:pPr>
              <w:jc w:val="center"/>
              <w:rPr>
                <w:rFonts w:ascii="Times New Roman" w:hAnsi="Times New Roman"/>
                <w:sz w:val="18"/>
                <w:szCs w:val="18"/>
              </w:rPr>
            </w:pPr>
          </w:p>
        </w:tc>
        <w:tc>
          <w:tcPr>
            <w:tcW w:w="1277" w:type="dxa"/>
          </w:tcPr>
          <w:p w14:paraId="1EB62B0B" w14:textId="77777777" w:rsidR="00610ADD" w:rsidRPr="00E64BA2" w:rsidRDefault="00610ADD" w:rsidP="00610ADD">
            <w:pPr>
              <w:rPr>
                <w:rFonts w:ascii="Times New Roman" w:hAnsi="Times New Roman"/>
                <w:sz w:val="18"/>
                <w:szCs w:val="18"/>
              </w:rPr>
            </w:pPr>
          </w:p>
        </w:tc>
        <w:tc>
          <w:tcPr>
            <w:tcW w:w="1560" w:type="dxa"/>
          </w:tcPr>
          <w:p w14:paraId="4D9E0B94" w14:textId="5B378EC6" w:rsidR="00610ADD" w:rsidRPr="00E64BA2" w:rsidRDefault="00610ADD" w:rsidP="00610ADD">
            <w:pPr>
              <w:rPr>
                <w:rFonts w:ascii="Times New Roman" w:hAnsi="Times New Roman"/>
                <w:sz w:val="18"/>
                <w:szCs w:val="18"/>
              </w:rPr>
            </w:pPr>
            <w:r w:rsidRPr="00E64BA2">
              <w:rPr>
                <w:rFonts w:ascii="Times New Roman" w:hAnsi="Times New Roman"/>
                <w:sz w:val="18"/>
                <w:szCs w:val="18"/>
              </w:rPr>
              <w:t>0.105</w:t>
            </w:r>
            <w:r w:rsidR="007F6B0A">
              <w:rPr>
                <w:rFonts w:ascii="Times New Roman" w:hAnsi="Times New Roman"/>
                <w:sz w:val="18"/>
                <w:szCs w:val="18"/>
              </w:rPr>
              <w:t>,</w:t>
            </w:r>
            <m:oMath>
              <m:r>
                <w:rPr>
                  <w:rFonts w:ascii="Cambria Math" w:hAnsi="Cambria Math"/>
                  <w:sz w:val="18"/>
                  <w:szCs w:val="18"/>
                </w:rPr>
                <m:t xml:space="preserve"> </m:t>
              </m:r>
              <m:sSup>
                <m:sSupPr>
                  <m:ctrlPr>
                    <w:rPr>
                      <w:rFonts w:ascii="Cambria Math" w:hAnsi="Cambria Math"/>
                      <w:i/>
                      <w:sz w:val="18"/>
                      <w:szCs w:val="18"/>
                    </w:rPr>
                  </m:ctrlPr>
                </m:sSupPr>
                <m:e>
                  <m:r>
                    <m:rPr>
                      <m:sty m:val="p"/>
                    </m:rPr>
                    <w:rPr>
                      <w:rFonts w:ascii="Cambria Math" w:hAnsi="Cambria Math"/>
                      <w:sz w:val="18"/>
                      <w:szCs w:val="18"/>
                    </w:rPr>
                    <m:t>η</m:t>
                  </m:r>
                </m:e>
                <m:sup>
                  <m:r>
                    <w:rPr>
                      <w:rFonts w:ascii="Cambria Math" w:hAnsi="Cambria Math"/>
                      <w:sz w:val="18"/>
                      <w:szCs w:val="18"/>
                    </w:rPr>
                    <m:t>2</m:t>
                  </m:r>
                </m:sup>
              </m:sSup>
            </m:oMath>
            <w:r w:rsidR="00CC5690">
              <w:rPr>
                <w:rFonts w:ascii="Times New Roman" w:hAnsi="Times New Roman"/>
                <w:sz w:val="18"/>
                <w:szCs w:val="18"/>
              </w:rPr>
              <w:t>=0.00</w:t>
            </w:r>
            <w:r w:rsidR="00EB2991">
              <w:rPr>
                <w:rFonts w:ascii="Times New Roman" w:hAnsi="Times New Roman"/>
                <w:sz w:val="18"/>
                <w:szCs w:val="18"/>
              </w:rPr>
              <w:t>7</w:t>
            </w:r>
          </w:p>
        </w:tc>
        <w:tc>
          <w:tcPr>
            <w:tcW w:w="1417" w:type="dxa"/>
          </w:tcPr>
          <w:p w14:paraId="432F0AA7" w14:textId="68B030D2" w:rsidR="00610ADD" w:rsidRPr="00E64BA2" w:rsidRDefault="00610ADD" w:rsidP="00610ADD">
            <w:pPr>
              <w:rPr>
                <w:rFonts w:ascii="Times New Roman" w:hAnsi="Times New Roman"/>
                <w:sz w:val="18"/>
                <w:szCs w:val="18"/>
              </w:rPr>
            </w:pPr>
            <w:r w:rsidRPr="00E64BA2">
              <w:rPr>
                <w:rFonts w:ascii="Times New Roman" w:hAnsi="Times New Roman"/>
                <w:sz w:val="18"/>
                <w:szCs w:val="18"/>
              </w:rPr>
              <w:t>0.253</w:t>
            </w:r>
            <w:r w:rsidR="007F6B0A">
              <w:rPr>
                <w:rFonts w:ascii="Times New Roman" w:hAnsi="Times New Roman"/>
                <w:sz w:val="18"/>
                <w:szCs w:val="18"/>
              </w:rPr>
              <w:t>,</w:t>
            </w:r>
            <m:oMath>
              <m:r>
                <w:rPr>
                  <w:rFonts w:ascii="Cambria Math" w:hAnsi="Cambria Math"/>
                  <w:sz w:val="18"/>
                  <w:szCs w:val="18"/>
                </w:rPr>
                <m:t xml:space="preserve"> </m:t>
              </m:r>
              <m:sSup>
                <m:sSupPr>
                  <m:ctrlPr>
                    <w:rPr>
                      <w:rFonts w:ascii="Cambria Math" w:hAnsi="Cambria Math"/>
                      <w:i/>
                      <w:sz w:val="18"/>
                      <w:szCs w:val="18"/>
                    </w:rPr>
                  </m:ctrlPr>
                </m:sSupPr>
                <m:e>
                  <m:r>
                    <m:rPr>
                      <m:sty m:val="p"/>
                    </m:rPr>
                    <w:rPr>
                      <w:rFonts w:ascii="Cambria Math" w:hAnsi="Cambria Math"/>
                      <w:sz w:val="18"/>
                      <w:szCs w:val="18"/>
                    </w:rPr>
                    <m:t>η</m:t>
                  </m:r>
                </m:e>
                <m:sup>
                  <m:r>
                    <w:rPr>
                      <w:rFonts w:ascii="Cambria Math" w:hAnsi="Cambria Math"/>
                      <w:sz w:val="18"/>
                      <w:szCs w:val="18"/>
                    </w:rPr>
                    <m:t>2</m:t>
                  </m:r>
                </m:sup>
              </m:sSup>
            </m:oMath>
            <w:r w:rsidR="003400D4">
              <w:rPr>
                <w:rFonts w:ascii="Times New Roman" w:hAnsi="Times New Roman"/>
                <w:sz w:val="18"/>
                <w:szCs w:val="18"/>
              </w:rPr>
              <w:t>=0.006</w:t>
            </w:r>
          </w:p>
        </w:tc>
        <w:tc>
          <w:tcPr>
            <w:tcW w:w="1559" w:type="dxa"/>
          </w:tcPr>
          <w:p w14:paraId="7EB872FE" w14:textId="54587A0F" w:rsidR="00610ADD" w:rsidRPr="00E64BA2" w:rsidRDefault="00610ADD" w:rsidP="00610ADD">
            <w:pPr>
              <w:rPr>
                <w:rFonts w:ascii="Times New Roman" w:hAnsi="Times New Roman"/>
                <w:sz w:val="18"/>
                <w:szCs w:val="18"/>
              </w:rPr>
            </w:pPr>
            <w:r w:rsidRPr="00E64BA2">
              <w:rPr>
                <w:rFonts w:ascii="Times New Roman" w:hAnsi="Times New Roman"/>
                <w:sz w:val="18"/>
                <w:szCs w:val="18"/>
              </w:rPr>
              <w:t>0.136</w:t>
            </w:r>
            <w:r w:rsidR="007F6B0A">
              <w:rPr>
                <w:rFonts w:ascii="Times New Roman" w:hAnsi="Times New Roman"/>
                <w:sz w:val="18"/>
                <w:szCs w:val="18"/>
              </w:rPr>
              <w:t>,</w:t>
            </w:r>
            <m:oMath>
              <m:r>
                <w:rPr>
                  <w:rFonts w:ascii="Cambria Math" w:hAnsi="Cambria Math"/>
                  <w:sz w:val="18"/>
                  <w:szCs w:val="18"/>
                </w:rPr>
                <m:t xml:space="preserve"> </m:t>
              </m:r>
              <m:sSup>
                <m:sSupPr>
                  <m:ctrlPr>
                    <w:rPr>
                      <w:rFonts w:ascii="Cambria Math" w:hAnsi="Cambria Math"/>
                      <w:i/>
                      <w:sz w:val="18"/>
                      <w:szCs w:val="18"/>
                    </w:rPr>
                  </m:ctrlPr>
                </m:sSupPr>
                <m:e>
                  <m:r>
                    <m:rPr>
                      <m:sty m:val="p"/>
                    </m:rPr>
                    <w:rPr>
                      <w:rFonts w:ascii="Cambria Math" w:hAnsi="Cambria Math"/>
                      <w:sz w:val="18"/>
                      <w:szCs w:val="18"/>
                    </w:rPr>
                    <m:t>η</m:t>
                  </m:r>
                </m:e>
                <m:sup>
                  <m:r>
                    <w:rPr>
                      <w:rFonts w:ascii="Cambria Math" w:hAnsi="Cambria Math"/>
                      <w:sz w:val="18"/>
                      <w:szCs w:val="18"/>
                    </w:rPr>
                    <m:t>2</m:t>
                  </m:r>
                </m:sup>
              </m:sSup>
            </m:oMath>
            <w:r w:rsidR="003400D4">
              <w:rPr>
                <w:rFonts w:ascii="Times New Roman" w:hAnsi="Times New Roman"/>
                <w:sz w:val="18"/>
                <w:szCs w:val="18"/>
              </w:rPr>
              <w:t>=0.006</w:t>
            </w:r>
          </w:p>
        </w:tc>
      </w:tr>
      <w:tr w:rsidR="00610ADD" w:rsidRPr="006A20FA" w14:paraId="13A06898" w14:textId="77777777" w:rsidTr="009C4A71">
        <w:trPr>
          <w:trHeight w:val="225"/>
        </w:trPr>
        <w:tc>
          <w:tcPr>
            <w:tcW w:w="2552" w:type="dxa"/>
          </w:tcPr>
          <w:p w14:paraId="4B1B5FA7" w14:textId="77777777" w:rsidR="00610ADD" w:rsidRPr="00E64BA2" w:rsidRDefault="00610ADD" w:rsidP="00610ADD">
            <w:pPr>
              <w:ind w:left="247"/>
              <w:rPr>
                <w:rFonts w:ascii="Times New Roman" w:hAnsi="Times New Roman"/>
                <w:sz w:val="18"/>
                <w:szCs w:val="18"/>
              </w:rPr>
            </w:pPr>
            <w:r w:rsidRPr="00E64BA2">
              <w:rPr>
                <w:rFonts w:ascii="Times New Roman" w:hAnsi="Times New Roman"/>
                <w:sz w:val="18"/>
                <w:szCs w:val="18"/>
              </w:rPr>
              <w:t>Baseline</w:t>
            </w:r>
          </w:p>
        </w:tc>
        <w:tc>
          <w:tcPr>
            <w:tcW w:w="540" w:type="dxa"/>
          </w:tcPr>
          <w:p w14:paraId="74315E09"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49</w:t>
            </w:r>
          </w:p>
        </w:tc>
        <w:tc>
          <w:tcPr>
            <w:tcW w:w="1301" w:type="dxa"/>
          </w:tcPr>
          <w:p w14:paraId="24F16D57"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2.06 (0.55)</w:t>
            </w:r>
          </w:p>
        </w:tc>
        <w:tc>
          <w:tcPr>
            <w:tcW w:w="567" w:type="dxa"/>
          </w:tcPr>
          <w:p w14:paraId="5CFC7600" w14:textId="77777777" w:rsidR="00610ADD" w:rsidRPr="00E64BA2" w:rsidRDefault="00610ADD" w:rsidP="00E64BA2">
            <w:pPr>
              <w:jc w:val="center"/>
              <w:rPr>
                <w:rFonts w:ascii="Times New Roman" w:hAnsi="Times New Roman"/>
                <w:color w:val="010205"/>
                <w:sz w:val="18"/>
                <w:szCs w:val="18"/>
              </w:rPr>
            </w:pPr>
            <w:r w:rsidRPr="00E64BA2">
              <w:rPr>
                <w:rFonts w:ascii="Times New Roman" w:hAnsi="Times New Roman"/>
                <w:color w:val="010205"/>
                <w:sz w:val="18"/>
                <w:szCs w:val="18"/>
              </w:rPr>
              <w:t>48</w:t>
            </w:r>
          </w:p>
        </w:tc>
        <w:tc>
          <w:tcPr>
            <w:tcW w:w="1277" w:type="dxa"/>
          </w:tcPr>
          <w:p w14:paraId="5C47BE35"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2.11 (0.59)</w:t>
            </w:r>
          </w:p>
        </w:tc>
        <w:tc>
          <w:tcPr>
            <w:tcW w:w="1560" w:type="dxa"/>
          </w:tcPr>
          <w:p w14:paraId="4758D9C9" w14:textId="77777777" w:rsidR="00610ADD" w:rsidRPr="00E64BA2" w:rsidRDefault="00610ADD" w:rsidP="00610ADD">
            <w:pPr>
              <w:jc w:val="right"/>
              <w:rPr>
                <w:rFonts w:ascii="Times New Roman" w:hAnsi="Times New Roman"/>
                <w:color w:val="010205"/>
                <w:sz w:val="18"/>
                <w:szCs w:val="18"/>
              </w:rPr>
            </w:pPr>
          </w:p>
        </w:tc>
        <w:tc>
          <w:tcPr>
            <w:tcW w:w="1417" w:type="dxa"/>
          </w:tcPr>
          <w:p w14:paraId="36A7C864" w14:textId="77777777" w:rsidR="00610ADD" w:rsidRPr="00E64BA2" w:rsidRDefault="00610ADD" w:rsidP="00610ADD">
            <w:pPr>
              <w:jc w:val="right"/>
              <w:rPr>
                <w:rFonts w:ascii="Times New Roman" w:hAnsi="Times New Roman"/>
                <w:color w:val="010205"/>
                <w:sz w:val="18"/>
                <w:szCs w:val="18"/>
              </w:rPr>
            </w:pPr>
          </w:p>
        </w:tc>
        <w:tc>
          <w:tcPr>
            <w:tcW w:w="1559" w:type="dxa"/>
          </w:tcPr>
          <w:p w14:paraId="5DBF6C08" w14:textId="77777777" w:rsidR="00610ADD" w:rsidRPr="00E64BA2" w:rsidRDefault="00610ADD" w:rsidP="00610ADD">
            <w:pPr>
              <w:jc w:val="right"/>
              <w:rPr>
                <w:rFonts w:ascii="Times New Roman" w:hAnsi="Times New Roman"/>
                <w:color w:val="010205"/>
                <w:sz w:val="18"/>
                <w:szCs w:val="18"/>
              </w:rPr>
            </w:pPr>
          </w:p>
        </w:tc>
      </w:tr>
      <w:tr w:rsidR="00610ADD" w:rsidRPr="006A20FA" w14:paraId="2CEEB7FD" w14:textId="77777777" w:rsidTr="009C4A71">
        <w:trPr>
          <w:trHeight w:val="239"/>
        </w:trPr>
        <w:tc>
          <w:tcPr>
            <w:tcW w:w="2552" w:type="dxa"/>
          </w:tcPr>
          <w:p w14:paraId="0BD94219" w14:textId="77777777" w:rsidR="00610ADD" w:rsidRPr="00E64BA2" w:rsidRDefault="00610ADD" w:rsidP="00610ADD">
            <w:pPr>
              <w:ind w:left="247"/>
              <w:rPr>
                <w:rFonts w:ascii="Times New Roman" w:hAnsi="Times New Roman"/>
                <w:sz w:val="18"/>
                <w:szCs w:val="18"/>
              </w:rPr>
            </w:pPr>
            <w:r w:rsidRPr="00E64BA2">
              <w:rPr>
                <w:rFonts w:ascii="Times New Roman" w:hAnsi="Times New Roman"/>
                <w:sz w:val="18"/>
                <w:szCs w:val="18"/>
              </w:rPr>
              <w:t>3 months</w:t>
            </w:r>
          </w:p>
        </w:tc>
        <w:tc>
          <w:tcPr>
            <w:tcW w:w="540" w:type="dxa"/>
          </w:tcPr>
          <w:p w14:paraId="28C9795F"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37</w:t>
            </w:r>
          </w:p>
        </w:tc>
        <w:tc>
          <w:tcPr>
            <w:tcW w:w="1301" w:type="dxa"/>
          </w:tcPr>
          <w:p w14:paraId="54420581"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2.03 (0.53)</w:t>
            </w:r>
          </w:p>
        </w:tc>
        <w:tc>
          <w:tcPr>
            <w:tcW w:w="567" w:type="dxa"/>
          </w:tcPr>
          <w:p w14:paraId="03DA1775" w14:textId="77777777" w:rsidR="00610ADD" w:rsidRPr="00E64BA2" w:rsidRDefault="00610ADD" w:rsidP="00E64BA2">
            <w:pPr>
              <w:jc w:val="center"/>
              <w:rPr>
                <w:rFonts w:ascii="Times New Roman" w:hAnsi="Times New Roman"/>
                <w:color w:val="010205"/>
                <w:sz w:val="18"/>
                <w:szCs w:val="18"/>
              </w:rPr>
            </w:pPr>
            <w:r w:rsidRPr="00E64BA2">
              <w:rPr>
                <w:rFonts w:ascii="Times New Roman" w:hAnsi="Times New Roman"/>
                <w:color w:val="010205"/>
                <w:sz w:val="18"/>
                <w:szCs w:val="18"/>
              </w:rPr>
              <w:t>37</w:t>
            </w:r>
          </w:p>
        </w:tc>
        <w:tc>
          <w:tcPr>
            <w:tcW w:w="1277" w:type="dxa"/>
          </w:tcPr>
          <w:p w14:paraId="60C2A511"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2.35 (0.55)</w:t>
            </w:r>
          </w:p>
        </w:tc>
        <w:tc>
          <w:tcPr>
            <w:tcW w:w="1560" w:type="dxa"/>
          </w:tcPr>
          <w:p w14:paraId="2643548B" w14:textId="77777777" w:rsidR="00610ADD" w:rsidRPr="00E64BA2" w:rsidRDefault="00610ADD" w:rsidP="00610ADD">
            <w:pPr>
              <w:jc w:val="right"/>
              <w:rPr>
                <w:rFonts w:ascii="Times New Roman" w:hAnsi="Times New Roman"/>
                <w:color w:val="010205"/>
                <w:sz w:val="18"/>
                <w:szCs w:val="18"/>
              </w:rPr>
            </w:pPr>
          </w:p>
        </w:tc>
        <w:tc>
          <w:tcPr>
            <w:tcW w:w="1417" w:type="dxa"/>
          </w:tcPr>
          <w:p w14:paraId="000F2A66" w14:textId="77777777" w:rsidR="00610ADD" w:rsidRPr="00E64BA2" w:rsidRDefault="00610ADD" w:rsidP="00610ADD">
            <w:pPr>
              <w:jc w:val="right"/>
              <w:rPr>
                <w:rFonts w:ascii="Times New Roman" w:hAnsi="Times New Roman"/>
                <w:color w:val="010205"/>
                <w:sz w:val="18"/>
                <w:szCs w:val="18"/>
              </w:rPr>
            </w:pPr>
          </w:p>
        </w:tc>
        <w:tc>
          <w:tcPr>
            <w:tcW w:w="1559" w:type="dxa"/>
          </w:tcPr>
          <w:p w14:paraId="60DA2C9F" w14:textId="77777777" w:rsidR="00610ADD" w:rsidRPr="00E64BA2" w:rsidRDefault="00610ADD" w:rsidP="00610ADD">
            <w:pPr>
              <w:jc w:val="right"/>
              <w:rPr>
                <w:rFonts w:ascii="Times New Roman" w:hAnsi="Times New Roman"/>
                <w:color w:val="010205"/>
                <w:sz w:val="18"/>
                <w:szCs w:val="18"/>
              </w:rPr>
            </w:pPr>
          </w:p>
        </w:tc>
      </w:tr>
      <w:tr w:rsidR="00610ADD" w:rsidRPr="006A20FA" w14:paraId="515D4F6E" w14:textId="77777777" w:rsidTr="009C4A71">
        <w:trPr>
          <w:trHeight w:val="225"/>
        </w:trPr>
        <w:tc>
          <w:tcPr>
            <w:tcW w:w="2552" w:type="dxa"/>
          </w:tcPr>
          <w:p w14:paraId="5D153F6C" w14:textId="77777777" w:rsidR="00610ADD" w:rsidRPr="00E64BA2" w:rsidRDefault="00610ADD" w:rsidP="00610ADD">
            <w:pPr>
              <w:ind w:left="247"/>
              <w:rPr>
                <w:rFonts w:ascii="Times New Roman" w:hAnsi="Times New Roman"/>
                <w:sz w:val="18"/>
                <w:szCs w:val="18"/>
              </w:rPr>
            </w:pPr>
            <w:r w:rsidRPr="00E64BA2">
              <w:rPr>
                <w:rFonts w:ascii="Times New Roman" w:hAnsi="Times New Roman"/>
                <w:sz w:val="18"/>
                <w:szCs w:val="18"/>
              </w:rPr>
              <w:t>6 months</w:t>
            </w:r>
          </w:p>
        </w:tc>
        <w:tc>
          <w:tcPr>
            <w:tcW w:w="540" w:type="dxa"/>
          </w:tcPr>
          <w:p w14:paraId="132EFC43"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40</w:t>
            </w:r>
          </w:p>
        </w:tc>
        <w:tc>
          <w:tcPr>
            <w:tcW w:w="1301" w:type="dxa"/>
          </w:tcPr>
          <w:p w14:paraId="0C904AA5"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2.13 (0.54)</w:t>
            </w:r>
          </w:p>
        </w:tc>
        <w:tc>
          <w:tcPr>
            <w:tcW w:w="567" w:type="dxa"/>
          </w:tcPr>
          <w:p w14:paraId="168C472E" w14:textId="77777777" w:rsidR="00610ADD" w:rsidRPr="00E64BA2" w:rsidRDefault="00610ADD" w:rsidP="00E64BA2">
            <w:pPr>
              <w:jc w:val="center"/>
              <w:rPr>
                <w:rFonts w:ascii="Times New Roman" w:hAnsi="Times New Roman"/>
                <w:color w:val="010205"/>
                <w:sz w:val="18"/>
                <w:szCs w:val="18"/>
              </w:rPr>
            </w:pPr>
            <w:r w:rsidRPr="00E64BA2">
              <w:rPr>
                <w:rFonts w:ascii="Times New Roman" w:hAnsi="Times New Roman"/>
                <w:color w:val="010205"/>
                <w:sz w:val="18"/>
                <w:szCs w:val="18"/>
              </w:rPr>
              <w:t>32</w:t>
            </w:r>
          </w:p>
        </w:tc>
        <w:tc>
          <w:tcPr>
            <w:tcW w:w="1277" w:type="dxa"/>
          </w:tcPr>
          <w:p w14:paraId="1E935BC5"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2.30 (0.59)</w:t>
            </w:r>
          </w:p>
        </w:tc>
        <w:tc>
          <w:tcPr>
            <w:tcW w:w="1560" w:type="dxa"/>
          </w:tcPr>
          <w:p w14:paraId="163466EA" w14:textId="77777777" w:rsidR="00610ADD" w:rsidRPr="00E64BA2" w:rsidRDefault="00610ADD" w:rsidP="00610ADD">
            <w:pPr>
              <w:jc w:val="right"/>
              <w:rPr>
                <w:rFonts w:ascii="Times New Roman" w:hAnsi="Times New Roman"/>
                <w:color w:val="010205"/>
                <w:sz w:val="18"/>
                <w:szCs w:val="18"/>
              </w:rPr>
            </w:pPr>
          </w:p>
        </w:tc>
        <w:tc>
          <w:tcPr>
            <w:tcW w:w="1417" w:type="dxa"/>
          </w:tcPr>
          <w:p w14:paraId="735CEA62" w14:textId="77777777" w:rsidR="00610ADD" w:rsidRPr="00E64BA2" w:rsidRDefault="00610ADD" w:rsidP="00610ADD">
            <w:pPr>
              <w:jc w:val="right"/>
              <w:rPr>
                <w:rFonts w:ascii="Times New Roman" w:hAnsi="Times New Roman"/>
                <w:color w:val="010205"/>
                <w:sz w:val="18"/>
                <w:szCs w:val="18"/>
              </w:rPr>
            </w:pPr>
          </w:p>
        </w:tc>
        <w:tc>
          <w:tcPr>
            <w:tcW w:w="1559" w:type="dxa"/>
          </w:tcPr>
          <w:p w14:paraId="4E98A777" w14:textId="77777777" w:rsidR="00610ADD" w:rsidRPr="00E64BA2" w:rsidRDefault="00610ADD" w:rsidP="00610ADD">
            <w:pPr>
              <w:jc w:val="right"/>
              <w:rPr>
                <w:rFonts w:ascii="Times New Roman" w:hAnsi="Times New Roman"/>
                <w:color w:val="010205"/>
                <w:sz w:val="18"/>
                <w:szCs w:val="18"/>
              </w:rPr>
            </w:pPr>
          </w:p>
        </w:tc>
      </w:tr>
      <w:tr w:rsidR="00610ADD" w:rsidRPr="006A20FA" w14:paraId="608893F4" w14:textId="77777777" w:rsidTr="009C4A71">
        <w:trPr>
          <w:trHeight w:val="239"/>
        </w:trPr>
        <w:tc>
          <w:tcPr>
            <w:tcW w:w="2552" w:type="dxa"/>
          </w:tcPr>
          <w:p w14:paraId="03BD0894" w14:textId="77777777" w:rsidR="00610ADD" w:rsidRPr="00E64BA2" w:rsidRDefault="00610ADD" w:rsidP="00610ADD">
            <w:pPr>
              <w:ind w:left="247"/>
              <w:rPr>
                <w:rFonts w:ascii="Times New Roman" w:hAnsi="Times New Roman"/>
                <w:sz w:val="18"/>
                <w:szCs w:val="18"/>
              </w:rPr>
            </w:pPr>
            <w:r w:rsidRPr="00E64BA2">
              <w:rPr>
                <w:rFonts w:ascii="Times New Roman" w:hAnsi="Times New Roman"/>
                <w:sz w:val="18"/>
                <w:szCs w:val="18"/>
              </w:rPr>
              <w:t>12 months</w:t>
            </w:r>
          </w:p>
        </w:tc>
        <w:tc>
          <w:tcPr>
            <w:tcW w:w="540" w:type="dxa"/>
          </w:tcPr>
          <w:p w14:paraId="05FED289"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38</w:t>
            </w:r>
          </w:p>
        </w:tc>
        <w:tc>
          <w:tcPr>
            <w:tcW w:w="1301" w:type="dxa"/>
          </w:tcPr>
          <w:p w14:paraId="1BDF9129"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2.14 (0.58)</w:t>
            </w:r>
          </w:p>
        </w:tc>
        <w:tc>
          <w:tcPr>
            <w:tcW w:w="567" w:type="dxa"/>
          </w:tcPr>
          <w:p w14:paraId="6AD09EFE" w14:textId="77777777" w:rsidR="00610ADD" w:rsidRPr="00E64BA2" w:rsidRDefault="00610ADD" w:rsidP="00E64BA2">
            <w:pPr>
              <w:jc w:val="center"/>
              <w:rPr>
                <w:rFonts w:ascii="Times New Roman" w:hAnsi="Times New Roman"/>
                <w:color w:val="010205"/>
                <w:sz w:val="18"/>
                <w:szCs w:val="18"/>
              </w:rPr>
            </w:pPr>
            <w:r w:rsidRPr="00E64BA2">
              <w:rPr>
                <w:rFonts w:ascii="Times New Roman" w:hAnsi="Times New Roman"/>
                <w:color w:val="010205"/>
                <w:sz w:val="18"/>
                <w:szCs w:val="18"/>
              </w:rPr>
              <w:t>30</w:t>
            </w:r>
          </w:p>
        </w:tc>
        <w:tc>
          <w:tcPr>
            <w:tcW w:w="1277" w:type="dxa"/>
          </w:tcPr>
          <w:p w14:paraId="607072F4"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2.27 (0.72)</w:t>
            </w:r>
          </w:p>
        </w:tc>
        <w:tc>
          <w:tcPr>
            <w:tcW w:w="1560" w:type="dxa"/>
          </w:tcPr>
          <w:p w14:paraId="54F6DE12" w14:textId="77777777" w:rsidR="00610ADD" w:rsidRPr="00E64BA2" w:rsidRDefault="00610ADD" w:rsidP="00610ADD">
            <w:pPr>
              <w:jc w:val="right"/>
              <w:rPr>
                <w:rFonts w:ascii="Times New Roman" w:hAnsi="Times New Roman"/>
                <w:color w:val="010205"/>
                <w:sz w:val="18"/>
                <w:szCs w:val="18"/>
              </w:rPr>
            </w:pPr>
          </w:p>
        </w:tc>
        <w:tc>
          <w:tcPr>
            <w:tcW w:w="1417" w:type="dxa"/>
          </w:tcPr>
          <w:p w14:paraId="1DB233CE" w14:textId="77777777" w:rsidR="00610ADD" w:rsidRPr="00E64BA2" w:rsidRDefault="00610ADD" w:rsidP="00610ADD">
            <w:pPr>
              <w:jc w:val="right"/>
              <w:rPr>
                <w:rFonts w:ascii="Times New Roman" w:hAnsi="Times New Roman"/>
                <w:color w:val="010205"/>
                <w:sz w:val="18"/>
                <w:szCs w:val="18"/>
              </w:rPr>
            </w:pPr>
          </w:p>
        </w:tc>
        <w:tc>
          <w:tcPr>
            <w:tcW w:w="1559" w:type="dxa"/>
          </w:tcPr>
          <w:p w14:paraId="587A2274" w14:textId="77777777" w:rsidR="00610ADD" w:rsidRPr="00E64BA2" w:rsidRDefault="00610ADD" w:rsidP="00610ADD">
            <w:pPr>
              <w:jc w:val="right"/>
              <w:rPr>
                <w:rFonts w:ascii="Times New Roman" w:hAnsi="Times New Roman"/>
                <w:color w:val="010205"/>
                <w:sz w:val="18"/>
                <w:szCs w:val="18"/>
              </w:rPr>
            </w:pPr>
          </w:p>
        </w:tc>
      </w:tr>
      <w:tr w:rsidR="00610ADD" w:rsidRPr="006A20FA" w14:paraId="67B4F089" w14:textId="77777777" w:rsidTr="009C4A71">
        <w:trPr>
          <w:trHeight w:val="225"/>
        </w:trPr>
        <w:tc>
          <w:tcPr>
            <w:tcW w:w="2552" w:type="dxa"/>
          </w:tcPr>
          <w:p w14:paraId="72A0F358" w14:textId="77777777" w:rsidR="00610ADD" w:rsidRPr="00E64BA2" w:rsidRDefault="00610ADD" w:rsidP="00610ADD">
            <w:pPr>
              <w:rPr>
                <w:rFonts w:ascii="Times New Roman" w:hAnsi="Times New Roman"/>
                <w:sz w:val="18"/>
                <w:szCs w:val="18"/>
              </w:rPr>
            </w:pPr>
            <w:r w:rsidRPr="00E64BA2">
              <w:rPr>
                <w:rFonts w:ascii="Times New Roman" w:hAnsi="Times New Roman"/>
                <w:sz w:val="18"/>
                <w:szCs w:val="18"/>
              </w:rPr>
              <w:t>Depressive symptoms (HADS)</w:t>
            </w:r>
          </w:p>
        </w:tc>
        <w:tc>
          <w:tcPr>
            <w:tcW w:w="540" w:type="dxa"/>
          </w:tcPr>
          <w:p w14:paraId="23A472E7" w14:textId="77777777" w:rsidR="00610ADD" w:rsidRPr="00E64BA2" w:rsidRDefault="00610ADD" w:rsidP="00610ADD">
            <w:pPr>
              <w:rPr>
                <w:rFonts w:ascii="Times New Roman" w:hAnsi="Times New Roman"/>
                <w:sz w:val="18"/>
                <w:szCs w:val="18"/>
              </w:rPr>
            </w:pPr>
          </w:p>
        </w:tc>
        <w:tc>
          <w:tcPr>
            <w:tcW w:w="1301" w:type="dxa"/>
          </w:tcPr>
          <w:p w14:paraId="76D8CC2D" w14:textId="77777777" w:rsidR="00610ADD" w:rsidRPr="00E64BA2" w:rsidRDefault="00610ADD" w:rsidP="00610ADD">
            <w:pPr>
              <w:rPr>
                <w:rFonts w:ascii="Times New Roman" w:hAnsi="Times New Roman"/>
                <w:sz w:val="18"/>
                <w:szCs w:val="18"/>
              </w:rPr>
            </w:pPr>
          </w:p>
        </w:tc>
        <w:tc>
          <w:tcPr>
            <w:tcW w:w="567" w:type="dxa"/>
          </w:tcPr>
          <w:p w14:paraId="761DC664" w14:textId="77777777" w:rsidR="00610ADD" w:rsidRPr="00E64BA2" w:rsidRDefault="00610ADD" w:rsidP="00E64BA2">
            <w:pPr>
              <w:jc w:val="center"/>
              <w:rPr>
                <w:rFonts w:ascii="Times New Roman" w:hAnsi="Times New Roman"/>
                <w:sz w:val="18"/>
                <w:szCs w:val="18"/>
              </w:rPr>
            </w:pPr>
          </w:p>
        </w:tc>
        <w:tc>
          <w:tcPr>
            <w:tcW w:w="1277" w:type="dxa"/>
          </w:tcPr>
          <w:p w14:paraId="6F50E7D5" w14:textId="77777777" w:rsidR="00610ADD" w:rsidRPr="00E64BA2" w:rsidRDefault="00610ADD" w:rsidP="00610ADD">
            <w:pPr>
              <w:rPr>
                <w:rFonts w:ascii="Times New Roman" w:hAnsi="Times New Roman"/>
                <w:sz w:val="18"/>
                <w:szCs w:val="18"/>
              </w:rPr>
            </w:pPr>
          </w:p>
        </w:tc>
        <w:tc>
          <w:tcPr>
            <w:tcW w:w="1560" w:type="dxa"/>
          </w:tcPr>
          <w:p w14:paraId="0DDAB9D0" w14:textId="3893648F" w:rsidR="00610ADD" w:rsidRPr="00E64BA2" w:rsidRDefault="00610ADD" w:rsidP="00610ADD">
            <w:pPr>
              <w:rPr>
                <w:rFonts w:ascii="Times New Roman" w:hAnsi="Times New Roman"/>
                <w:sz w:val="18"/>
                <w:szCs w:val="18"/>
              </w:rPr>
            </w:pPr>
            <w:r w:rsidRPr="00E64BA2">
              <w:rPr>
                <w:rFonts w:ascii="Times New Roman" w:hAnsi="Times New Roman"/>
                <w:sz w:val="18"/>
                <w:szCs w:val="18"/>
              </w:rPr>
              <w:t>0.755</w:t>
            </w:r>
            <w:r w:rsidR="007F6B0A">
              <w:rPr>
                <w:rFonts w:ascii="Times New Roman" w:hAnsi="Times New Roman"/>
                <w:sz w:val="18"/>
                <w:szCs w:val="18"/>
              </w:rPr>
              <w:t>,</w:t>
            </w:r>
            <m:oMath>
              <m:r>
                <w:rPr>
                  <w:rFonts w:ascii="Cambria Math" w:hAnsi="Cambria Math"/>
                  <w:sz w:val="18"/>
                  <w:szCs w:val="18"/>
                </w:rPr>
                <m:t xml:space="preserve"> </m:t>
              </m:r>
              <m:sSup>
                <m:sSupPr>
                  <m:ctrlPr>
                    <w:rPr>
                      <w:rFonts w:ascii="Cambria Math" w:hAnsi="Cambria Math"/>
                      <w:i/>
                      <w:sz w:val="18"/>
                      <w:szCs w:val="18"/>
                    </w:rPr>
                  </m:ctrlPr>
                </m:sSupPr>
                <m:e>
                  <m:r>
                    <m:rPr>
                      <m:sty m:val="p"/>
                    </m:rPr>
                    <w:rPr>
                      <w:rFonts w:ascii="Cambria Math" w:hAnsi="Cambria Math"/>
                      <w:sz w:val="18"/>
                      <w:szCs w:val="18"/>
                    </w:rPr>
                    <m:t>η</m:t>
                  </m:r>
                </m:e>
                <m:sup>
                  <m:r>
                    <w:rPr>
                      <w:rFonts w:ascii="Cambria Math" w:hAnsi="Cambria Math"/>
                      <w:sz w:val="18"/>
                      <w:szCs w:val="18"/>
                    </w:rPr>
                    <m:t>2</m:t>
                  </m:r>
                </m:sup>
              </m:sSup>
            </m:oMath>
            <w:r w:rsidR="00376DCB">
              <w:rPr>
                <w:rFonts w:ascii="Times New Roman" w:hAnsi="Times New Roman"/>
                <w:sz w:val="18"/>
                <w:szCs w:val="18"/>
              </w:rPr>
              <w:t>=</w:t>
            </w:r>
            <w:r w:rsidR="00E17A96">
              <w:rPr>
                <w:rFonts w:ascii="Times New Roman" w:hAnsi="Times New Roman"/>
                <w:sz w:val="18"/>
                <w:szCs w:val="18"/>
              </w:rPr>
              <w:t>0.001</w:t>
            </w:r>
          </w:p>
        </w:tc>
        <w:tc>
          <w:tcPr>
            <w:tcW w:w="1417" w:type="dxa"/>
          </w:tcPr>
          <w:p w14:paraId="1B17158A" w14:textId="2B67FB02" w:rsidR="00610ADD" w:rsidRPr="00E64BA2" w:rsidRDefault="00610ADD" w:rsidP="00610ADD">
            <w:pPr>
              <w:rPr>
                <w:rFonts w:ascii="Times New Roman" w:hAnsi="Times New Roman"/>
                <w:sz w:val="18"/>
                <w:szCs w:val="18"/>
              </w:rPr>
            </w:pPr>
            <w:r w:rsidRPr="00E64BA2">
              <w:rPr>
                <w:rFonts w:ascii="Times New Roman" w:hAnsi="Times New Roman"/>
                <w:sz w:val="18"/>
                <w:szCs w:val="18"/>
              </w:rPr>
              <w:t>0.060</w:t>
            </w:r>
            <w:r w:rsidR="007F6B0A">
              <w:rPr>
                <w:rFonts w:ascii="Times New Roman" w:hAnsi="Times New Roman"/>
                <w:sz w:val="18"/>
                <w:szCs w:val="18"/>
              </w:rPr>
              <w:t>,</w:t>
            </w:r>
            <m:oMath>
              <m:r>
                <w:rPr>
                  <w:rFonts w:ascii="Cambria Math" w:hAnsi="Cambria Math"/>
                  <w:sz w:val="18"/>
                  <w:szCs w:val="18"/>
                </w:rPr>
                <m:t xml:space="preserve"> </m:t>
              </m:r>
              <m:sSup>
                <m:sSupPr>
                  <m:ctrlPr>
                    <w:rPr>
                      <w:rFonts w:ascii="Cambria Math" w:hAnsi="Cambria Math"/>
                      <w:i/>
                      <w:sz w:val="18"/>
                      <w:szCs w:val="18"/>
                    </w:rPr>
                  </m:ctrlPr>
                </m:sSupPr>
                <m:e>
                  <m:r>
                    <m:rPr>
                      <m:sty m:val="p"/>
                    </m:rPr>
                    <w:rPr>
                      <w:rFonts w:ascii="Cambria Math" w:hAnsi="Cambria Math"/>
                      <w:sz w:val="18"/>
                      <w:szCs w:val="18"/>
                    </w:rPr>
                    <m:t>η</m:t>
                  </m:r>
                </m:e>
                <m:sup>
                  <m:r>
                    <w:rPr>
                      <w:rFonts w:ascii="Cambria Math" w:hAnsi="Cambria Math"/>
                      <w:sz w:val="18"/>
                      <w:szCs w:val="18"/>
                    </w:rPr>
                    <m:t>2</m:t>
                  </m:r>
                </m:sup>
              </m:sSup>
            </m:oMath>
            <w:r w:rsidR="00E17A96">
              <w:rPr>
                <w:rFonts w:ascii="Times New Roman" w:hAnsi="Times New Roman"/>
                <w:sz w:val="18"/>
                <w:szCs w:val="18"/>
              </w:rPr>
              <w:t>=0.013</w:t>
            </w:r>
          </w:p>
        </w:tc>
        <w:tc>
          <w:tcPr>
            <w:tcW w:w="1559" w:type="dxa"/>
          </w:tcPr>
          <w:p w14:paraId="5FA212B7" w14:textId="2854AF05" w:rsidR="00610ADD" w:rsidRPr="00E64BA2" w:rsidRDefault="00610ADD" w:rsidP="00610ADD">
            <w:pPr>
              <w:rPr>
                <w:rFonts w:ascii="Times New Roman" w:hAnsi="Times New Roman"/>
                <w:sz w:val="18"/>
                <w:szCs w:val="18"/>
              </w:rPr>
            </w:pPr>
            <w:r w:rsidRPr="00E64BA2">
              <w:rPr>
                <w:rFonts w:ascii="Times New Roman" w:hAnsi="Times New Roman"/>
                <w:sz w:val="18"/>
                <w:szCs w:val="18"/>
              </w:rPr>
              <w:t>0.269</w:t>
            </w:r>
            <w:r w:rsidR="007F6B0A">
              <w:rPr>
                <w:rFonts w:ascii="Times New Roman" w:hAnsi="Times New Roman"/>
                <w:sz w:val="18"/>
                <w:szCs w:val="18"/>
              </w:rPr>
              <w:t>,</w:t>
            </w:r>
            <m:oMath>
              <m:r>
                <w:rPr>
                  <w:rFonts w:ascii="Cambria Math" w:hAnsi="Cambria Math"/>
                  <w:sz w:val="18"/>
                  <w:szCs w:val="18"/>
                </w:rPr>
                <m:t xml:space="preserve"> </m:t>
              </m:r>
              <m:sSup>
                <m:sSupPr>
                  <m:ctrlPr>
                    <w:rPr>
                      <w:rFonts w:ascii="Cambria Math" w:hAnsi="Cambria Math"/>
                      <w:i/>
                      <w:sz w:val="18"/>
                      <w:szCs w:val="18"/>
                    </w:rPr>
                  </m:ctrlPr>
                </m:sSupPr>
                <m:e>
                  <m:r>
                    <m:rPr>
                      <m:sty m:val="p"/>
                    </m:rPr>
                    <w:rPr>
                      <w:rFonts w:ascii="Cambria Math" w:hAnsi="Cambria Math"/>
                      <w:sz w:val="18"/>
                      <w:szCs w:val="18"/>
                    </w:rPr>
                    <m:t>η</m:t>
                  </m:r>
                </m:e>
                <m:sup>
                  <m:r>
                    <w:rPr>
                      <w:rFonts w:ascii="Cambria Math" w:hAnsi="Cambria Math"/>
                      <w:sz w:val="18"/>
                      <w:szCs w:val="18"/>
                    </w:rPr>
                    <m:t>2</m:t>
                  </m:r>
                </m:sup>
              </m:sSup>
            </m:oMath>
            <w:r w:rsidR="00E17A96">
              <w:rPr>
                <w:rFonts w:ascii="Times New Roman" w:hAnsi="Times New Roman"/>
                <w:sz w:val="18"/>
                <w:szCs w:val="18"/>
              </w:rPr>
              <w:t>=0.006</w:t>
            </w:r>
          </w:p>
        </w:tc>
      </w:tr>
      <w:tr w:rsidR="00610ADD" w:rsidRPr="006A20FA" w14:paraId="4E32776C" w14:textId="77777777" w:rsidTr="009C4A71">
        <w:trPr>
          <w:trHeight w:val="239"/>
        </w:trPr>
        <w:tc>
          <w:tcPr>
            <w:tcW w:w="2552" w:type="dxa"/>
          </w:tcPr>
          <w:p w14:paraId="237CB3DA" w14:textId="77777777" w:rsidR="00610ADD" w:rsidRPr="00E64BA2" w:rsidRDefault="00610ADD" w:rsidP="00610ADD">
            <w:pPr>
              <w:ind w:left="247"/>
              <w:rPr>
                <w:rFonts w:ascii="Times New Roman" w:hAnsi="Times New Roman"/>
                <w:sz w:val="18"/>
                <w:szCs w:val="18"/>
              </w:rPr>
            </w:pPr>
            <w:r w:rsidRPr="00E64BA2">
              <w:rPr>
                <w:rFonts w:ascii="Times New Roman" w:hAnsi="Times New Roman"/>
                <w:sz w:val="18"/>
                <w:szCs w:val="18"/>
              </w:rPr>
              <w:t>Baseline</w:t>
            </w:r>
          </w:p>
        </w:tc>
        <w:tc>
          <w:tcPr>
            <w:tcW w:w="540" w:type="dxa"/>
          </w:tcPr>
          <w:p w14:paraId="020C843F"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50</w:t>
            </w:r>
          </w:p>
        </w:tc>
        <w:tc>
          <w:tcPr>
            <w:tcW w:w="1301" w:type="dxa"/>
          </w:tcPr>
          <w:p w14:paraId="353A1464"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4.92 (3.08)</w:t>
            </w:r>
          </w:p>
        </w:tc>
        <w:tc>
          <w:tcPr>
            <w:tcW w:w="567" w:type="dxa"/>
          </w:tcPr>
          <w:p w14:paraId="102D2051" w14:textId="77777777" w:rsidR="00610ADD" w:rsidRPr="00E64BA2" w:rsidRDefault="00610ADD" w:rsidP="00E64BA2">
            <w:pPr>
              <w:jc w:val="center"/>
              <w:rPr>
                <w:rFonts w:ascii="Times New Roman" w:hAnsi="Times New Roman"/>
                <w:color w:val="010205"/>
                <w:sz w:val="18"/>
                <w:szCs w:val="18"/>
              </w:rPr>
            </w:pPr>
            <w:r w:rsidRPr="00E64BA2">
              <w:rPr>
                <w:rFonts w:ascii="Times New Roman" w:hAnsi="Times New Roman"/>
                <w:color w:val="010205"/>
                <w:sz w:val="18"/>
                <w:szCs w:val="18"/>
              </w:rPr>
              <w:t>51</w:t>
            </w:r>
          </w:p>
        </w:tc>
        <w:tc>
          <w:tcPr>
            <w:tcW w:w="1277" w:type="dxa"/>
          </w:tcPr>
          <w:p w14:paraId="2E3D81B1"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5.98 (3.96)</w:t>
            </w:r>
          </w:p>
        </w:tc>
        <w:tc>
          <w:tcPr>
            <w:tcW w:w="1560" w:type="dxa"/>
          </w:tcPr>
          <w:p w14:paraId="08A53AF8" w14:textId="77777777" w:rsidR="00610ADD" w:rsidRPr="00E64BA2" w:rsidRDefault="00610ADD" w:rsidP="00610ADD">
            <w:pPr>
              <w:jc w:val="right"/>
              <w:rPr>
                <w:rFonts w:ascii="Times New Roman" w:hAnsi="Times New Roman"/>
                <w:color w:val="010205"/>
                <w:sz w:val="18"/>
                <w:szCs w:val="18"/>
              </w:rPr>
            </w:pPr>
          </w:p>
        </w:tc>
        <w:tc>
          <w:tcPr>
            <w:tcW w:w="1417" w:type="dxa"/>
          </w:tcPr>
          <w:p w14:paraId="45D40380" w14:textId="77777777" w:rsidR="00610ADD" w:rsidRPr="00E64BA2" w:rsidRDefault="00610ADD" w:rsidP="00610ADD">
            <w:pPr>
              <w:jc w:val="right"/>
              <w:rPr>
                <w:rFonts w:ascii="Times New Roman" w:hAnsi="Times New Roman"/>
                <w:color w:val="010205"/>
                <w:sz w:val="18"/>
                <w:szCs w:val="18"/>
              </w:rPr>
            </w:pPr>
          </w:p>
        </w:tc>
        <w:tc>
          <w:tcPr>
            <w:tcW w:w="1559" w:type="dxa"/>
          </w:tcPr>
          <w:p w14:paraId="7197234F" w14:textId="77777777" w:rsidR="00610ADD" w:rsidRPr="00E64BA2" w:rsidRDefault="00610ADD" w:rsidP="00610ADD">
            <w:pPr>
              <w:jc w:val="right"/>
              <w:rPr>
                <w:rFonts w:ascii="Times New Roman" w:hAnsi="Times New Roman"/>
                <w:color w:val="010205"/>
                <w:sz w:val="18"/>
                <w:szCs w:val="18"/>
              </w:rPr>
            </w:pPr>
          </w:p>
        </w:tc>
      </w:tr>
      <w:tr w:rsidR="00610ADD" w:rsidRPr="006A20FA" w14:paraId="2E230A55" w14:textId="77777777" w:rsidTr="009C4A71">
        <w:trPr>
          <w:trHeight w:val="239"/>
        </w:trPr>
        <w:tc>
          <w:tcPr>
            <w:tcW w:w="2552" w:type="dxa"/>
          </w:tcPr>
          <w:p w14:paraId="011C4F77" w14:textId="77777777" w:rsidR="00610ADD" w:rsidRPr="00E64BA2" w:rsidRDefault="00610ADD" w:rsidP="00610ADD">
            <w:pPr>
              <w:ind w:left="247"/>
              <w:rPr>
                <w:rFonts w:ascii="Times New Roman" w:hAnsi="Times New Roman"/>
                <w:sz w:val="18"/>
                <w:szCs w:val="18"/>
              </w:rPr>
            </w:pPr>
            <w:r w:rsidRPr="00E64BA2">
              <w:rPr>
                <w:rFonts w:ascii="Times New Roman" w:hAnsi="Times New Roman"/>
                <w:sz w:val="18"/>
                <w:szCs w:val="18"/>
              </w:rPr>
              <w:t>3 months</w:t>
            </w:r>
          </w:p>
        </w:tc>
        <w:tc>
          <w:tcPr>
            <w:tcW w:w="540" w:type="dxa"/>
          </w:tcPr>
          <w:p w14:paraId="36214AEB"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37</w:t>
            </w:r>
          </w:p>
        </w:tc>
        <w:tc>
          <w:tcPr>
            <w:tcW w:w="1301" w:type="dxa"/>
          </w:tcPr>
          <w:p w14:paraId="3643E62D"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4.24 (3.51)</w:t>
            </w:r>
          </w:p>
        </w:tc>
        <w:tc>
          <w:tcPr>
            <w:tcW w:w="567" w:type="dxa"/>
          </w:tcPr>
          <w:p w14:paraId="65E21241" w14:textId="77777777" w:rsidR="00610ADD" w:rsidRPr="00E64BA2" w:rsidRDefault="00610ADD" w:rsidP="00E64BA2">
            <w:pPr>
              <w:jc w:val="center"/>
              <w:rPr>
                <w:rFonts w:ascii="Times New Roman" w:hAnsi="Times New Roman"/>
                <w:color w:val="010205"/>
                <w:sz w:val="18"/>
                <w:szCs w:val="18"/>
              </w:rPr>
            </w:pPr>
            <w:r w:rsidRPr="00E64BA2">
              <w:rPr>
                <w:rFonts w:ascii="Times New Roman" w:hAnsi="Times New Roman"/>
                <w:color w:val="010205"/>
                <w:sz w:val="18"/>
                <w:szCs w:val="18"/>
              </w:rPr>
              <w:t>39</w:t>
            </w:r>
          </w:p>
        </w:tc>
        <w:tc>
          <w:tcPr>
            <w:tcW w:w="1277" w:type="dxa"/>
          </w:tcPr>
          <w:p w14:paraId="2CE33383"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5.21 (3.41)</w:t>
            </w:r>
          </w:p>
        </w:tc>
        <w:tc>
          <w:tcPr>
            <w:tcW w:w="1560" w:type="dxa"/>
          </w:tcPr>
          <w:p w14:paraId="233BF1A6" w14:textId="77777777" w:rsidR="00610ADD" w:rsidRPr="00E64BA2" w:rsidRDefault="00610ADD" w:rsidP="00610ADD">
            <w:pPr>
              <w:jc w:val="right"/>
              <w:rPr>
                <w:rFonts w:ascii="Times New Roman" w:hAnsi="Times New Roman"/>
                <w:color w:val="010205"/>
                <w:sz w:val="18"/>
                <w:szCs w:val="18"/>
              </w:rPr>
            </w:pPr>
          </w:p>
        </w:tc>
        <w:tc>
          <w:tcPr>
            <w:tcW w:w="1417" w:type="dxa"/>
          </w:tcPr>
          <w:p w14:paraId="4DB2249A" w14:textId="77777777" w:rsidR="00610ADD" w:rsidRPr="00E64BA2" w:rsidRDefault="00610ADD" w:rsidP="00610ADD">
            <w:pPr>
              <w:jc w:val="right"/>
              <w:rPr>
                <w:rFonts w:ascii="Times New Roman" w:hAnsi="Times New Roman"/>
                <w:color w:val="010205"/>
                <w:sz w:val="18"/>
                <w:szCs w:val="18"/>
              </w:rPr>
            </w:pPr>
          </w:p>
        </w:tc>
        <w:tc>
          <w:tcPr>
            <w:tcW w:w="1559" w:type="dxa"/>
          </w:tcPr>
          <w:p w14:paraId="463303BB" w14:textId="77777777" w:rsidR="00610ADD" w:rsidRPr="00E64BA2" w:rsidRDefault="00610ADD" w:rsidP="00610ADD">
            <w:pPr>
              <w:jc w:val="right"/>
              <w:rPr>
                <w:rFonts w:ascii="Times New Roman" w:hAnsi="Times New Roman"/>
                <w:color w:val="010205"/>
                <w:sz w:val="18"/>
                <w:szCs w:val="18"/>
              </w:rPr>
            </w:pPr>
          </w:p>
        </w:tc>
      </w:tr>
      <w:tr w:rsidR="00610ADD" w:rsidRPr="006A20FA" w14:paraId="4BCFDB70" w14:textId="77777777" w:rsidTr="009C4A71">
        <w:trPr>
          <w:trHeight w:val="225"/>
        </w:trPr>
        <w:tc>
          <w:tcPr>
            <w:tcW w:w="2552" w:type="dxa"/>
          </w:tcPr>
          <w:p w14:paraId="115019DA" w14:textId="77777777" w:rsidR="00610ADD" w:rsidRPr="00E64BA2" w:rsidRDefault="00610ADD" w:rsidP="00610ADD">
            <w:pPr>
              <w:ind w:left="247"/>
              <w:rPr>
                <w:rFonts w:ascii="Times New Roman" w:hAnsi="Times New Roman"/>
                <w:sz w:val="18"/>
                <w:szCs w:val="18"/>
              </w:rPr>
            </w:pPr>
            <w:r w:rsidRPr="00E64BA2">
              <w:rPr>
                <w:rFonts w:ascii="Times New Roman" w:hAnsi="Times New Roman"/>
                <w:sz w:val="18"/>
                <w:szCs w:val="18"/>
              </w:rPr>
              <w:t>6 months</w:t>
            </w:r>
          </w:p>
        </w:tc>
        <w:tc>
          <w:tcPr>
            <w:tcW w:w="540" w:type="dxa"/>
          </w:tcPr>
          <w:p w14:paraId="48FC71CC"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40</w:t>
            </w:r>
          </w:p>
        </w:tc>
        <w:tc>
          <w:tcPr>
            <w:tcW w:w="1301" w:type="dxa"/>
          </w:tcPr>
          <w:p w14:paraId="17A68264"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4.55 (4.55)</w:t>
            </w:r>
          </w:p>
        </w:tc>
        <w:tc>
          <w:tcPr>
            <w:tcW w:w="567" w:type="dxa"/>
          </w:tcPr>
          <w:p w14:paraId="69E503A7" w14:textId="77777777" w:rsidR="00610ADD" w:rsidRPr="00E64BA2" w:rsidRDefault="00610ADD" w:rsidP="00E64BA2">
            <w:pPr>
              <w:jc w:val="center"/>
              <w:rPr>
                <w:rFonts w:ascii="Times New Roman" w:hAnsi="Times New Roman"/>
                <w:color w:val="010205"/>
                <w:sz w:val="18"/>
                <w:szCs w:val="18"/>
              </w:rPr>
            </w:pPr>
            <w:r w:rsidRPr="00E64BA2">
              <w:rPr>
                <w:rFonts w:ascii="Times New Roman" w:hAnsi="Times New Roman"/>
                <w:color w:val="010205"/>
                <w:sz w:val="18"/>
                <w:szCs w:val="18"/>
              </w:rPr>
              <w:t>36</w:t>
            </w:r>
          </w:p>
        </w:tc>
        <w:tc>
          <w:tcPr>
            <w:tcW w:w="1277" w:type="dxa"/>
          </w:tcPr>
          <w:p w14:paraId="11CA08E5"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4.42 (3.43)</w:t>
            </w:r>
          </w:p>
        </w:tc>
        <w:tc>
          <w:tcPr>
            <w:tcW w:w="1560" w:type="dxa"/>
          </w:tcPr>
          <w:p w14:paraId="0EC3E9E6" w14:textId="77777777" w:rsidR="00610ADD" w:rsidRPr="00E64BA2" w:rsidRDefault="00610ADD" w:rsidP="00610ADD">
            <w:pPr>
              <w:jc w:val="right"/>
              <w:rPr>
                <w:rFonts w:ascii="Times New Roman" w:hAnsi="Times New Roman"/>
                <w:color w:val="010205"/>
                <w:sz w:val="18"/>
                <w:szCs w:val="18"/>
              </w:rPr>
            </w:pPr>
          </w:p>
        </w:tc>
        <w:tc>
          <w:tcPr>
            <w:tcW w:w="1417" w:type="dxa"/>
          </w:tcPr>
          <w:p w14:paraId="0CF0D295" w14:textId="77777777" w:rsidR="00610ADD" w:rsidRPr="00E64BA2" w:rsidRDefault="00610ADD" w:rsidP="00610ADD">
            <w:pPr>
              <w:jc w:val="right"/>
              <w:rPr>
                <w:rFonts w:ascii="Times New Roman" w:hAnsi="Times New Roman"/>
                <w:color w:val="010205"/>
                <w:sz w:val="18"/>
                <w:szCs w:val="18"/>
              </w:rPr>
            </w:pPr>
          </w:p>
        </w:tc>
        <w:tc>
          <w:tcPr>
            <w:tcW w:w="1559" w:type="dxa"/>
          </w:tcPr>
          <w:p w14:paraId="0DCB502F" w14:textId="77777777" w:rsidR="00610ADD" w:rsidRPr="00E64BA2" w:rsidRDefault="00610ADD" w:rsidP="00610ADD">
            <w:pPr>
              <w:jc w:val="right"/>
              <w:rPr>
                <w:rFonts w:ascii="Times New Roman" w:hAnsi="Times New Roman"/>
                <w:color w:val="010205"/>
                <w:sz w:val="18"/>
                <w:szCs w:val="18"/>
              </w:rPr>
            </w:pPr>
          </w:p>
        </w:tc>
      </w:tr>
      <w:tr w:rsidR="00610ADD" w:rsidRPr="006A20FA" w14:paraId="2A905E94" w14:textId="77777777" w:rsidTr="009C4A71">
        <w:trPr>
          <w:trHeight w:val="239"/>
        </w:trPr>
        <w:tc>
          <w:tcPr>
            <w:tcW w:w="2552" w:type="dxa"/>
          </w:tcPr>
          <w:p w14:paraId="002232A8" w14:textId="77777777" w:rsidR="00610ADD" w:rsidRPr="00E64BA2" w:rsidRDefault="00610ADD" w:rsidP="00610ADD">
            <w:pPr>
              <w:ind w:left="247"/>
              <w:rPr>
                <w:rFonts w:ascii="Times New Roman" w:hAnsi="Times New Roman"/>
                <w:sz w:val="18"/>
                <w:szCs w:val="18"/>
              </w:rPr>
            </w:pPr>
            <w:r w:rsidRPr="00E64BA2">
              <w:rPr>
                <w:rFonts w:ascii="Times New Roman" w:hAnsi="Times New Roman"/>
                <w:sz w:val="18"/>
                <w:szCs w:val="18"/>
              </w:rPr>
              <w:t>12 months</w:t>
            </w:r>
          </w:p>
        </w:tc>
        <w:tc>
          <w:tcPr>
            <w:tcW w:w="540" w:type="dxa"/>
          </w:tcPr>
          <w:p w14:paraId="3AFDF7C7"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39</w:t>
            </w:r>
          </w:p>
        </w:tc>
        <w:tc>
          <w:tcPr>
            <w:tcW w:w="1301" w:type="dxa"/>
          </w:tcPr>
          <w:p w14:paraId="3C174F3B"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4.69 (4.28)</w:t>
            </w:r>
          </w:p>
        </w:tc>
        <w:tc>
          <w:tcPr>
            <w:tcW w:w="567" w:type="dxa"/>
          </w:tcPr>
          <w:p w14:paraId="65476CAA" w14:textId="77777777" w:rsidR="00610ADD" w:rsidRPr="00E64BA2" w:rsidRDefault="00610ADD" w:rsidP="00E64BA2">
            <w:pPr>
              <w:jc w:val="center"/>
              <w:rPr>
                <w:rFonts w:ascii="Times New Roman" w:hAnsi="Times New Roman"/>
                <w:color w:val="010205"/>
                <w:sz w:val="18"/>
                <w:szCs w:val="18"/>
              </w:rPr>
            </w:pPr>
            <w:r w:rsidRPr="00E64BA2">
              <w:rPr>
                <w:rFonts w:ascii="Times New Roman" w:hAnsi="Times New Roman"/>
                <w:color w:val="010205"/>
                <w:sz w:val="18"/>
                <w:szCs w:val="18"/>
              </w:rPr>
              <w:t>32</w:t>
            </w:r>
          </w:p>
        </w:tc>
        <w:tc>
          <w:tcPr>
            <w:tcW w:w="1277" w:type="dxa"/>
          </w:tcPr>
          <w:p w14:paraId="0020949F"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4.38 (3.30)</w:t>
            </w:r>
          </w:p>
        </w:tc>
        <w:tc>
          <w:tcPr>
            <w:tcW w:w="1560" w:type="dxa"/>
          </w:tcPr>
          <w:p w14:paraId="7CF24996" w14:textId="77777777" w:rsidR="00610ADD" w:rsidRPr="00E64BA2" w:rsidRDefault="00610ADD" w:rsidP="00610ADD">
            <w:pPr>
              <w:jc w:val="right"/>
              <w:rPr>
                <w:rFonts w:ascii="Times New Roman" w:hAnsi="Times New Roman"/>
                <w:color w:val="010205"/>
                <w:sz w:val="18"/>
                <w:szCs w:val="18"/>
              </w:rPr>
            </w:pPr>
          </w:p>
        </w:tc>
        <w:tc>
          <w:tcPr>
            <w:tcW w:w="1417" w:type="dxa"/>
          </w:tcPr>
          <w:p w14:paraId="75FDF7AD" w14:textId="77777777" w:rsidR="00610ADD" w:rsidRPr="00E64BA2" w:rsidRDefault="00610ADD" w:rsidP="00610ADD">
            <w:pPr>
              <w:jc w:val="right"/>
              <w:rPr>
                <w:rFonts w:ascii="Times New Roman" w:hAnsi="Times New Roman"/>
                <w:color w:val="010205"/>
                <w:sz w:val="18"/>
                <w:szCs w:val="18"/>
              </w:rPr>
            </w:pPr>
          </w:p>
        </w:tc>
        <w:tc>
          <w:tcPr>
            <w:tcW w:w="1559" w:type="dxa"/>
          </w:tcPr>
          <w:p w14:paraId="2B139D90" w14:textId="77777777" w:rsidR="00610ADD" w:rsidRPr="00E64BA2" w:rsidRDefault="00610ADD" w:rsidP="00610ADD">
            <w:pPr>
              <w:jc w:val="right"/>
              <w:rPr>
                <w:rFonts w:ascii="Times New Roman" w:hAnsi="Times New Roman"/>
                <w:color w:val="010205"/>
                <w:sz w:val="18"/>
                <w:szCs w:val="18"/>
              </w:rPr>
            </w:pPr>
          </w:p>
        </w:tc>
      </w:tr>
      <w:tr w:rsidR="00610ADD" w:rsidRPr="006A20FA" w14:paraId="4E584E39" w14:textId="77777777" w:rsidTr="009C4A71">
        <w:trPr>
          <w:trHeight w:val="225"/>
        </w:trPr>
        <w:tc>
          <w:tcPr>
            <w:tcW w:w="2552" w:type="dxa"/>
          </w:tcPr>
          <w:p w14:paraId="7F890F41" w14:textId="77777777" w:rsidR="00610ADD" w:rsidRPr="00E64BA2" w:rsidRDefault="00610ADD" w:rsidP="00610ADD">
            <w:pPr>
              <w:rPr>
                <w:rFonts w:ascii="Times New Roman" w:hAnsi="Times New Roman"/>
                <w:sz w:val="18"/>
                <w:szCs w:val="18"/>
              </w:rPr>
            </w:pPr>
            <w:r w:rsidRPr="00E64BA2">
              <w:rPr>
                <w:rFonts w:ascii="Times New Roman" w:hAnsi="Times New Roman"/>
                <w:sz w:val="18"/>
                <w:szCs w:val="18"/>
              </w:rPr>
              <w:t>Anxiety symptoms (HADS)</w:t>
            </w:r>
          </w:p>
        </w:tc>
        <w:tc>
          <w:tcPr>
            <w:tcW w:w="540" w:type="dxa"/>
          </w:tcPr>
          <w:p w14:paraId="481B395B" w14:textId="77777777" w:rsidR="00610ADD" w:rsidRPr="00E64BA2" w:rsidRDefault="00610ADD" w:rsidP="00610ADD">
            <w:pPr>
              <w:rPr>
                <w:rFonts w:ascii="Times New Roman" w:hAnsi="Times New Roman"/>
                <w:sz w:val="18"/>
                <w:szCs w:val="18"/>
              </w:rPr>
            </w:pPr>
          </w:p>
        </w:tc>
        <w:tc>
          <w:tcPr>
            <w:tcW w:w="1301" w:type="dxa"/>
          </w:tcPr>
          <w:p w14:paraId="577444EE" w14:textId="77777777" w:rsidR="00610ADD" w:rsidRPr="00E64BA2" w:rsidRDefault="00610ADD" w:rsidP="00610ADD">
            <w:pPr>
              <w:rPr>
                <w:rFonts w:ascii="Times New Roman" w:hAnsi="Times New Roman"/>
                <w:sz w:val="18"/>
                <w:szCs w:val="18"/>
              </w:rPr>
            </w:pPr>
          </w:p>
        </w:tc>
        <w:tc>
          <w:tcPr>
            <w:tcW w:w="567" w:type="dxa"/>
          </w:tcPr>
          <w:p w14:paraId="22853561" w14:textId="77777777" w:rsidR="00610ADD" w:rsidRPr="00E64BA2" w:rsidRDefault="00610ADD" w:rsidP="00E64BA2">
            <w:pPr>
              <w:jc w:val="center"/>
              <w:rPr>
                <w:rFonts w:ascii="Times New Roman" w:hAnsi="Times New Roman"/>
                <w:sz w:val="18"/>
                <w:szCs w:val="18"/>
              </w:rPr>
            </w:pPr>
          </w:p>
        </w:tc>
        <w:tc>
          <w:tcPr>
            <w:tcW w:w="1277" w:type="dxa"/>
          </w:tcPr>
          <w:p w14:paraId="6B5D98B0" w14:textId="77777777" w:rsidR="00610ADD" w:rsidRPr="00E64BA2" w:rsidRDefault="00610ADD" w:rsidP="00610ADD">
            <w:pPr>
              <w:rPr>
                <w:rFonts w:ascii="Times New Roman" w:hAnsi="Times New Roman"/>
                <w:sz w:val="18"/>
                <w:szCs w:val="18"/>
              </w:rPr>
            </w:pPr>
          </w:p>
        </w:tc>
        <w:tc>
          <w:tcPr>
            <w:tcW w:w="1560" w:type="dxa"/>
          </w:tcPr>
          <w:p w14:paraId="00B77899" w14:textId="29D45E74" w:rsidR="00610ADD" w:rsidRPr="00E64BA2" w:rsidRDefault="00610ADD" w:rsidP="00610ADD">
            <w:pPr>
              <w:rPr>
                <w:rFonts w:ascii="Times New Roman" w:hAnsi="Times New Roman"/>
                <w:sz w:val="18"/>
                <w:szCs w:val="18"/>
              </w:rPr>
            </w:pPr>
            <w:r w:rsidRPr="00E64BA2">
              <w:rPr>
                <w:rFonts w:ascii="Times New Roman" w:hAnsi="Times New Roman"/>
                <w:sz w:val="18"/>
                <w:szCs w:val="18"/>
              </w:rPr>
              <w:t>0.975</w:t>
            </w:r>
            <w:r w:rsidR="007F6B0A">
              <w:rPr>
                <w:rFonts w:ascii="Times New Roman" w:hAnsi="Times New Roman"/>
                <w:sz w:val="18"/>
                <w:szCs w:val="18"/>
              </w:rPr>
              <w:t>,</w:t>
            </w:r>
            <m:oMath>
              <m:r>
                <w:rPr>
                  <w:rFonts w:ascii="Cambria Math" w:hAnsi="Cambria Math"/>
                  <w:sz w:val="18"/>
                  <w:szCs w:val="18"/>
                </w:rPr>
                <m:t xml:space="preserve"> </m:t>
              </m:r>
              <m:sSup>
                <m:sSupPr>
                  <m:ctrlPr>
                    <w:rPr>
                      <w:rFonts w:ascii="Cambria Math" w:hAnsi="Cambria Math"/>
                      <w:i/>
                      <w:sz w:val="18"/>
                      <w:szCs w:val="18"/>
                    </w:rPr>
                  </m:ctrlPr>
                </m:sSupPr>
                <m:e>
                  <m:r>
                    <m:rPr>
                      <m:sty m:val="p"/>
                    </m:rPr>
                    <w:rPr>
                      <w:rFonts w:ascii="Cambria Math" w:hAnsi="Cambria Math"/>
                      <w:sz w:val="18"/>
                      <w:szCs w:val="18"/>
                    </w:rPr>
                    <m:t>η</m:t>
                  </m:r>
                </m:e>
                <m:sup>
                  <m:r>
                    <w:rPr>
                      <w:rFonts w:ascii="Cambria Math" w:hAnsi="Cambria Math"/>
                      <w:sz w:val="18"/>
                      <w:szCs w:val="18"/>
                    </w:rPr>
                    <m:t>2</m:t>
                  </m:r>
                </m:sup>
              </m:sSup>
            </m:oMath>
            <w:r w:rsidR="002E6EB6">
              <w:rPr>
                <w:rFonts w:ascii="Times New Roman" w:hAnsi="Times New Roman"/>
                <w:sz w:val="18"/>
                <w:szCs w:val="18"/>
              </w:rPr>
              <w:t>=0.001</w:t>
            </w:r>
          </w:p>
        </w:tc>
        <w:tc>
          <w:tcPr>
            <w:tcW w:w="1417" w:type="dxa"/>
          </w:tcPr>
          <w:p w14:paraId="199A4559" w14:textId="5058BD2B" w:rsidR="00610ADD" w:rsidRPr="00E64BA2" w:rsidRDefault="00610ADD" w:rsidP="00610ADD">
            <w:pPr>
              <w:rPr>
                <w:rFonts w:ascii="Times New Roman" w:hAnsi="Times New Roman"/>
                <w:sz w:val="18"/>
                <w:szCs w:val="18"/>
              </w:rPr>
            </w:pPr>
            <w:r w:rsidRPr="00E64BA2">
              <w:rPr>
                <w:rFonts w:ascii="Times New Roman" w:hAnsi="Times New Roman"/>
                <w:sz w:val="18"/>
                <w:szCs w:val="18"/>
              </w:rPr>
              <w:t>0.306</w:t>
            </w:r>
            <w:r w:rsidR="007F6B0A">
              <w:rPr>
                <w:rFonts w:ascii="Times New Roman" w:hAnsi="Times New Roman"/>
                <w:sz w:val="18"/>
                <w:szCs w:val="18"/>
              </w:rPr>
              <w:t>,</w:t>
            </w:r>
            <m:oMath>
              <m:r>
                <w:rPr>
                  <w:rFonts w:ascii="Cambria Math" w:hAnsi="Cambria Math"/>
                  <w:sz w:val="18"/>
                  <w:szCs w:val="18"/>
                </w:rPr>
                <m:t xml:space="preserve"> </m:t>
              </m:r>
              <m:sSup>
                <m:sSupPr>
                  <m:ctrlPr>
                    <w:rPr>
                      <w:rFonts w:ascii="Cambria Math" w:hAnsi="Cambria Math"/>
                      <w:i/>
                      <w:sz w:val="18"/>
                      <w:szCs w:val="18"/>
                    </w:rPr>
                  </m:ctrlPr>
                </m:sSupPr>
                <m:e>
                  <m:r>
                    <m:rPr>
                      <m:sty m:val="p"/>
                    </m:rPr>
                    <w:rPr>
                      <w:rFonts w:ascii="Cambria Math" w:hAnsi="Cambria Math"/>
                      <w:sz w:val="18"/>
                      <w:szCs w:val="18"/>
                    </w:rPr>
                    <m:t>η</m:t>
                  </m:r>
                </m:e>
                <m:sup>
                  <m:r>
                    <w:rPr>
                      <w:rFonts w:ascii="Cambria Math" w:hAnsi="Cambria Math"/>
                      <w:sz w:val="18"/>
                      <w:szCs w:val="18"/>
                    </w:rPr>
                    <m:t>2</m:t>
                  </m:r>
                </m:sup>
              </m:sSup>
            </m:oMath>
            <w:r w:rsidR="002E6EB6">
              <w:rPr>
                <w:rFonts w:ascii="Times New Roman" w:hAnsi="Times New Roman"/>
                <w:sz w:val="18"/>
                <w:szCs w:val="18"/>
              </w:rPr>
              <w:t>=0.003</w:t>
            </w:r>
          </w:p>
        </w:tc>
        <w:tc>
          <w:tcPr>
            <w:tcW w:w="1559" w:type="dxa"/>
          </w:tcPr>
          <w:p w14:paraId="4E6330EA" w14:textId="22F61F37" w:rsidR="00610ADD" w:rsidRPr="00E64BA2" w:rsidRDefault="00610ADD" w:rsidP="00610ADD">
            <w:pPr>
              <w:rPr>
                <w:rFonts w:ascii="Times New Roman" w:hAnsi="Times New Roman"/>
                <w:sz w:val="18"/>
                <w:szCs w:val="18"/>
              </w:rPr>
            </w:pPr>
            <w:r w:rsidRPr="00E64BA2">
              <w:rPr>
                <w:rFonts w:ascii="Times New Roman" w:hAnsi="Times New Roman"/>
                <w:sz w:val="18"/>
                <w:szCs w:val="18"/>
              </w:rPr>
              <w:t>0.308</w:t>
            </w:r>
            <w:r w:rsidR="007F6B0A">
              <w:rPr>
                <w:rFonts w:ascii="Times New Roman" w:hAnsi="Times New Roman"/>
                <w:sz w:val="18"/>
                <w:szCs w:val="18"/>
              </w:rPr>
              <w:t>,</w:t>
            </w:r>
            <m:oMath>
              <m:r>
                <w:rPr>
                  <w:rFonts w:ascii="Cambria Math" w:hAnsi="Cambria Math"/>
                  <w:sz w:val="18"/>
                  <w:szCs w:val="18"/>
                </w:rPr>
                <m:t xml:space="preserve"> </m:t>
              </m:r>
              <m:sSup>
                <m:sSupPr>
                  <m:ctrlPr>
                    <w:rPr>
                      <w:rFonts w:ascii="Cambria Math" w:hAnsi="Cambria Math"/>
                      <w:i/>
                      <w:sz w:val="18"/>
                      <w:szCs w:val="18"/>
                    </w:rPr>
                  </m:ctrlPr>
                </m:sSupPr>
                <m:e>
                  <m:r>
                    <m:rPr>
                      <m:sty m:val="p"/>
                    </m:rPr>
                    <w:rPr>
                      <w:rFonts w:ascii="Cambria Math" w:hAnsi="Cambria Math"/>
                      <w:sz w:val="18"/>
                      <w:szCs w:val="18"/>
                    </w:rPr>
                    <m:t>η</m:t>
                  </m:r>
                </m:e>
                <m:sup>
                  <m:r>
                    <w:rPr>
                      <w:rFonts w:ascii="Cambria Math" w:hAnsi="Cambria Math"/>
                      <w:sz w:val="18"/>
                      <w:szCs w:val="18"/>
                    </w:rPr>
                    <m:t>2</m:t>
                  </m:r>
                </m:sup>
              </m:sSup>
            </m:oMath>
            <w:r w:rsidR="002E6EB6">
              <w:rPr>
                <w:rFonts w:ascii="Times New Roman" w:hAnsi="Times New Roman"/>
                <w:sz w:val="18"/>
                <w:szCs w:val="18"/>
              </w:rPr>
              <w:t>=0.002</w:t>
            </w:r>
          </w:p>
        </w:tc>
      </w:tr>
      <w:tr w:rsidR="00610ADD" w:rsidRPr="006A20FA" w14:paraId="608F4F50" w14:textId="77777777" w:rsidTr="009C4A71">
        <w:trPr>
          <w:trHeight w:val="239"/>
        </w:trPr>
        <w:tc>
          <w:tcPr>
            <w:tcW w:w="2552" w:type="dxa"/>
          </w:tcPr>
          <w:p w14:paraId="2CBDAE56" w14:textId="77777777" w:rsidR="00610ADD" w:rsidRPr="00E64BA2" w:rsidRDefault="00610ADD" w:rsidP="00610ADD">
            <w:pPr>
              <w:ind w:left="247"/>
              <w:rPr>
                <w:rFonts w:ascii="Times New Roman" w:hAnsi="Times New Roman"/>
                <w:sz w:val="18"/>
                <w:szCs w:val="18"/>
              </w:rPr>
            </w:pPr>
            <w:r w:rsidRPr="00E64BA2">
              <w:rPr>
                <w:rFonts w:ascii="Times New Roman" w:hAnsi="Times New Roman"/>
                <w:sz w:val="18"/>
                <w:szCs w:val="18"/>
              </w:rPr>
              <w:t>Baseline</w:t>
            </w:r>
          </w:p>
        </w:tc>
        <w:tc>
          <w:tcPr>
            <w:tcW w:w="540" w:type="dxa"/>
          </w:tcPr>
          <w:p w14:paraId="03D5D39E"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50</w:t>
            </w:r>
          </w:p>
        </w:tc>
        <w:tc>
          <w:tcPr>
            <w:tcW w:w="1301" w:type="dxa"/>
          </w:tcPr>
          <w:p w14:paraId="3D23F49E"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6.26 (4.58)</w:t>
            </w:r>
          </w:p>
        </w:tc>
        <w:tc>
          <w:tcPr>
            <w:tcW w:w="567" w:type="dxa"/>
          </w:tcPr>
          <w:p w14:paraId="276C2F49" w14:textId="77777777" w:rsidR="00610ADD" w:rsidRPr="00E64BA2" w:rsidRDefault="00610ADD" w:rsidP="00E64BA2">
            <w:pPr>
              <w:jc w:val="center"/>
              <w:rPr>
                <w:rFonts w:ascii="Times New Roman" w:hAnsi="Times New Roman"/>
                <w:color w:val="010205"/>
                <w:sz w:val="18"/>
                <w:szCs w:val="18"/>
              </w:rPr>
            </w:pPr>
            <w:r w:rsidRPr="00E64BA2">
              <w:rPr>
                <w:rFonts w:ascii="Times New Roman" w:hAnsi="Times New Roman"/>
                <w:color w:val="010205"/>
                <w:sz w:val="18"/>
                <w:szCs w:val="18"/>
              </w:rPr>
              <w:t>51</w:t>
            </w:r>
          </w:p>
        </w:tc>
        <w:tc>
          <w:tcPr>
            <w:tcW w:w="1277" w:type="dxa"/>
          </w:tcPr>
          <w:p w14:paraId="7C5ECDD8"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6.45 (3.98)</w:t>
            </w:r>
          </w:p>
        </w:tc>
        <w:tc>
          <w:tcPr>
            <w:tcW w:w="1560" w:type="dxa"/>
          </w:tcPr>
          <w:p w14:paraId="5C0BDEDD" w14:textId="77777777" w:rsidR="00610ADD" w:rsidRPr="00E64BA2" w:rsidRDefault="00610ADD" w:rsidP="00610ADD">
            <w:pPr>
              <w:jc w:val="right"/>
              <w:rPr>
                <w:rFonts w:ascii="Times New Roman" w:hAnsi="Times New Roman"/>
                <w:color w:val="010205"/>
                <w:sz w:val="18"/>
                <w:szCs w:val="18"/>
              </w:rPr>
            </w:pPr>
          </w:p>
        </w:tc>
        <w:tc>
          <w:tcPr>
            <w:tcW w:w="1417" w:type="dxa"/>
          </w:tcPr>
          <w:p w14:paraId="4E71A6D1" w14:textId="77777777" w:rsidR="00610ADD" w:rsidRPr="00E64BA2" w:rsidRDefault="00610ADD" w:rsidP="00610ADD">
            <w:pPr>
              <w:jc w:val="right"/>
              <w:rPr>
                <w:rFonts w:ascii="Times New Roman" w:hAnsi="Times New Roman"/>
                <w:color w:val="010205"/>
                <w:sz w:val="18"/>
                <w:szCs w:val="18"/>
              </w:rPr>
            </w:pPr>
          </w:p>
        </w:tc>
        <w:tc>
          <w:tcPr>
            <w:tcW w:w="1559" w:type="dxa"/>
          </w:tcPr>
          <w:p w14:paraId="7919744B" w14:textId="77777777" w:rsidR="00610ADD" w:rsidRPr="00E64BA2" w:rsidRDefault="00610ADD" w:rsidP="00610ADD">
            <w:pPr>
              <w:jc w:val="right"/>
              <w:rPr>
                <w:rFonts w:ascii="Times New Roman" w:hAnsi="Times New Roman"/>
                <w:color w:val="010205"/>
                <w:sz w:val="18"/>
                <w:szCs w:val="18"/>
              </w:rPr>
            </w:pPr>
          </w:p>
        </w:tc>
      </w:tr>
      <w:tr w:rsidR="00610ADD" w:rsidRPr="006A20FA" w14:paraId="09C3CC95" w14:textId="77777777" w:rsidTr="009C4A71">
        <w:trPr>
          <w:trHeight w:val="225"/>
        </w:trPr>
        <w:tc>
          <w:tcPr>
            <w:tcW w:w="2552" w:type="dxa"/>
          </w:tcPr>
          <w:p w14:paraId="74E2A9D1" w14:textId="77777777" w:rsidR="00610ADD" w:rsidRPr="00E64BA2" w:rsidRDefault="00610ADD" w:rsidP="00610ADD">
            <w:pPr>
              <w:ind w:left="247"/>
              <w:rPr>
                <w:rFonts w:ascii="Times New Roman" w:hAnsi="Times New Roman"/>
                <w:sz w:val="18"/>
                <w:szCs w:val="18"/>
              </w:rPr>
            </w:pPr>
            <w:r w:rsidRPr="00E64BA2">
              <w:rPr>
                <w:rFonts w:ascii="Times New Roman" w:hAnsi="Times New Roman"/>
                <w:sz w:val="18"/>
                <w:szCs w:val="18"/>
              </w:rPr>
              <w:t>3 months</w:t>
            </w:r>
          </w:p>
        </w:tc>
        <w:tc>
          <w:tcPr>
            <w:tcW w:w="540" w:type="dxa"/>
          </w:tcPr>
          <w:p w14:paraId="3699BD7F"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37</w:t>
            </w:r>
          </w:p>
        </w:tc>
        <w:tc>
          <w:tcPr>
            <w:tcW w:w="1301" w:type="dxa"/>
          </w:tcPr>
          <w:p w14:paraId="430793AB"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6.27 (4.68)</w:t>
            </w:r>
          </w:p>
        </w:tc>
        <w:tc>
          <w:tcPr>
            <w:tcW w:w="567" w:type="dxa"/>
          </w:tcPr>
          <w:p w14:paraId="14B8DB7E" w14:textId="77777777" w:rsidR="00610ADD" w:rsidRPr="00E64BA2" w:rsidRDefault="00610ADD" w:rsidP="00E64BA2">
            <w:pPr>
              <w:jc w:val="center"/>
              <w:rPr>
                <w:rFonts w:ascii="Times New Roman" w:hAnsi="Times New Roman"/>
                <w:color w:val="010205"/>
                <w:sz w:val="18"/>
                <w:szCs w:val="18"/>
              </w:rPr>
            </w:pPr>
            <w:r w:rsidRPr="00E64BA2">
              <w:rPr>
                <w:rFonts w:ascii="Times New Roman" w:hAnsi="Times New Roman"/>
                <w:color w:val="010205"/>
                <w:sz w:val="18"/>
                <w:szCs w:val="18"/>
              </w:rPr>
              <w:t>39</w:t>
            </w:r>
          </w:p>
        </w:tc>
        <w:tc>
          <w:tcPr>
            <w:tcW w:w="1277" w:type="dxa"/>
          </w:tcPr>
          <w:p w14:paraId="12C9387C"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6.54 (4.42)</w:t>
            </w:r>
          </w:p>
        </w:tc>
        <w:tc>
          <w:tcPr>
            <w:tcW w:w="1560" w:type="dxa"/>
          </w:tcPr>
          <w:p w14:paraId="4C889A01" w14:textId="77777777" w:rsidR="00610ADD" w:rsidRPr="00E64BA2" w:rsidRDefault="00610ADD" w:rsidP="00610ADD">
            <w:pPr>
              <w:jc w:val="right"/>
              <w:rPr>
                <w:rFonts w:ascii="Times New Roman" w:hAnsi="Times New Roman"/>
                <w:color w:val="010205"/>
                <w:sz w:val="18"/>
                <w:szCs w:val="18"/>
              </w:rPr>
            </w:pPr>
          </w:p>
        </w:tc>
        <w:tc>
          <w:tcPr>
            <w:tcW w:w="1417" w:type="dxa"/>
          </w:tcPr>
          <w:p w14:paraId="2F88F19B" w14:textId="77777777" w:rsidR="00610ADD" w:rsidRPr="00E64BA2" w:rsidRDefault="00610ADD" w:rsidP="00610ADD">
            <w:pPr>
              <w:jc w:val="right"/>
              <w:rPr>
                <w:rFonts w:ascii="Times New Roman" w:hAnsi="Times New Roman"/>
                <w:color w:val="010205"/>
                <w:sz w:val="18"/>
                <w:szCs w:val="18"/>
              </w:rPr>
            </w:pPr>
          </w:p>
        </w:tc>
        <w:tc>
          <w:tcPr>
            <w:tcW w:w="1559" w:type="dxa"/>
          </w:tcPr>
          <w:p w14:paraId="33A98799" w14:textId="77777777" w:rsidR="00610ADD" w:rsidRPr="00E64BA2" w:rsidRDefault="00610ADD" w:rsidP="00610ADD">
            <w:pPr>
              <w:jc w:val="right"/>
              <w:rPr>
                <w:rFonts w:ascii="Times New Roman" w:hAnsi="Times New Roman"/>
                <w:color w:val="010205"/>
                <w:sz w:val="18"/>
                <w:szCs w:val="18"/>
              </w:rPr>
            </w:pPr>
          </w:p>
        </w:tc>
      </w:tr>
      <w:tr w:rsidR="00610ADD" w:rsidRPr="006A20FA" w14:paraId="2E2900FC" w14:textId="77777777" w:rsidTr="009C4A71">
        <w:trPr>
          <w:trHeight w:val="239"/>
        </w:trPr>
        <w:tc>
          <w:tcPr>
            <w:tcW w:w="2552" w:type="dxa"/>
          </w:tcPr>
          <w:p w14:paraId="378C14FF" w14:textId="77777777" w:rsidR="00610ADD" w:rsidRPr="00E64BA2" w:rsidRDefault="00610ADD" w:rsidP="00610ADD">
            <w:pPr>
              <w:ind w:left="247"/>
              <w:rPr>
                <w:rFonts w:ascii="Times New Roman" w:hAnsi="Times New Roman"/>
                <w:sz w:val="18"/>
                <w:szCs w:val="18"/>
              </w:rPr>
            </w:pPr>
            <w:r w:rsidRPr="00E64BA2">
              <w:rPr>
                <w:rFonts w:ascii="Times New Roman" w:hAnsi="Times New Roman"/>
                <w:sz w:val="18"/>
                <w:szCs w:val="18"/>
              </w:rPr>
              <w:t>6 months</w:t>
            </w:r>
          </w:p>
        </w:tc>
        <w:tc>
          <w:tcPr>
            <w:tcW w:w="540" w:type="dxa"/>
          </w:tcPr>
          <w:p w14:paraId="140E3C34"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40</w:t>
            </w:r>
          </w:p>
        </w:tc>
        <w:tc>
          <w:tcPr>
            <w:tcW w:w="1301" w:type="dxa"/>
          </w:tcPr>
          <w:p w14:paraId="012847E6"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5.50 (4.58)</w:t>
            </w:r>
          </w:p>
        </w:tc>
        <w:tc>
          <w:tcPr>
            <w:tcW w:w="567" w:type="dxa"/>
          </w:tcPr>
          <w:p w14:paraId="015AEE18" w14:textId="77777777" w:rsidR="00610ADD" w:rsidRPr="00E64BA2" w:rsidRDefault="00610ADD" w:rsidP="00E64BA2">
            <w:pPr>
              <w:jc w:val="center"/>
              <w:rPr>
                <w:rFonts w:ascii="Times New Roman" w:hAnsi="Times New Roman"/>
                <w:color w:val="010205"/>
                <w:sz w:val="18"/>
                <w:szCs w:val="18"/>
              </w:rPr>
            </w:pPr>
            <w:r w:rsidRPr="00E64BA2">
              <w:rPr>
                <w:rFonts w:ascii="Times New Roman" w:hAnsi="Times New Roman"/>
                <w:color w:val="010205"/>
                <w:sz w:val="18"/>
                <w:szCs w:val="18"/>
              </w:rPr>
              <w:t>36</w:t>
            </w:r>
          </w:p>
        </w:tc>
        <w:tc>
          <w:tcPr>
            <w:tcW w:w="1277" w:type="dxa"/>
          </w:tcPr>
          <w:p w14:paraId="186CB04A"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6.14 (4.22)</w:t>
            </w:r>
          </w:p>
        </w:tc>
        <w:tc>
          <w:tcPr>
            <w:tcW w:w="1560" w:type="dxa"/>
          </w:tcPr>
          <w:p w14:paraId="1CB3D43F" w14:textId="77777777" w:rsidR="00610ADD" w:rsidRPr="00E64BA2" w:rsidRDefault="00610ADD" w:rsidP="00610ADD">
            <w:pPr>
              <w:jc w:val="right"/>
              <w:rPr>
                <w:rFonts w:ascii="Times New Roman" w:hAnsi="Times New Roman"/>
                <w:color w:val="010205"/>
                <w:sz w:val="18"/>
                <w:szCs w:val="18"/>
              </w:rPr>
            </w:pPr>
          </w:p>
        </w:tc>
        <w:tc>
          <w:tcPr>
            <w:tcW w:w="1417" w:type="dxa"/>
          </w:tcPr>
          <w:p w14:paraId="39E23969" w14:textId="77777777" w:rsidR="00610ADD" w:rsidRPr="00E64BA2" w:rsidRDefault="00610ADD" w:rsidP="00610ADD">
            <w:pPr>
              <w:jc w:val="right"/>
              <w:rPr>
                <w:rFonts w:ascii="Times New Roman" w:hAnsi="Times New Roman"/>
                <w:color w:val="010205"/>
                <w:sz w:val="18"/>
                <w:szCs w:val="18"/>
              </w:rPr>
            </w:pPr>
          </w:p>
        </w:tc>
        <w:tc>
          <w:tcPr>
            <w:tcW w:w="1559" w:type="dxa"/>
          </w:tcPr>
          <w:p w14:paraId="36C13C09" w14:textId="77777777" w:rsidR="00610ADD" w:rsidRPr="00E64BA2" w:rsidRDefault="00610ADD" w:rsidP="00610ADD">
            <w:pPr>
              <w:jc w:val="right"/>
              <w:rPr>
                <w:rFonts w:ascii="Times New Roman" w:hAnsi="Times New Roman"/>
                <w:color w:val="010205"/>
                <w:sz w:val="18"/>
                <w:szCs w:val="18"/>
              </w:rPr>
            </w:pPr>
          </w:p>
        </w:tc>
      </w:tr>
      <w:tr w:rsidR="00610ADD" w:rsidRPr="006A20FA" w14:paraId="55D64073" w14:textId="77777777" w:rsidTr="009C4A71">
        <w:trPr>
          <w:trHeight w:val="239"/>
        </w:trPr>
        <w:tc>
          <w:tcPr>
            <w:tcW w:w="2552" w:type="dxa"/>
          </w:tcPr>
          <w:p w14:paraId="7617839C" w14:textId="77777777" w:rsidR="00610ADD" w:rsidRPr="00E64BA2" w:rsidRDefault="00610ADD" w:rsidP="00610ADD">
            <w:pPr>
              <w:ind w:left="247"/>
              <w:rPr>
                <w:rFonts w:ascii="Times New Roman" w:hAnsi="Times New Roman"/>
                <w:sz w:val="18"/>
                <w:szCs w:val="18"/>
              </w:rPr>
            </w:pPr>
            <w:r w:rsidRPr="00E64BA2">
              <w:rPr>
                <w:rFonts w:ascii="Times New Roman" w:hAnsi="Times New Roman"/>
                <w:sz w:val="18"/>
                <w:szCs w:val="18"/>
              </w:rPr>
              <w:t>12 months</w:t>
            </w:r>
          </w:p>
        </w:tc>
        <w:tc>
          <w:tcPr>
            <w:tcW w:w="540" w:type="dxa"/>
          </w:tcPr>
          <w:p w14:paraId="7F20DD1F"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39</w:t>
            </w:r>
          </w:p>
        </w:tc>
        <w:tc>
          <w:tcPr>
            <w:tcW w:w="1301" w:type="dxa"/>
          </w:tcPr>
          <w:p w14:paraId="2ACFEC5E"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6.28 (4.70)</w:t>
            </w:r>
          </w:p>
        </w:tc>
        <w:tc>
          <w:tcPr>
            <w:tcW w:w="567" w:type="dxa"/>
          </w:tcPr>
          <w:p w14:paraId="05ABA09A" w14:textId="77777777" w:rsidR="00610ADD" w:rsidRPr="00E64BA2" w:rsidRDefault="00610ADD" w:rsidP="00E64BA2">
            <w:pPr>
              <w:jc w:val="center"/>
              <w:rPr>
                <w:rFonts w:ascii="Times New Roman" w:hAnsi="Times New Roman"/>
                <w:color w:val="010205"/>
                <w:sz w:val="18"/>
                <w:szCs w:val="18"/>
              </w:rPr>
            </w:pPr>
            <w:r w:rsidRPr="00E64BA2">
              <w:rPr>
                <w:rFonts w:ascii="Times New Roman" w:hAnsi="Times New Roman"/>
                <w:color w:val="010205"/>
                <w:sz w:val="18"/>
                <w:szCs w:val="18"/>
              </w:rPr>
              <w:t>32</w:t>
            </w:r>
          </w:p>
        </w:tc>
        <w:tc>
          <w:tcPr>
            <w:tcW w:w="1277" w:type="dxa"/>
          </w:tcPr>
          <w:p w14:paraId="243CEE3E"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5.78 (4.27)</w:t>
            </w:r>
          </w:p>
        </w:tc>
        <w:tc>
          <w:tcPr>
            <w:tcW w:w="1560" w:type="dxa"/>
          </w:tcPr>
          <w:p w14:paraId="508C8023" w14:textId="77777777" w:rsidR="00610ADD" w:rsidRPr="00E64BA2" w:rsidRDefault="00610ADD" w:rsidP="00610ADD">
            <w:pPr>
              <w:jc w:val="right"/>
              <w:rPr>
                <w:rFonts w:ascii="Times New Roman" w:hAnsi="Times New Roman"/>
                <w:color w:val="010205"/>
                <w:sz w:val="18"/>
                <w:szCs w:val="18"/>
              </w:rPr>
            </w:pPr>
          </w:p>
        </w:tc>
        <w:tc>
          <w:tcPr>
            <w:tcW w:w="1417" w:type="dxa"/>
          </w:tcPr>
          <w:p w14:paraId="391CA0B9" w14:textId="77777777" w:rsidR="00610ADD" w:rsidRPr="00E64BA2" w:rsidRDefault="00610ADD" w:rsidP="00610ADD">
            <w:pPr>
              <w:jc w:val="right"/>
              <w:rPr>
                <w:rFonts w:ascii="Times New Roman" w:hAnsi="Times New Roman"/>
                <w:color w:val="010205"/>
                <w:sz w:val="18"/>
                <w:szCs w:val="18"/>
              </w:rPr>
            </w:pPr>
          </w:p>
        </w:tc>
        <w:tc>
          <w:tcPr>
            <w:tcW w:w="1559" w:type="dxa"/>
          </w:tcPr>
          <w:p w14:paraId="1A4EA32A" w14:textId="77777777" w:rsidR="00610ADD" w:rsidRPr="00E64BA2" w:rsidRDefault="00610ADD" w:rsidP="00610ADD">
            <w:pPr>
              <w:jc w:val="right"/>
              <w:rPr>
                <w:rFonts w:ascii="Times New Roman" w:hAnsi="Times New Roman"/>
                <w:color w:val="010205"/>
                <w:sz w:val="18"/>
                <w:szCs w:val="18"/>
              </w:rPr>
            </w:pPr>
          </w:p>
        </w:tc>
      </w:tr>
      <w:tr w:rsidR="00610ADD" w:rsidRPr="006A20FA" w14:paraId="47796975" w14:textId="77777777" w:rsidTr="009C4A71">
        <w:trPr>
          <w:trHeight w:val="225"/>
        </w:trPr>
        <w:tc>
          <w:tcPr>
            <w:tcW w:w="2552" w:type="dxa"/>
          </w:tcPr>
          <w:p w14:paraId="17734C7A" w14:textId="77777777" w:rsidR="00610ADD" w:rsidRPr="00E64BA2" w:rsidRDefault="00610ADD" w:rsidP="00610ADD">
            <w:pPr>
              <w:rPr>
                <w:rFonts w:ascii="Times New Roman" w:hAnsi="Times New Roman"/>
                <w:sz w:val="18"/>
                <w:szCs w:val="18"/>
              </w:rPr>
            </w:pPr>
            <w:r w:rsidRPr="00E64BA2">
              <w:rPr>
                <w:rFonts w:ascii="Times New Roman" w:hAnsi="Times New Roman"/>
                <w:sz w:val="18"/>
                <w:szCs w:val="18"/>
              </w:rPr>
              <w:t>PAID</w:t>
            </w:r>
          </w:p>
        </w:tc>
        <w:tc>
          <w:tcPr>
            <w:tcW w:w="540" w:type="dxa"/>
          </w:tcPr>
          <w:p w14:paraId="3D49AFD9" w14:textId="77777777" w:rsidR="00610ADD" w:rsidRPr="00E64BA2" w:rsidRDefault="00610ADD" w:rsidP="00610ADD">
            <w:pPr>
              <w:rPr>
                <w:rFonts w:ascii="Times New Roman" w:hAnsi="Times New Roman"/>
                <w:sz w:val="18"/>
                <w:szCs w:val="18"/>
              </w:rPr>
            </w:pPr>
          </w:p>
        </w:tc>
        <w:tc>
          <w:tcPr>
            <w:tcW w:w="1301" w:type="dxa"/>
          </w:tcPr>
          <w:p w14:paraId="4EEBF544" w14:textId="77777777" w:rsidR="00610ADD" w:rsidRPr="00E64BA2" w:rsidRDefault="00610ADD" w:rsidP="00610ADD">
            <w:pPr>
              <w:rPr>
                <w:rFonts w:ascii="Times New Roman" w:hAnsi="Times New Roman"/>
                <w:sz w:val="18"/>
                <w:szCs w:val="18"/>
              </w:rPr>
            </w:pPr>
          </w:p>
        </w:tc>
        <w:tc>
          <w:tcPr>
            <w:tcW w:w="567" w:type="dxa"/>
          </w:tcPr>
          <w:p w14:paraId="4D2D1EF3" w14:textId="77777777" w:rsidR="00610ADD" w:rsidRPr="00E64BA2" w:rsidRDefault="00610ADD" w:rsidP="00E64BA2">
            <w:pPr>
              <w:jc w:val="center"/>
              <w:rPr>
                <w:rFonts w:ascii="Times New Roman" w:hAnsi="Times New Roman"/>
                <w:sz w:val="18"/>
                <w:szCs w:val="18"/>
              </w:rPr>
            </w:pPr>
          </w:p>
        </w:tc>
        <w:tc>
          <w:tcPr>
            <w:tcW w:w="1277" w:type="dxa"/>
          </w:tcPr>
          <w:p w14:paraId="570923AC" w14:textId="77777777" w:rsidR="00610ADD" w:rsidRPr="00E64BA2" w:rsidRDefault="00610ADD" w:rsidP="00610ADD">
            <w:pPr>
              <w:rPr>
                <w:rFonts w:ascii="Times New Roman" w:hAnsi="Times New Roman"/>
                <w:sz w:val="18"/>
                <w:szCs w:val="18"/>
              </w:rPr>
            </w:pPr>
          </w:p>
        </w:tc>
        <w:tc>
          <w:tcPr>
            <w:tcW w:w="1560" w:type="dxa"/>
          </w:tcPr>
          <w:p w14:paraId="14AA5DB2" w14:textId="10A80879" w:rsidR="00610ADD" w:rsidRPr="00E64BA2" w:rsidRDefault="00610ADD" w:rsidP="00610ADD">
            <w:pPr>
              <w:rPr>
                <w:rFonts w:ascii="Times New Roman" w:hAnsi="Times New Roman"/>
                <w:b/>
                <w:bCs/>
                <w:sz w:val="18"/>
                <w:szCs w:val="18"/>
              </w:rPr>
            </w:pPr>
            <w:r w:rsidRPr="00E64BA2">
              <w:rPr>
                <w:rFonts w:ascii="Times New Roman" w:hAnsi="Times New Roman"/>
                <w:b/>
                <w:bCs/>
                <w:sz w:val="18"/>
                <w:szCs w:val="18"/>
              </w:rPr>
              <w:t>0.050</w:t>
            </w:r>
            <w:r w:rsidR="007F6B0A">
              <w:rPr>
                <w:rFonts w:ascii="Times New Roman" w:hAnsi="Times New Roman"/>
                <w:b/>
                <w:bCs/>
                <w:sz w:val="18"/>
                <w:szCs w:val="18"/>
              </w:rPr>
              <w:t>,</w:t>
            </w:r>
            <m:oMath>
              <m:r>
                <w:rPr>
                  <w:rFonts w:ascii="Cambria Math" w:hAnsi="Cambria Math"/>
                  <w:sz w:val="18"/>
                  <w:szCs w:val="18"/>
                </w:rPr>
                <m:t xml:space="preserve"> </m:t>
              </m:r>
              <m:sSup>
                <m:sSupPr>
                  <m:ctrlPr>
                    <w:rPr>
                      <w:rFonts w:ascii="Cambria Math" w:hAnsi="Cambria Math"/>
                      <w:i/>
                      <w:sz w:val="18"/>
                      <w:szCs w:val="18"/>
                    </w:rPr>
                  </m:ctrlPr>
                </m:sSupPr>
                <m:e>
                  <m:r>
                    <m:rPr>
                      <m:sty m:val="p"/>
                    </m:rPr>
                    <w:rPr>
                      <w:rFonts w:ascii="Cambria Math" w:hAnsi="Cambria Math"/>
                      <w:sz w:val="18"/>
                      <w:szCs w:val="18"/>
                    </w:rPr>
                    <m:t>η</m:t>
                  </m:r>
                </m:e>
                <m:sup>
                  <m:r>
                    <w:rPr>
                      <w:rFonts w:ascii="Cambria Math" w:hAnsi="Cambria Math"/>
                      <w:sz w:val="18"/>
                      <w:szCs w:val="18"/>
                    </w:rPr>
                    <m:t>2</m:t>
                  </m:r>
                </m:sup>
              </m:sSup>
            </m:oMath>
            <w:r w:rsidR="00990074">
              <w:rPr>
                <w:rFonts w:ascii="Times New Roman" w:hAnsi="Times New Roman"/>
                <w:sz w:val="18"/>
                <w:szCs w:val="18"/>
              </w:rPr>
              <w:t>0.028</w:t>
            </w:r>
          </w:p>
        </w:tc>
        <w:tc>
          <w:tcPr>
            <w:tcW w:w="1417" w:type="dxa"/>
          </w:tcPr>
          <w:p w14:paraId="66D931D4" w14:textId="3D8DD9D6" w:rsidR="00610ADD" w:rsidRPr="00E64BA2" w:rsidRDefault="00610ADD" w:rsidP="00610ADD">
            <w:pPr>
              <w:rPr>
                <w:rFonts w:ascii="Times New Roman" w:hAnsi="Times New Roman"/>
                <w:b/>
                <w:bCs/>
                <w:sz w:val="18"/>
                <w:szCs w:val="18"/>
              </w:rPr>
            </w:pPr>
            <w:r w:rsidRPr="00E64BA2">
              <w:rPr>
                <w:rFonts w:ascii="Times New Roman" w:hAnsi="Times New Roman"/>
                <w:b/>
                <w:bCs/>
                <w:sz w:val="18"/>
                <w:szCs w:val="18"/>
              </w:rPr>
              <w:t>0.001</w:t>
            </w:r>
            <w:r w:rsidR="007F6B0A">
              <w:rPr>
                <w:rFonts w:ascii="Times New Roman" w:hAnsi="Times New Roman"/>
                <w:b/>
                <w:bCs/>
                <w:sz w:val="18"/>
                <w:szCs w:val="18"/>
              </w:rPr>
              <w:t>,</w:t>
            </w:r>
            <m:oMath>
              <m:r>
                <w:rPr>
                  <w:rFonts w:ascii="Cambria Math" w:hAnsi="Cambria Math"/>
                  <w:sz w:val="18"/>
                  <w:szCs w:val="18"/>
                </w:rPr>
                <m:t xml:space="preserve"> </m:t>
              </m:r>
              <m:sSup>
                <m:sSupPr>
                  <m:ctrlPr>
                    <w:rPr>
                      <w:rFonts w:ascii="Cambria Math" w:hAnsi="Cambria Math"/>
                      <w:i/>
                      <w:sz w:val="18"/>
                      <w:szCs w:val="18"/>
                    </w:rPr>
                  </m:ctrlPr>
                </m:sSupPr>
                <m:e>
                  <m:r>
                    <m:rPr>
                      <m:sty m:val="p"/>
                    </m:rPr>
                    <w:rPr>
                      <w:rFonts w:ascii="Cambria Math" w:hAnsi="Cambria Math"/>
                      <w:sz w:val="18"/>
                      <w:szCs w:val="18"/>
                    </w:rPr>
                    <m:t>η</m:t>
                  </m:r>
                </m:e>
                <m:sup>
                  <m:r>
                    <w:rPr>
                      <w:rFonts w:ascii="Cambria Math" w:hAnsi="Cambria Math"/>
                      <w:sz w:val="18"/>
                      <w:szCs w:val="18"/>
                    </w:rPr>
                    <m:t>2</m:t>
                  </m:r>
                </m:sup>
              </m:sSup>
            </m:oMath>
            <w:r w:rsidR="00990074">
              <w:rPr>
                <w:rFonts w:ascii="Times New Roman" w:hAnsi="Times New Roman"/>
                <w:sz w:val="18"/>
                <w:szCs w:val="18"/>
              </w:rPr>
              <w:t>=0.</w:t>
            </w:r>
            <w:r w:rsidR="00B41DB6">
              <w:rPr>
                <w:rFonts w:ascii="Times New Roman" w:hAnsi="Times New Roman"/>
                <w:sz w:val="18"/>
                <w:szCs w:val="18"/>
              </w:rPr>
              <w:t>039</w:t>
            </w:r>
          </w:p>
        </w:tc>
        <w:tc>
          <w:tcPr>
            <w:tcW w:w="1559" w:type="dxa"/>
          </w:tcPr>
          <w:p w14:paraId="35598CC0" w14:textId="5F02F3C8" w:rsidR="00610ADD" w:rsidRPr="00E64BA2" w:rsidRDefault="00610ADD" w:rsidP="00610ADD">
            <w:pPr>
              <w:rPr>
                <w:rFonts w:ascii="Times New Roman" w:hAnsi="Times New Roman"/>
                <w:sz w:val="18"/>
                <w:szCs w:val="18"/>
              </w:rPr>
            </w:pPr>
            <w:r w:rsidRPr="00E64BA2">
              <w:rPr>
                <w:rFonts w:ascii="Times New Roman" w:hAnsi="Times New Roman"/>
                <w:sz w:val="18"/>
                <w:szCs w:val="18"/>
              </w:rPr>
              <w:t>0.081</w:t>
            </w:r>
            <w:r w:rsidR="007F6B0A">
              <w:rPr>
                <w:rFonts w:ascii="Times New Roman" w:hAnsi="Times New Roman"/>
                <w:sz w:val="18"/>
                <w:szCs w:val="18"/>
              </w:rPr>
              <w:t>,</w:t>
            </w:r>
            <m:oMath>
              <m:r>
                <w:rPr>
                  <w:rFonts w:ascii="Cambria Math" w:hAnsi="Cambria Math"/>
                  <w:sz w:val="18"/>
                  <w:szCs w:val="18"/>
                </w:rPr>
                <m:t xml:space="preserve"> </m:t>
              </m:r>
              <m:sSup>
                <m:sSupPr>
                  <m:ctrlPr>
                    <w:rPr>
                      <w:rFonts w:ascii="Cambria Math" w:hAnsi="Cambria Math"/>
                      <w:i/>
                      <w:sz w:val="18"/>
                      <w:szCs w:val="18"/>
                    </w:rPr>
                  </m:ctrlPr>
                </m:sSupPr>
                <m:e>
                  <m:r>
                    <m:rPr>
                      <m:sty m:val="p"/>
                    </m:rPr>
                    <w:rPr>
                      <w:rFonts w:ascii="Cambria Math" w:hAnsi="Cambria Math"/>
                      <w:sz w:val="18"/>
                      <w:szCs w:val="18"/>
                    </w:rPr>
                    <m:t>η</m:t>
                  </m:r>
                </m:e>
                <m:sup>
                  <m:r>
                    <w:rPr>
                      <w:rFonts w:ascii="Cambria Math" w:hAnsi="Cambria Math"/>
                      <w:sz w:val="18"/>
                      <w:szCs w:val="18"/>
                    </w:rPr>
                    <m:t>2</m:t>
                  </m:r>
                </m:sup>
              </m:sSup>
            </m:oMath>
            <w:r w:rsidR="00B41DB6">
              <w:rPr>
                <w:rFonts w:ascii="Times New Roman" w:hAnsi="Times New Roman"/>
                <w:sz w:val="18"/>
                <w:szCs w:val="18"/>
              </w:rPr>
              <w:t>=0.014</w:t>
            </w:r>
          </w:p>
        </w:tc>
      </w:tr>
      <w:tr w:rsidR="00610ADD" w:rsidRPr="006A20FA" w14:paraId="79B431ED" w14:textId="77777777" w:rsidTr="009C4A71">
        <w:trPr>
          <w:trHeight w:val="239"/>
        </w:trPr>
        <w:tc>
          <w:tcPr>
            <w:tcW w:w="2552" w:type="dxa"/>
          </w:tcPr>
          <w:p w14:paraId="17CF80D4" w14:textId="77777777" w:rsidR="00610ADD" w:rsidRPr="00E64BA2" w:rsidRDefault="00610ADD" w:rsidP="00610ADD">
            <w:pPr>
              <w:ind w:left="247"/>
              <w:rPr>
                <w:rFonts w:ascii="Times New Roman" w:hAnsi="Times New Roman"/>
                <w:sz w:val="18"/>
                <w:szCs w:val="18"/>
              </w:rPr>
            </w:pPr>
            <w:r w:rsidRPr="00E64BA2">
              <w:rPr>
                <w:rFonts w:ascii="Times New Roman" w:hAnsi="Times New Roman"/>
                <w:sz w:val="18"/>
                <w:szCs w:val="18"/>
              </w:rPr>
              <w:t>Baseline</w:t>
            </w:r>
          </w:p>
        </w:tc>
        <w:tc>
          <w:tcPr>
            <w:tcW w:w="540" w:type="dxa"/>
          </w:tcPr>
          <w:p w14:paraId="0E8DF7E5"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50</w:t>
            </w:r>
          </w:p>
        </w:tc>
        <w:tc>
          <w:tcPr>
            <w:tcW w:w="1301" w:type="dxa"/>
          </w:tcPr>
          <w:p w14:paraId="776BCC7A"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25.10 (19.57)</w:t>
            </w:r>
          </w:p>
        </w:tc>
        <w:tc>
          <w:tcPr>
            <w:tcW w:w="567" w:type="dxa"/>
          </w:tcPr>
          <w:p w14:paraId="7D905EAD" w14:textId="77777777" w:rsidR="00610ADD" w:rsidRPr="00E64BA2" w:rsidRDefault="00610ADD" w:rsidP="00E64BA2">
            <w:pPr>
              <w:jc w:val="center"/>
              <w:rPr>
                <w:rFonts w:ascii="Times New Roman" w:hAnsi="Times New Roman"/>
                <w:color w:val="010205"/>
                <w:sz w:val="18"/>
                <w:szCs w:val="18"/>
              </w:rPr>
            </w:pPr>
            <w:r w:rsidRPr="00E64BA2">
              <w:rPr>
                <w:rFonts w:ascii="Times New Roman" w:hAnsi="Times New Roman"/>
                <w:color w:val="010205"/>
                <w:sz w:val="18"/>
                <w:szCs w:val="18"/>
              </w:rPr>
              <w:t>51</w:t>
            </w:r>
          </w:p>
        </w:tc>
        <w:tc>
          <w:tcPr>
            <w:tcW w:w="1277" w:type="dxa"/>
          </w:tcPr>
          <w:p w14:paraId="268D0484"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37.65 (21.85)</w:t>
            </w:r>
          </w:p>
        </w:tc>
        <w:tc>
          <w:tcPr>
            <w:tcW w:w="1560" w:type="dxa"/>
          </w:tcPr>
          <w:p w14:paraId="0AF30490" w14:textId="77777777" w:rsidR="00610ADD" w:rsidRPr="00E64BA2" w:rsidRDefault="00610ADD" w:rsidP="00610ADD">
            <w:pPr>
              <w:jc w:val="right"/>
              <w:rPr>
                <w:rFonts w:ascii="Times New Roman" w:hAnsi="Times New Roman"/>
                <w:color w:val="010205"/>
                <w:sz w:val="18"/>
                <w:szCs w:val="18"/>
              </w:rPr>
            </w:pPr>
          </w:p>
        </w:tc>
        <w:tc>
          <w:tcPr>
            <w:tcW w:w="1417" w:type="dxa"/>
          </w:tcPr>
          <w:p w14:paraId="2802BC2A" w14:textId="77777777" w:rsidR="00610ADD" w:rsidRPr="00E64BA2" w:rsidRDefault="00610ADD" w:rsidP="00610ADD">
            <w:pPr>
              <w:jc w:val="right"/>
              <w:rPr>
                <w:rFonts w:ascii="Times New Roman" w:hAnsi="Times New Roman"/>
                <w:color w:val="010205"/>
                <w:sz w:val="18"/>
                <w:szCs w:val="18"/>
              </w:rPr>
            </w:pPr>
          </w:p>
        </w:tc>
        <w:tc>
          <w:tcPr>
            <w:tcW w:w="1559" w:type="dxa"/>
          </w:tcPr>
          <w:p w14:paraId="0BF96569" w14:textId="77777777" w:rsidR="00610ADD" w:rsidRPr="00E64BA2" w:rsidRDefault="00610ADD" w:rsidP="00610ADD">
            <w:pPr>
              <w:jc w:val="right"/>
              <w:rPr>
                <w:rFonts w:ascii="Times New Roman" w:hAnsi="Times New Roman"/>
                <w:color w:val="010205"/>
                <w:sz w:val="18"/>
                <w:szCs w:val="18"/>
              </w:rPr>
            </w:pPr>
          </w:p>
        </w:tc>
      </w:tr>
      <w:tr w:rsidR="00610ADD" w:rsidRPr="006A20FA" w14:paraId="79EAD90D" w14:textId="77777777" w:rsidTr="009C4A71">
        <w:trPr>
          <w:trHeight w:val="225"/>
        </w:trPr>
        <w:tc>
          <w:tcPr>
            <w:tcW w:w="2552" w:type="dxa"/>
          </w:tcPr>
          <w:p w14:paraId="10EC4790" w14:textId="77777777" w:rsidR="00610ADD" w:rsidRPr="00E64BA2" w:rsidRDefault="00610ADD" w:rsidP="00610ADD">
            <w:pPr>
              <w:ind w:left="247"/>
              <w:rPr>
                <w:rFonts w:ascii="Times New Roman" w:hAnsi="Times New Roman"/>
                <w:sz w:val="18"/>
                <w:szCs w:val="18"/>
              </w:rPr>
            </w:pPr>
            <w:r w:rsidRPr="00E64BA2">
              <w:rPr>
                <w:rFonts w:ascii="Times New Roman" w:hAnsi="Times New Roman"/>
                <w:sz w:val="18"/>
                <w:szCs w:val="18"/>
              </w:rPr>
              <w:t>3 months</w:t>
            </w:r>
          </w:p>
        </w:tc>
        <w:tc>
          <w:tcPr>
            <w:tcW w:w="540" w:type="dxa"/>
          </w:tcPr>
          <w:p w14:paraId="53821988"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38</w:t>
            </w:r>
          </w:p>
        </w:tc>
        <w:tc>
          <w:tcPr>
            <w:tcW w:w="1301" w:type="dxa"/>
          </w:tcPr>
          <w:p w14:paraId="411A556A"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24.57 (19.91)</w:t>
            </w:r>
          </w:p>
        </w:tc>
        <w:tc>
          <w:tcPr>
            <w:tcW w:w="567" w:type="dxa"/>
          </w:tcPr>
          <w:p w14:paraId="2A4BA9A3" w14:textId="77777777" w:rsidR="00610ADD" w:rsidRPr="00E64BA2" w:rsidRDefault="00610ADD" w:rsidP="00E64BA2">
            <w:pPr>
              <w:jc w:val="center"/>
              <w:rPr>
                <w:rFonts w:ascii="Times New Roman" w:hAnsi="Times New Roman"/>
                <w:color w:val="010205"/>
                <w:sz w:val="18"/>
                <w:szCs w:val="18"/>
              </w:rPr>
            </w:pPr>
            <w:r w:rsidRPr="00E64BA2">
              <w:rPr>
                <w:rFonts w:ascii="Times New Roman" w:hAnsi="Times New Roman"/>
                <w:color w:val="010205"/>
                <w:sz w:val="18"/>
                <w:szCs w:val="18"/>
              </w:rPr>
              <w:t>39</w:t>
            </w:r>
          </w:p>
        </w:tc>
        <w:tc>
          <w:tcPr>
            <w:tcW w:w="1277" w:type="dxa"/>
          </w:tcPr>
          <w:p w14:paraId="33B79BCC"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32.63 (20.01)</w:t>
            </w:r>
          </w:p>
        </w:tc>
        <w:tc>
          <w:tcPr>
            <w:tcW w:w="1560" w:type="dxa"/>
          </w:tcPr>
          <w:p w14:paraId="25E0A2D3" w14:textId="77777777" w:rsidR="00610ADD" w:rsidRPr="00E64BA2" w:rsidRDefault="00610ADD" w:rsidP="00610ADD">
            <w:pPr>
              <w:jc w:val="right"/>
              <w:rPr>
                <w:rFonts w:ascii="Times New Roman" w:hAnsi="Times New Roman"/>
                <w:color w:val="010205"/>
                <w:sz w:val="18"/>
                <w:szCs w:val="18"/>
              </w:rPr>
            </w:pPr>
          </w:p>
        </w:tc>
        <w:tc>
          <w:tcPr>
            <w:tcW w:w="1417" w:type="dxa"/>
          </w:tcPr>
          <w:p w14:paraId="35D33798" w14:textId="77777777" w:rsidR="00610ADD" w:rsidRPr="00E64BA2" w:rsidRDefault="00610ADD" w:rsidP="00610ADD">
            <w:pPr>
              <w:jc w:val="right"/>
              <w:rPr>
                <w:rFonts w:ascii="Times New Roman" w:hAnsi="Times New Roman"/>
                <w:color w:val="010205"/>
                <w:sz w:val="18"/>
                <w:szCs w:val="18"/>
              </w:rPr>
            </w:pPr>
          </w:p>
        </w:tc>
        <w:tc>
          <w:tcPr>
            <w:tcW w:w="1559" w:type="dxa"/>
          </w:tcPr>
          <w:p w14:paraId="03088BE1" w14:textId="77777777" w:rsidR="00610ADD" w:rsidRPr="00E64BA2" w:rsidRDefault="00610ADD" w:rsidP="00610ADD">
            <w:pPr>
              <w:jc w:val="right"/>
              <w:rPr>
                <w:rFonts w:ascii="Times New Roman" w:hAnsi="Times New Roman"/>
                <w:color w:val="010205"/>
                <w:sz w:val="18"/>
                <w:szCs w:val="18"/>
              </w:rPr>
            </w:pPr>
          </w:p>
        </w:tc>
      </w:tr>
      <w:tr w:rsidR="00610ADD" w:rsidRPr="006A20FA" w14:paraId="204FA76D" w14:textId="77777777" w:rsidTr="009C4A71">
        <w:trPr>
          <w:trHeight w:val="239"/>
        </w:trPr>
        <w:tc>
          <w:tcPr>
            <w:tcW w:w="2552" w:type="dxa"/>
          </w:tcPr>
          <w:p w14:paraId="4195CF45" w14:textId="77777777" w:rsidR="00610ADD" w:rsidRPr="00E64BA2" w:rsidRDefault="00610ADD" w:rsidP="00610ADD">
            <w:pPr>
              <w:ind w:left="247"/>
              <w:rPr>
                <w:rFonts w:ascii="Times New Roman" w:hAnsi="Times New Roman"/>
                <w:sz w:val="18"/>
                <w:szCs w:val="18"/>
              </w:rPr>
            </w:pPr>
            <w:r w:rsidRPr="00E64BA2">
              <w:rPr>
                <w:rFonts w:ascii="Times New Roman" w:hAnsi="Times New Roman"/>
                <w:sz w:val="18"/>
                <w:szCs w:val="18"/>
              </w:rPr>
              <w:t>6 months</w:t>
            </w:r>
          </w:p>
        </w:tc>
        <w:tc>
          <w:tcPr>
            <w:tcW w:w="540" w:type="dxa"/>
          </w:tcPr>
          <w:p w14:paraId="2B3D6B1A"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40</w:t>
            </w:r>
          </w:p>
        </w:tc>
        <w:tc>
          <w:tcPr>
            <w:tcW w:w="1301" w:type="dxa"/>
          </w:tcPr>
          <w:p w14:paraId="6E428089"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21.06 (16.78)</w:t>
            </w:r>
          </w:p>
        </w:tc>
        <w:tc>
          <w:tcPr>
            <w:tcW w:w="567" w:type="dxa"/>
          </w:tcPr>
          <w:p w14:paraId="0849FB8A" w14:textId="77777777" w:rsidR="00610ADD" w:rsidRPr="00E64BA2" w:rsidRDefault="00610ADD" w:rsidP="00E64BA2">
            <w:pPr>
              <w:jc w:val="center"/>
              <w:rPr>
                <w:rFonts w:ascii="Times New Roman" w:hAnsi="Times New Roman"/>
                <w:color w:val="010205"/>
                <w:sz w:val="18"/>
                <w:szCs w:val="18"/>
              </w:rPr>
            </w:pPr>
            <w:r w:rsidRPr="00E64BA2">
              <w:rPr>
                <w:rFonts w:ascii="Times New Roman" w:hAnsi="Times New Roman"/>
                <w:color w:val="010205"/>
                <w:sz w:val="18"/>
                <w:szCs w:val="18"/>
              </w:rPr>
              <w:t>34</w:t>
            </w:r>
          </w:p>
        </w:tc>
        <w:tc>
          <w:tcPr>
            <w:tcW w:w="1277" w:type="dxa"/>
          </w:tcPr>
          <w:p w14:paraId="194382AD"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23.82 (15.59)</w:t>
            </w:r>
          </w:p>
        </w:tc>
        <w:tc>
          <w:tcPr>
            <w:tcW w:w="1560" w:type="dxa"/>
          </w:tcPr>
          <w:p w14:paraId="4DF8DA66" w14:textId="77777777" w:rsidR="00610ADD" w:rsidRPr="00E64BA2" w:rsidRDefault="00610ADD" w:rsidP="00610ADD">
            <w:pPr>
              <w:jc w:val="right"/>
              <w:rPr>
                <w:rFonts w:ascii="Times New Roman" w:hAnsi="Times New Roman"/>
                <w:color w:val="010205"/>
                <w:sz w:val="18"/>
                <w:szCs w:val="18"/>
              </w:rPr>
            </w:pPr>
          </w:p>
        </w:tc>
        <w:tc>
          <w:tcPr>
            <w:tcW w:w="1417" w:type="dxa"/>
          </w:tcPr>
          <w:p w14:paraId="5EDF53B1" w14:textId="77777777" w:rsidR="00610ADD" w:rsidRPr="00E64BA2" w:rsidRDefault="00610ADD" w:rsidP="00610ADD">
            <w:pPr>
              <w:jc w:val="right"/>
              <w:rPr>
                <w:rFonts w:ascii="Times New Roman" w:hAnsi="Times New Roman"/>
                <w:color w:val="010205"/>
                <w:sz w:val="18"/>
                <w:szCs w:val="18"/>
              </w:rPr>
            </w:pPr>
          </w:p>
        </w:tc>
        <w:tc>
          <w:tcPr>
            <w:tcW w:w="1559" w:type="dxa"/>
          </w:tcPr>
          <w:p w14:paraId="389AA8EF" w14:textId="77777777" w:rsidR="00610ADD" w:rsidRPr="00E64BA2" w:rsidRDefault="00610ADD" w:rsidP="00610ADD">
            <w:pPr>
              <w:jc w:val="right"/>
              <w:rPr>
                <w:rFonts w:ascii="Times New Roman" w:hAnsi="Times New Roman"/>
                <w:color w:val="010205"/>
                <w:sz w:val="18"/>
                <w:szCs w:val="18"/>
              </w:rPr>
            </w:pPr>
          </w:p>
        </w:tc>
      </w:tr>
      <w:tr w:rsidR="00610ADD" w:rsidRPr="006A20FA" w14:paraId="39681C43" w14:textId="77777777" w:rsidTr="009C4A71">
        <w:trPr>
          <w:trHeight w:val="225"/>
        </w:trPr>
        <w:tc>
          <w:tcPr>
            <w:tcW w:w="2552" w:type="dxa"/>
          </w:tcPr>
          <w:p w14:paraId="2AD6C8D5" w14:textId="77777777" w:rsidR="00610ADD" w:rsidRPr="00E64BA2" w:rsidRDefault="00610ADD" w:rsidP="00610ADD">
            <w:pPr>
              <w:ind w:left="247"/>
              <w:rPr>
                <w:rFonts w:ascii="Times New Roman" w:hAnsi="Times New Roman"/>
                <w:sz w:val="18"/>
                <w:szCs w:val="18"/>
              </w:rPr>
            </w:pPr>
            <w:r w:rsidRPr="00E64BA2">
              <w:rPr>
                <w:rFonts w:ascii="Times New Roman" w:hAnsi="Times New Roman"/>
                <w:sz w:val="18"/>
                <w:szCs w:val="18"/>
              </w:rPr>
              <w:t>12 months</w:t>
            </w:r>
          </w:p>
        </w:tc>
        <w:tc>
          <w:tcPr>
            <w:tcW w:w="540" w:type="dxa"/>
          </w:tcPr>
          <w:p w14:paraId="0CE34AC1"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39</w:t>
            </w:r>
          </w:p>
        </w:tc>
        <w:tc>
          <w:tcPr>
            <w:tcW w:w="1301" w:type="dxa"/>
          </w:tcPr>
          <w:p w14:paraId="06B78A82"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22.53 (17.23)</w:t>
            </w:r>
          </w:p>
        </w:tc>
        <w:tc>
          <w:tcPr>
            <w:tcW w:w="567" w:type="dxa"/>
          </w:tcPr>
          <w:p w14:paraId="4A496023" w14:textId="77777777" w:rsidR="00610ADD" w:rsidRPr="00E64BA2" w:rsidRDefault="00610ADD" w:rsidP="00E64BA2">
            <w:pPr>
              <w:jc w:val="center"/>
              <w:rPr>
                <w:rFonts w:ascii="Times New Roman" w:hAnsi="Times New Roman"/>
                <w:color w:val="010205"/>
                <w:sz w:val="18"/>
                <w:szCs w:val="18"/>
              </w:rPr>
            </w:pPr>
            <w:r w:rsidRPr="00E64BA2">
              <w:rPr>
                <w:rFonts w:ascii="Times New Roman" w:hAnsi="Times New Roman"/>
                <w:color w:val="010205"/>
                <w:sz w:val="18"/>
                <w:szCs w:val="18"/>
              </w:rPr>
              <w:t>31</w:t>
            </w:r>
          </w:p>
        </w:tc>
        <w:tc>
          <w:tcPr>
            <w:tcW w:w="1277" w:type="dxa"/>
          </w:tcPr>
          <w:p w14:paraId="7BFA006B"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23.43 (16.73)</w:t>
            </w:r>
          </w:p>
        </w:tc>
        <w:tc>
          <w:tcPr>
            <w:tcW w:w="1560" w:type="dxa"/>
          </w:tcPr>
          <w:p w14:paraId="40EF03AE" w14:textId="77777777" w:rsidR="00610ADD" w:rsidRPr="00E64BA2" w:rsidRDefault="00610ADD" w:rsidP="00610ADD">
            <w:pPr>
              <w:jc w:val="right"/>
              <w:rPr>
                <w:rFonts w:ascii="Times New Roman" w:hAnsi="Times New Roman"/>
                <w:color w:val="010205"/>
                <w:sz w:val="18"/>
                <w:szCs w:val="18"/>
              </w:rPr>
            </w:pPr>
          </w:p>
        </w:tc>
        <w:tc>
          <w:tcPr>
            <w:tcW w:w="1417" w:type="dxa"/>
          </w:tcPr>
          <w:p w14:paraId="2C6CF8F6" w14:textId="77777777" w:rsidR="00610ADD" w:rsidRPr="00E64BA2" w:rsidRDefault="00610ADD" w:rsidP="00610ADD">
            <w:pPr>
              <w:jc w:val="right"/>
              <w:rPr>
                <w:rFonts w:ascii="Times New Roman" w:hAnsi="Times New Roman"/>
                <w:color w:val="010205"/>
                <w:sz w:val="18"/>
                <w:szCs w:val="18"/>
              </w:rPr>
            </w:pPr>
          </w:p>
        </w:tc>
        <w:tc>
          <w:tcPr>
            <w:tcW w:w="1559" w:type="dxa"/>
          </w:tcPr>
          <w:p w14:paraId="6B97CB88" w14:textId="77777777" w:rsidR="00610ADD" w:rsidRPr="00E64BA2" w:rsidRDefault="00610ADD" w:rsidP="00610ADD">
            <w:pPr>
              <w:jc w:val="right"/>
              <w:rPr>
                <w:rFonts w:ascii="Times New Roman" w:hAnsi="Times New Roman"/>
                <w:color w:val="010205"/>
                <w:sz w:val="18"/>
                <w:szCs w:val="18"/>
              </w:rPr>
            </w:pPr>
          </w:p>
        </w:tc>
      </w:tr>
      <w:tr w:rsidR="00610ADD" w:rsidRPr="006A20FA" w14:paraId="19977339" w14:textId="77777777" w:rsidTr="009C4A71">
        <w:trPr>
          <w:trHeight w:val="239"/>
        </w:trPr>
        <w:tc>
          <w:tcPr>
            <w:tcW w:w="2552" w:type="dxa"/>
          </w:tcPr>
          <w:p w14:paraId="6A1119EB" w14:textId="77777777" w:rsidR="00610ADD" w:rsidRPr="00E64BA2" w:rsidRDefault="00610ADD" w:rsidP="00610ADD">
            <w:pPr>
              <w:rPr>
                <w:rFonts w:ascii="Times New Roman" w:hAnsi="Times New Roman"/>
                <w:sz w:val="18"/>
                <w:szCs w:val="18"/>
              </w:rPr>
            </w:pPr>
            <w:r w:rsidRPr="00E64BA2">
              <w:rPr>
                <w:rFonts w:ascii="Times New Roman" w:hAnsi="Times New Roman"/>
                <w:sz w:val="18"/>
                <w:szCs w:val="18"/>
              </w:rPr>
              <w:t>WSAS</w:t>
            </w:r>
          </w:p>
        </w:tc>
        <w:tc>
          <w:tcPr>
            <w:tcW w:w="540" w:type="dxa"/>
          </w:tcPr>
          <w:p w14:paraId="2D1C3592" w14:textId="77777777" w:rsidR="00610ADD" w:rsidRPr="00E64BA2" w:rsidRDefault="00610ADD" w:rsidP="00610ADD">
            <w:pPr>
              <w:rPr>
                <w:rFonts w:ascii="Times New Roman" w:hAnsi="Times New Roman"/>
                <w:sz w:val="18"/>
                <w:szCs w:val="18"/>
              </w:rPr>
            </w:pPr>
          </w:p>
        </w:tc>
        <w:tc>
          <w:tcPr>
            <w:tcW w:w="1301" w:type="dxa"/>
          </w:tcPr>
          <w:p w14:paraId="2E3FFCC7" w14:textId="77777777" w:rsidR="00610ADD" w:rsidRPr="00E64BA2" w:rsidRDefault="00610ADD" w:rsidP="00610ADD">
            <w:pPr>
              <w:rPr>
                <w:rFonts w:ascii="Times New Roman" w:hAnsi="Times New Roman"/>
                <w:sz w:val="18"/>
                <w:szCs w:val="18"/>
              </w:rPr>
            </w:pPr>
          </w:p>
        </w:tc>
        <w:tc>
          <w:tcPr>
            <w:tcW w:w="567" w:type="dxa"/>
          </w:tcPr>
          <w:p w14:paraId="67D136DB" w14:textId="77777777" w:rsidR="00610ADD" w:rsidRPr="00E64BA2" w:rsidRDefault="00610ADD" w:rsidP="00E64BA2">
            <w:pPr>
              <w:jc w:val="center"/>
              <w:rPr>
                <w:rFonts w:ascii="Times New Roman" w:hAnsi="Times New Roman"/>
                <w:sz w:val="18"/>
                <w:szCs w:val="18"/>
              </w:rPr>
            </w:pPr>
          </w:p>
        </w:tc>
        <w:tc>
          <w:tcPr>
            <w:tcW w:w="1277" w:type="dxa"/>
          </w:tcPr>
          <w:p w14:paraId="60326438" w14:textId="77777777" w:rsidR="00610ADD" w:rsidRPr="00E64BA2" w:rsidRDefault="00610ADD" w:rsidP="00610ADD">
            <w:pPr>
              <w:rPr>
                <w:rFonts w:ascii="Times New Roman" w:hAnsi="Times New Roman"/>
                <w:sz w:val="18"/>
                <w:szCs w:val="18"/>
              </w:rPr>
            </w:pPr>
          </w:p>
        </w:tc>
        <w:tc>
          <w:tcPr>
            <w:tcW w:w="1560" w:type="dxa"/>
          </w:tcPr>
          <w:p w14:paraId="083BB16E" w14:textId="5151D8FF" w:rsidR="00610ADD" w:rsidRPr="00E64BA2" w:rsidRDefault="00610ADD" w:rsidP="00610ADD">
            <w:pPr>
              <w:rPr>
                <w:rFonts w:ascii="Times New Roman" w:hAnsi="Times New Roman"/>
                <w:sz w:val="18"/>
                <w:szCs w:val="18"/>
              </w:rPr>
            </w:pPr>
            <w:r w:rsidRPr="00E64BA2">
              <w:rPr>
                <w:rFonts w:ascii="Times New Roman" w:hAnsi="Times New Roman"/>
                <w:sz w:val="18"/>
                <w:szCs w:val="18"/>
              </w:rPr>
              <w:t>0.171</w:t>
            </w:r>
            <w:r w:rsidR="007F6B0A">
              <w:rPr>
                <w:rFonts w:ascii="Times New Roman" w:hAnsi="Times New Roman"/>
                <w:sz w:val="18"/>
                <w:szCs w:val="18"/>
              </w:rPr>
              <w:t>,</w:t>
            </w:r>
            <m:oMath>
              <m:r>
                <w:rPr>
                  <w:rFonts w:ascii="Cambria Math" w:hAnsi="Cambria Math"/>
                  <w:sz w:val="18"/>
                  <w:szCs w:val="18"/>
                </w:rPr>
                <m:t xml:space="preserve"> </m:t>
              </m:r>
              <m:sSup>
                <m:sSupPr>
                  <m:ctrlPr>
                    <w:rPr>
                      <w:rFonts w:ascii="Cambria Math" w:hAnsi="Cambria Math"/>
                      <w:i/>
                      <w:sz w:val="18"/>
                      <w:szCs w:val="18"/>
                    </w:rPr>
                  </m:ctrlPr>
                </m:sSupPr>
                <m:e>
                  <m:r>
                    <m:rPr>
                      <m:sty m:val="p"/>
                    </m:rPr>
                    <w:rPr>
                      <w:rFonts w:ascii="Cambria Math" w:hAnsi="Cambria Math"/>
                      <w:sz w:val="18"/>
                      <w:szCs w:val="18"/>
                    </w:rPr>
                    <m:t>η</m:t>
                  </m:r>
                </m:e>
                <m:sup>
                  <m:r>
                    <w:rPr>
                      <w:rFonts w:ascii="Cambria Math" w:hAnsi="Cambria Math"/>
                      <w:sz w:val="18"/>
                      <w:szCs w:val="18"/>
                    </w:rPr>
                    <m:t>2</m:t>
                  </m:r>
                </m:sup>
              </m:sSup>
            </m:oMath>
            <w:r w:rsidR="00AF7DAF">
              <w:rPr>
                <w:rFonts w:ascii="Times New Roman" w:hAnsi="Times New Roman"/>
                <w:sz w:val="18"/>
                <w:szCs w:val="18"/>
              </w:rPr>
              <w:t>0.0</w:t>
            </w:r>
            <w:r w:rsidR="002F440B">
              <w:rPr>
                <w:rFonts w:ascii="Times New Roman" w:hAnsi="Times New Roman"/>
                <w:sz w:val="18"/>
                <w:szCs w:val="18"/>
              </w:rPr>
              <w:t>11</w:t>
            </w:r>
          </w:p>
        </w:tc>
        <w:tc>
          <w:tcPr>
            <w:tcW w:w="1417" w:type="dxa"/>
          </w:tcPr>
          <w:p w14:paraId="751290D0" w14:textId="6878C785" w:rsidR="00610ADD" w:rsidRPr="00E64BA2" w:rsidRDefault="00610ADD" w:rsidP="00610ADD">
            <w:pPr>
              <w:rPr>
                <w:rFonts w:ascii="Times New Roman" w:hAnsi="Times New Roman"/>
                <w:sz w:val="18"/>
                <w:szCs w:val="18"/>
              </w:rPr>
            </w:pPr>
            <w:r w:rsidRPr="00E64BA2">
              <w:rPr>
                <w:rFonts w:ascii="Times New Roman" w:hAnsi="Times New Roman"/>
                <w:sz w:val="18"/>
                <w:szCs w:val="18"/>
              </w:rPr>
              <w:t>0.241</w:t>
            </w:r>
            <w:r w:rsidR="007F6B0A">
              <w:rPr>
                <w:rFonts w:ascii="Times New Roman" w:hAnsi="Times New Roman"/>
                <w:sz w:val="18"/>
                <w:szCs w:val="18"/>
              </w:rPr>
              <w:t>,</w:t>
            </w:r>
            <m:oMath>
              <m:r>
                <w:rPr>
                  <w:rFonts w:ascii="Cambria Math" w:hAnsi="Cambria Math"/>
                  <w:sz w:val="18"/>
                  <w:szCs w:val="18"/>
                </w:rPr>
                <m:t xml:space="preserve"> </m:t>
              </m:r>
              <m:sSup>
                <m:sSupPr>
                  <m:ctrlPr>
                    <w:rPr>
                      <w:rFonts w:ascii="Cambria Math" w:hAnsi="Cambria Math"/>
                      <w:i/>
                      <w:sz w:val="18"/>
                      <w:szCs w:val="18"/>
                    </w:rPr>
                  </m:ctrlPr>
                </m:sSupPr>
                <m:e>
                  <m:r>
                    <m:rPr>
                      <m:sty m:val="p"/>
                    </m:rPr>
                    <w:rPr>
                      <w:rFonts w:ascii="Cambria Math" w:hAnsi="Cambria Math"/>
                      <w:sz w:val="18"/>
                      <w:szCs w:val="18"/>
                    </w:rPr>
                    <m:t>η</m:t>
                  </m:r>
                </m:e>
                <m:sup>
                  <m:r>
                    <w:rPr>
                      <w:rFonts w:ascii="Cambria Math" w:hAnsi="Cambria Math"/>
                      <w:sz w:val="18"/>
                      <w:szCs w:val="18"/>
                    </w:rPr>
                    <m:t>2</m:t>
                  </m:r>
                </m:sup>
              </m:sSup>
            </m:oMath>
            <w:r w:rsidR="00AF7DAF">
              <w:rPr>
                <w:rFonts w:ascii="Times New Roman" w:hAnsi="Times New Roman"/>
                <w:sz w:val="18"/>
                <w:szCs w:val="18"/>
              </w:rPr>
              <w:t>0.009</w:t>
            </w:r>
          </w:p>
        </w:tc>
        <w:tc>
          <w:tcPr>
            <w:tcW w:w="1559" w:type="dxa"/>
          </w:tcPr>
          <w:p w14:paraId="644A832E" w14:textId="41F08CDC" w:rsidR="00610ADD" w:rsidRPr="00E64BA2" w:rsidRDefault="00610ADD" w:rsidP="00610ADD">
            <w:pPr>
              <w:rPr>
                <w:rFonts w:ascii="Times New Roman" w:hAnsi="Times New Roman"/>
                <w:sz w:val="18"/>
                <w:szCs w:val="18"/>
              </w:rPr>
            </w:pPr>
            <w:r w:rsidRPr="00E64BA2">
              <w:rPr>
                <w:rFonts w:ascii="Times New Roman" w:hAnsi="Times New Roman"/>
                <w:sz w:val="18"/>
                <w:szCs w:val="18"/>
              </w:rPr>
              <w:t>0.818</w:t>
            </w:r>
            <w:r w:rsidR="007F6B0A">
              <w:rPr>
                <w:rFonts w:ascii="Times New Roman" w:hAnsi="Times New Roman"/>
                <w:sz w:val="18"/>
                <w:szCs w:val="18"/>
              </w:rPr>
              <w:t>,</w:t>
            </w:r>
            <m:oMath>
              <m:r>
                <w:rPr>
                  <w:rFonts w:ascii="Cambria Math" w:hAnsi="Cambria Math"/>
                  <w:sz w:val="18"/>
                  <w:szCs w:val="18"/>
                </w:rPr>
                <m:t xml:space="preserve"> </m:t>
              </m:r>
              <m:sSup>
                <m:sSupPr>
                  <m:ctrlPr>
                    <w:rPr>
                      <w:rFonts w:ascii="Cambria Math" w:hAnsi="Cambria Math"/>
                      <w:i/>
                      <w:sz w:val="18"/>
                      <w:szCs w:val="18"/>
                    </w:rPr>
                  </m:ctrlPr>
                </m:sSupPr>
                <m:e>
                  <m:r>
                    <m:rPr>
                      <m:sty m:val="p"/>
                    </m:rPr>
                    <w:rPr>
                      <w:rFonts w:ascii="Cambria Math" w:hAnsi="Cambria Math"/>
                      <w:sz w:val="18"/>
                      <w:szCs w:val="18"/>
                    </w:rPr>
                    <m:t>η</m:t>
                  </m:r>
                </m:e>
                <m:sup>
                  <m:r>
                    <w:rPr>
                      <w:rFonts w:ascii="Cambria Math" w:hAnsi="Cambria Math"/>
                      <w:sz w:val="18"/>
                      <w:szCs w:val="18"/>
                    </w:rPr>
                    <m:t>2</m:t>
                  </m:r>
                </m:sup>
              </m:sSup>
            </m:oMath>
            <w:r w:rsidR="002F440B">
              <w:rPr>
                <w:rFonts w:ascii="Times New Roman" w:hAnsi="Times New Roman"/>
                <w:sz w:val="18"/>
                <w:szCs w:val="18"/>
              </w:rPr>
              <w:t>=0.007</w:t>
            </w:r>
          </w:p>
        </w:tc>
      </w:tr>
      <w:tr w:rsidR="00610ADD" w:rsidRPr="006A20FA" w14:paraId="3B9E1EC9" w14:textId="77777777" w:rsidTr="009C4A71">
        <w:trPr>
          <w:trHeight w:val="239"/>
        </w:trPr>
        <w:tc>
          <w:tcPr>
            <w:tcW w:w="2552" w:type="dxa"/>
          </w:tcPr>
          <w:p w14:paraId="622C20AE" w14:textId="77777777" w:rsidR="00610ADD" w:rsidRPr="00E64BA2" w:rsidRDefault="00610ADD" w:rsidP="00610ADD">
            <w:pPr>
              <w:ind w:left="247"/>
              <w:rPr>
                <w:rFonts w:ascii="Times New Roman" w:hAnsi="Times New Roman"/>
                <w:sz w:val="18"/>
                <w:szCs w:val="18"/>
              </w:rPr>
            </w:pPr>
            <w:r w:rsidRPr="00E64BA2">
              <w:rPr>
                <w:rFonts w:ascii="Times New Roman" w:hAnsi="Times New Roman"/>
                <w:sz w:val="18"/>
                <w:szCs w:val="18"/>
              </w:rPr>
              <w:t>Baseline</w:t>
            </w:r>
          </w:p>
        </w:tc>
        <w:tc>
          <w:tcPr>
            <w:tcW w:w="540" w:type="dxa"/>
          </w:tcPr>
          <w:p w14:paraId="51EE9E48"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50</w:t>
            </w:r>
          </w:p>
        </w:tc>
        <w:tc>
          <w:tcPr>
            <w:tcW w:w="1301" w:type="dxa"/>
          </w:tcPr>
          <w:p w14:paraId="4A3B1FA6"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9.74 (9.89)</w:t>
            </w:r>
          </w:p>
        </w:tc>
        <w:tc>
          <w:tcPr>
            <w:tcW w:w="567" w:type="dxa"/>
          </w:tcPr>
          <w:p w14:paraId="593A07EF" w14:textId="77777777" w:rsidR="00610ADD" w:rsidRPr="00E64BA2" w:rsidRDefault="00610ADD" w:rsidP="00E64BA2">
            <w:pPr>
              <w:jc w:val="center"/>
              <w:rPr>
                <w:rFonts w:ascii="Times New Roman" w:hAnsi="Times New Roman"/>
                <w:color w:val="010205"/>
                <w:sz w:val="18"/>
                <w:szCs w:val="18"/>
              </w:rPr>
            </w:pPr>
            <w:r w:rsidRPr="00E64BA2">
              <w:rPr>
                <w:rFonts w:ascii="Times New Roman" w:hAnsi="Times New Roman"/>
                <w:sz w:val="18"/>
                <w:szCs w:val="18"/>
              </w:rPr>
              <w:t>52</w:t>
            </w:r>
          </w:p>
        </w:tc>
        <w:tc>
          <w:tcPr>
            <w:tcW w:w="1277" w:type="dxa"/>
          </w:tcPr>
          <w:p w14:paraId="224F337E"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12.96 (11.48)</w:t>
            </w:r>
          </w:p>
        </w:tc>
        <w:tc>
          <w:tcPr>
            <w:tcW w:w="1560" w:type="dxa"/>
          </w:tcPr>
          <w:p w14:paraId="5377302E" w14:textId="77777777" w:rsidR="00610ADD" w:rsidRPr="00E64BA2" w:rsidRDefault="00610ADD" w:rsidP="00610ADD">
            <w:pPr>
              <w:jc w:val="right"/>
              <w:rPr>
                <w:rFonts w:ascii="Times New Roman" w:hAnsi="Times New Roman"/>
                <w:color w:val="010205"/>
                <w:sz w:val="18"/>
                <w:szCs w:val="18"/>
              </w:rPr>
            </w:pPr>
          </w:p>
        </w:tc>
        <w:tc>
          <w:tcPr>
            <w:tcW w:w="1417" w:type="dxa"/>
          </w:tcPr>
          <w:p w14:paraId="1E803286" w14:textId="77777777" w:rsidR="00610ADD" w:rsidRPr="00E64BA2" w:rsidRDefault="00610ADD" w:rsidP="00610ADD">
            <w:pPr>
              <w:jc w:val="right"/>
              <w:rPr>
                <w:rFonts w:ascii="Times New Roman" w:hAnsi="Times New Roman"/>
                <w:color w:val="010205"/>
                <w:sz w:val="18"/>
                <w:szCs w:val="18"/>
              </w:rPr>
            </w:pPr>
          </w:p>
        </w:tc>
        <w:tc>
          <w:tcPr>
            <w:tcW w:w="1559" w:type="dxa"/>
          </w:tcPr>
          <w:p w14:paraId="371F020B" w14:textId="77777777" w:rsidR="00610ADD" w:rsidRPr="00E64BA2" w:rsidRDefault="00610ADD" w:rsidP="00610ADD">
            <w:pPr>
              <w:jc w:val="right"/>
              <w:rPr>
                <w:rFonts w:ascii="Times New Roman" w:hAnsi="Times New Roman"/>
                <w:color w:val="010205"/>
                <w:sz w:val="18"/>
                <w:szCs w:val="18"/>
              </w:rPr>
            </w:pPr>
          </w:p>
        </w:tc>
      </w:tr>
      <w:tr w:rsidR="00610ADD" w:rsidRPr="006A20FA" w14:paraId="2E764A8C" w14:textId="77777777" w:rsidTr="009C4A71">
        <w:trPr>
          <w:trHeight w:val="225"/>
        </w:trPr>
        <w:tc>
          <w:tcPr>
            <w:tcW w:w="2552" w:type="dxa"/>
          </w:tcPr>
          <w:p w14:paraId="3C0FE71A" w14:textId="77777777" w:rsidR="00610ADD" w:rsidRPr="00E64BA2" w:rsidRDefault="00610ADD" w:rsidP="00610ADD">
            <w:pPr>
              <w:ind w:left="247"/>
              <w:rPr>
                <w:rFonts w:ascii="Times New Roman" w:hAnsi="Times New Roman"/>
                <w:sz w:val="18"/>
                <w:szCs w:val="18"/>
              </w:rPr>
            </w:pPr>
            <w:r w:rsidRPr="00E64BA2">
              <w:rPr>
                <w:rFonts w:ascii="Times New Roman" w:hAnsi="Times New Roman"/>
                <w:sz w:val="18"/>
                <w:szCs w:val="18"/>
              </w:rPr>
              <w:t>3 months</w:t>
            </w:r>
          </w:p>
        </w:tc>
        <w:tc>
          <w:tcPr>
            <w:tcW w:w="540" w:type="dxa"/>
          </w:tcPr>
          <w:p w14:paraId="4921A15E"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38</w:t>
            </w:r>
          </w:p>
        </w:tc>
        <w:tc>
          <w:tcPr>
            <w:tcW w:w="1301" w:type="dxa"/>
          </w:tcPr>
          <w:p w14:paraId="2A387395"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7.79 (8.62)</w:t>
            </w:r>
          </w:p>
        </w:tc>
        <w:tc>
          <w:tcPr>
            <w:tcW w:w="567" w:type="dxa"/>
          </w:tcPr>
          <w:p w14:paraId="52B6EC33" w14:textId="77777777" w:rsidR="00610ADD" w:rsidRPr="00E64BA2" w:rsidRDefault="00610ADD" w:rsidP="00E64BA2">
            <w:pPr>
              <w:jc w:val="center"/>
              <w:rPr>
                <w:rFonts w:ascii="Times New Roman" w:hAnsi="Times New Roman"/>
                <w:color w:val="010205"/>
                <w:sz w:val="18"/>
                <w:szCs w:val="18"/>
              </w:rPr>
            </w:pPr>
            <w:r w:rsidRPr="00E64BA2">
              <w:rPr>
                <w:rFonts w:ascii="Times New Roman" w:hAnsi="Times New Roman"/>
                <w:color w:val="010205"/>
                <w:sz w:val="18"/>
                <w:szCs w:val="18"/>
              </w:rPr>
              <w:t>40</w:t>
            </w:r>
          </w:p>
        </w:tc>
        <w:tc>
          <w:tcPr>
            <w:tcW w:w="1277" w:type="dxa"/>
          </w:tcPr>
          <w:p w14:paraId="4E904EE5"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13.08 (11.08)</w:t>
            </w:r>
          </w:p>
        </w:tc>
        <w:tc>
          <w:tcPr>
            <w:tcW w:w="1560" w:type="dxa"/>
          </w:tcPr>
          <w:p w14:paraId="112F9663" w14:textId="77777777" w:rsidR="00610ADD" w:rsidRPr="00E64BA2" w:rsidRDefault="00610ADD" w:rsidP="00610ADD">
            <w:pPr>
              <w:jc w:val="right"/>
              <w:rPr>
                <w:rFonts w:ascii="Times New Roman" w:hAnsi="Times New Roman"/>
                <w:color w:val="010205"/>
                <w:sz w:val="18"/>
                <w:szCs w:val="18"/>
              </w:rPr>
            </w:pPr>
          </w:p>
        </w:tc>
        <w:tc>
          <w:tcPr>
            <w:tcW w:w="1417" w:type="dxa"/>
          </w:tcPr>
          <w:p w14:paraId="69A91CB8" w14:textId="77777777" w:rsidR="00610ADD" w:rsidRPr="00E64BA2" w:rsidRDefault="00610ADD" w:rsidP="00610ADD">
            <w:pPr>
              <w:jc w:val="right"/>
              <w:rPr>
                <w:rFonts w:ascii="Times New Roman" w:hAnsi="Times New Roman"/>
                <w:color w:val="010205"/>
                <w:sz w:val="18"/>
                <w:szCs w:val="18"/>
              </w:rPr>
            </w:pPr>
          </w:p>
        </w:tc>
        <w:tc>
          <w:tcPr>
            <w:tcW w:w="1559" w:type="dxa"/>
          </w:tcPr>
          <w:p w14:paraId="17BFA6FF" w14:textId="77777777" w:rsidR="00610ADD" w:rsidRPr="00E64BA2" w:rsidRDefault="00610ADD" w:rsidP="00610ADD">
            <w:pPr>
              <w:jc w:val="right"/>
              <w:rPr>
                <w:rFonts w:ascii="Times New Roman" w:hAnsi="Times New Roman"/>
                <w:color w:val="010205"/>
                <w:sz w:val="18"/>
                <w:szCs w:val="18"/>
              </w:rPr>
            </w:pPr>
          </w:p>
        </w:tc>
      </w:tr>
      <w:tr w:rsidR="00610ADD" w:rsidRPr="006A20FA" w14:paraId="092AF59B" w14:textId="77777777" w:rsidTr="009C4A71">
        <w:trPr>
          <w:trHeight w:val="239"/>
        </w:trPr>
        <w:tc>
          <w:tcPr>
            <w:tcW w:w="2552" w:type="dxa"/>
          </w:tcPr>
          <w:p w14:paraId="0B16A265" w14:textId="77777777" w:rsidR="00610ADD" w:rsidRPr="00E64BA2" w:rsidRDefault="00610ADD" w:rsidP="00610ADD">
            <w:pPr>
              <w:ind w:left="247"/>
              <w:rPr>
                <w:rFonts w:ascii="Times New Roman" w:hAnsi="Times New Roman"/>
                <w:sz w:val="18"/>
                <w:szCs w:val="18"/>
              </w:rPr>
            </w:pPr>
            <w:r w:rsidRPr="00E64BA2">
              <w:rPr>
                <w:rFonts w:ascii="Times New Roman" w:hAnsi="Times New Roman"/>
                <w:sz w:val="18"/>
                <w:szCs w:val="18"/>
              </w:rPr>
              <w:t>6 months</w:t>
            </w:r>
          </w:p>
        </w:tc>
        <w:tc>
          <w:tcPr>
            <w:tcW w:w="540" w:type="dxa"/>
          </w:tcPr>
          <w:p w14:paraId="7E60C5BE"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39</w:t>
            </w:r>
          </w:p>
        </w:tc>
        <w:tc>
          <w:tcPr>
            <w:tcW w:w="1301" w:type="dxa"/>
          </w:tcPr>
          <w:p w14:paraId="618F0E0C"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7.31 (9.01)</w:t>
            </w:r>
          </w:p>
        </w:tc>
        <w:tc>
          <w:tcPr>
            <w:tcW w:w="567" w:type="dxa"/>
          </w:tcPr>
          <w:p w14:paraId="481ABE4C" w14:textId="77777777" w:rsidR="00610ADD" w:rsidRPr="00E64BA2" w:rsidRDefault="00610ADD" w:rsidP="00E64BA2">
            <w:pPr>
              <w:jc w:val="center"/>
              <w:rPr>
                <w:rFonts w:ascii="Times New Roman" w:hAnsi="Times New Roman"/>
                <w:color w:val="010205"/>
                <w:sz w:val="18"/>
                <w:szCs w:val="18"/>
              </w:rPr>
            </w:pPr>
            <w:r w:rsidRPr="00E64BA2">
              <w:rPr>
                <w:rFonts w:ascii="Times New Roman" w:hAnsi="Times New Roman"/>
                <w:color w:val="010205"/>
                <w:sz w:val="18"/>
                <w:szCs w:val="18"/>
              </w:rPr>
              <w:t>36</w:t>
            </w:r>
          </w:p>
        </w:tc>
        <w:tc>
          <w:tcPr>
            <w:tcW w:w="1277" w:type="dxa"/>
          </w:tcPr>
          <w:p w14:paraId="45033E94"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10.33 (10.33)</w:t>
            </w:r>
          </w:p>
        </w:tc>
        <w:tc>
          <w:tcPr>
            <w:tcW w:w="1560" w:type="dxa"/>
          </w:tcPr>
          <w:p w14:paraId="28848CDB" w14:textId="77777777" w:rsidR="00610ADD" w:rsidRPr="00E64BA2" w:rsidRDefault="00610ADD" w:rsidP="00610ADD">
            <w:pPr>
              <w:jc w:val="right"/>
              <w:rPr>
                <w:rFonts w:ascii="Times New Roman" w:hAnsi="Times New Roman"/>
                <w:color w:val="010205"/>
                <w:sz w:val="18"/>
                <w:szCs w:val="18"/>
              </w:rPr>
            </w:pPr>
          </w:p>
        </w:tc>
        <w:tc>
          <w:tcPr>
            <w:tcW w:w="1417" w:type="dxa"/>
          </w:tcPr>
          <w:p w14:paraId="001C8647" w14:textId="77777777" w:rsidR="00610ADD" w:rsidRPr="00E64BA2" w:rsidRDefault="00610ADD" w:rsidP="00610ADD">
            <w:pPr>
              <w:jc w:val="right"/>
              <w:rPr>
                <w:rFonts w:ascii="Times New Roman" w:hAnsi="Times New Roman"/>
                <w:color w:val="010205"/>
                <w:sz w:val="18"/>
                <w:szCs w:val="18"/>
              </w:rPr>
            </w:pPr>
          </w:p>
        </w:tc>
        <w:tc>
          <w:tcPr>
            <w:tcW w:w="1559" w:type="dxa"/>
          </w:tcPr>
          <w:p w14:paraId="615807AA" w14:textId="77777777" w:rsidR="00610ADD" w:rsidRPr="00E64BA2" w:rsidRDefault="00610ADD" w:rsidP="00610ADD">
            <w:pPr>
              <w:jc w:val="right"/>
              <w:rPr>
                <w:rFonts w:ascii="Times New Roman" w:hAnsi="Times New Roman"/>
                <w:color w:val="010205"/>
                <w:sz w:val="18"/>
                <w:szCs w:val="18"/>
              </w:rPr>
            </w:pPr>
          </w:p>
        </w:tc>
      </w:tr>
      <w:tr w:rsidR="00610ADD" w:rsidRPr="006A20FA" w14:paraId="6CEE23F9" w14:textId="77777777" w:rsidTr="009C4A71">
        <w:trPr>
          <w:trHeight w:val="225"/>
        </w:trPr>
        <w:tc>
          <w:tcPr>
            <w:tcW w:w="2552" w:type="dxa"/>
          </w:tcPr>
          <w:p w14:paraId="501CEBF0" w14:textId="77777777" w:rsidR="00610ADD" w:rsidRPr="00E64BA2" w:rsidRDefault="00610ADD" w:rsidP="00610ADD">
            <w:pPr>
              <w:ind w:left="247"/>
              <w:rPr>
                <w:rFonts w:ascii="Times New Roman" w:hAnsi="Times New Roman"/>
                <w:sz w:val="18"/>
                <w:szCs w:val="18"/>
              </w:rPr>
            </w:pPr>
            <w:r w:rsidRPr="00E64BA2">
              <w:rPr>
                <w:rFonts w:ascii="Times New Roman" w:hAnsi="Times New Roman"/>
                <w:sz w:val="18"/>
                <w:szCs w:val="18"/>
              </w:rPr>
              <w:t>12 months</w:t>
            </w:r>
          </w:p>
        </w:tc>
        <w:tc>
          <w:tcPr>
            <w:tcW w:w="540" w:type="dxa"/>
          </w:tcPr>
          <w:p w14:paraId="00942B9C"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39</w:t>
            </w:r>
          </w:p>
        </w:tc>
        <w:tc>
          <w:tcPr>
            <w:tcW w:w="1301" w:type="dxa"/>
          </w:tcPr>
          <w:p w14:paraId="4F59B5D8" w14:textId="6869E008"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8.18(10.63)</w:t>
            </w:r>
          </w:p>
        </w:tc>
        <w:tc>
          <w:tcPr>
            <w:tcW w:w="567" w:type="dxa"/>
          </w:tcPr>
          <w:p w14:paraId="3FA205D3" w14:textId="77777777" w:rsidR="00610ADD" w:rsidRPr="00E64BA2" w:rsidRDefault="00610ADD" w:rsidP="00E64BA2">
            <w:pPr>
              <w:jc w:val="center"/>
              <w:rPr>
                <w:rFonts w:ascii="Times New Roman" w:hAnsi="Times New Roman"/>
                <w:color w:val="010205"/>
                <w:sz w:val="18"/>
                <w:szCs w:val="18"/>
              </w:rPr>
            </w:pPr>
            <w:r w:rsidRPr="00E64BA2">
              <w:rPr>
                <w:rFonts w:ascii="Times New Roman" w:hAnsi="Times New Roman"/>
                <w:color w:val="010205"/>
                <w:sz w:val="18"/>
                <w:szCs w:val="18"/>
              </w:rPr>
              <w:t>30</w:t>
            </w:r>
          </w:p>
        </w:tc>
        <w:tc>
          <w:tcPr>
            <w:tcW w:w="1277" w:type="dxa"/>
          </w:tcPr>
          <w:p w14:paraId="45C6333D"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8.03 (7.71))</w:t>
            </w:r>
          </w:p>
        </w:tc>
        <w:tc>
          <w:tcPr>
            <w:tcW w:w="1560" w:type="dxa"/>
          </w:tcPr>
          <w:p w14:paraId="5FA87EDA" w14:textId="77777777" w:rsidR="00610ADD" w:rsidRPr="00E64BA2" w:rsidRDefault="00610ADD" w:rsidP="00610ADD">
            <w:pPr>
              <w:jc w:val="right"/>
              <w:rPr>
                <w:rFonts w:ascii="Times New Roman" w:hAnsi="Times New Roman"/>
                <w:color w:val="010205"/>
                <w:sz w:val="18"/>
                <w:szCs w:val="18"/>
              </w:rPr>
            </w:pPr>
          </w:p>
        </w:tc>
        <w:tc>
          <w:tcPr>
            <w:tcW w:w="1417" w:type="dxa"/>
          </w:tcPr>
          <w:p w14:paraId="5E176D46" w14:textId="77777777" w:rsidR="00610ADD" w:rsidRPr="00E64BA2" w:rsidRDefault="00610ADD" w:rsidP="00610ADD">
            <w:pPr>
              <w:jc w:val="right"/>
              <w:rPr>
                <w:rFonts w:ascii="Times New Roman" w:hAnsi="Times New Roman"/>
                <w:color w:val="010205"/>
                <w:sz w:val="18"/>
                <w:szCs w:val="18"/>
              </w:rPr>
            </w:pPr>
          </w:p>
        </w:tc>
        <w:tc>
          <w:tcPr>
            <w:tcW w:w="1559" w:type="dxa"/>
          </w:tcPr>
          <w:p w14:paraId="43C80ED7" w14:textId="77777777" w:rsidR="00610ADD" w:rsidRPr="00E64BA2" w:rsidRDefault="00610ADD" w:rsidP="00610ADD">
            <w:pPr>
              <w:jc w:val="right"/>
              <w:rPr>
                <w:rFonts w:ascii="Times New Roman" w:hAnsi="Times New Roman"/>
                <w:color w:val="010205"/>
                <w:sz w:val="18"/>
                <w:szCs w:val="18"/>
              </w:rPr>
            </w:pPr>
          </w:p>
        </w:tc>
      </w:tr>
      <w:tr w:rsidR="00610ADD" w:rsidRPr="006A20FA" w14:paraId="3393DD91" w14:textId="77777777" w:rsidTr="009C4A71">
        <w:trPr>
          <w:trHeight w:val="239"/>
        </w:trPr>
        <w:tc>
          <w:tcPr>
            <w:tcW w:w="2552" w:type="dxa"/>
          </w:tcPr>
          <w:p w14:paraId="06E6E772" w14:textId="52BD40B8" w:rsidR="00610ADD" w:rsidRPr="00E64BA2" w:rsidRDefault="00610ADD" w:rsidP="00610ADD">
            <w:pPr>
              <w:rPr>
                <w:rFonts w:ascii="Times New Roman" w:hAnsi="Times New Roman"/>
                <w:sz w:val="18"/>
                <w:szCs w:val="18"/>
              </w:rPr>
            </w:pPr>
            <w:r w:rsidRPr="00E64BA2">
              <w:rPr>
                <w:rFonts w:ascii="Times New Roman" w:hAnsi="Times New Roman"/>
                <w:sz w:val="18"/>
                <w:szCs w:val="18"/>
              </w:rPr>
              <w:t>Illness perception BIPQ</w:t>
            </w:r>
          </w:p>
        </w:tc>
        <w:tc>
          <w:tcPr>
            <w:tcW w:w="540" w:type="dxa"/>
          </w:tcPr>
          <w:p w14:paraId="6349A7C0" w14:textId="77777777" w:rsidR="00610ADD" w:rsidRPr="00E64BA2" w:rsidRDefault="00610ADD" w:rsidP="00610ADD">
            <w:pPr>
              <w:rPr>
                <w:rFonts w:ascii="Times New Roman" w:hAnsi="Times New Roman"/>
                <w:sz w:val="18"/>
                <w:szCs w:val="18"/>
              </w:rPr>
            </w:pPr>
          </w:p>
        </w:tc>
        <w:tc>
          <w:tcPr>
            <w:tcW w:w="1301" w:type="dxa"/>
          </w:tcPr>
          <w:p w14:paraId="1BB55874" w14:textId="77777777" w:rsidR="00610ADD" w:rsidRPr="00E64BA2" w:rsidRDefault="00610ADD" w:rsidP="00610ADD">
            <w:pPr>
              <w:rPr>
                <w:rFonts w:ascii="Times New Roman" w:hAnsi="Times New Roman"/>
                <w:sz w:val="18"/>
                <w:szCs w:val="18"/>
              </w:rPr>
            </w:pPr>
          </w:p>
        </w:tc>
        <w:tc>
          <w:tcPr>
            <w:tcW w:w="567" w:type="dxa"/>
          </w:tcPr>
          <w:p w14:paraId="170F1C9B" w14:textId="77777777" w:rsidR="00610ADD" w:rsidRPr="00E64BA2" w:rsidRDefault="00610ADD" w:rsidP="00E64BA2">
            <w:pPr>
              <w:jc w:val="center"/>
              <w:rPr>
                <w:rFonts w:ascii="Times New Roman" w:hAnsi="Times New Roman"/>
                <w:sz w:val="18"/>
                <w:szCs w:val="18"/>
              </w:rPr>
            </w:pPr>
          </w:p>
        </w:tc>
        <w:tc>
          <w:tcPr>
            <w:tcW w:w="1277" w:type="dxa"/>
          </w:tcPr>
          <w:p w14:paraId="39C91E35" w14:textId="77777777" w:rsidR="00610ADD" w:rsidRPr="00E64BA2" w:rsidRDefault="00610ADD" w:rsidP="00610ADD">
            <w:pPr>
              <w:rPr>
                <w:rFonts w:ascii="Times New Roman" w:hAnsi="Times New Roman"/>
                <w:sz w:val="18"/>
                <w:szCs w:val="18"/>
              </w:rPr>
            </w:pPr>
          </w:p>
        </w:tc>
        <w:tc>
          <w:tcPr>
            <w:tcW w:w="1560" w:type="dxa"/>
          </w:tcPr>
          <w:p w14:paraId="73989E0F" w14:textId="5B48BEF0" w:rsidR="00610ADD" w:rsidRPr="00E64BA2" w:rsidRDefault="00610ADD" w:rsidP="00610ADD">
            <w:pPr>
              <w:rPr>
                <w:rFonts w:ascii="Times New Roman" w:hAnsi="Times New Roman"/>
                <w:b/>
                <w:bCs/>
                <w:sz w:val="18"/>
                <w:szCs w:val="18"/>
              </w:rPr>
            </w:pPr>
            <w:r w:rsidRPr="00E64BA2">
              <w:rPr>
                <w:rFonts w:ascii="Times New Roman" w:hAnsi="Times New Roman"/>
                <w:b/>
                <w:bCs/>
                <w:sz w:val="18"/>
                <w:szCs w:val="18"/>
              </w:rPr>
              <w:t>0.037</w:t>
            </w:r>
            <w:r w:rsidR="007F6B0A">
              <w:rPr>
                <w:rFonts w:ascii="Times New Roman" w:hAnsi="Times New Roman"/>
                <w:b/>
                <w:bCs/>
                <w:sz w:val="18"/>
                <w:szCs w:val="18"/>
              </w:rPr>
              <w:t>,</w:t>
            </w:r>
            <m:oMath>
              <m:r>
                <w:rPr>
                  <w:rFonts w:ascii="Cambria Math" w:hAnsi="Cambria Math"/>
                  <w:sz w:val="18"/>
                  <w:szCs w:val="18"/>
                </w:rPr>
                <m:t xml:space="preserve"> </m:t>
              </m:r>
              <m:sSup>
                <m:sSupPr>
                  <m:ctrlPr>
                    <w:rPr>
                      <w:rFonts w:ascii="Cambria Math" w:hAnsi="Cambria Math"/>
                      <w:i/>
                      <w:sz w:val="18"/>
                      <w:szCs w:val="18"/>
                    </w:rPr>
                  </m:ctrlPr>
                </m:sSupPr>
                <m:e>
                  <m:r>
                    <m:rPr>
                      <m:sty m:val="p"/>
                    </m:rPr>
                    <w:rPr>
                      <w:rFonts w:ascii="Cambria Math" w:hAnsi="Cambria Math"/>
                      <w:sz w:val="18"/>
                      <w:szCs w:val="18"/>
                    </w:rPr>
                    <m:t>η</m:t>
                  </m:r>
                </m:e>
                <m:sup>
                  <m:r>
                    <w:rPr>
                      <w:rFonts w:ascii="Cambria Math" w:hAnsi="Cambria Math"/>
                      <w:sz w:val="18"/>
                      <w:szCs w:val="18"/>
                    </w:rPr>
                    <m:t>2</m:t>
                  </m:r>
                </m:sup>
              </m:sSup>
            </m:oMath>
            <w:r w:rsidR="00A97306">
              <w:rPr>
                <w:rFonts w:ascii="Times New Roman" w:hAnsi="Times New Roman"/>
                <w:sz w:val="18"/>
                <w:szCs w:val="18"/>
              </w:rPr>
              <w:t>0.032</w:t>
            </w:r>
          </w:p>
        </w:tc>
        <w:tc>
          <w:tcPr>
            <w:tcW w:w="1417" w:type="dxa"/>
          </w:tcPr>
          <w:p w14:paraId="40F4983D" w14:textId="74088866" w:rsidR="00610ADD" w:rsidRPr="00E64BA2" w:rsidRDefault="00610ADD" w:rsidP="00610ADD">
            <w:pPr>
              <w:rPr>
                <w:rFonts w:ascii="Times New Roman" w:hAnsi="Times New Roman"/>
                <w:b/>
                <w:bCs/>
                <w:sz w:val="18"/>
                <w:szCs w:val="18"/>
              </w:rPr>
            </w:pPr>
            <w:r w:rsidRPr="00E64BA2">
              <w:rPr>
                <w:rFonts w:ascii="Times New Roman" w:hAnsi="Times New Roman"/>
                <w:b/>
                <w:bCs/>
                <w:sz w:val="18"/>
                <w:szCs w:val="18"/>
              </w:rPr>
              <w:t>0.010</w:t>
            </w:r>
            <w:r w:rsidR="007F6B0A">
              <w:rPr>
                <w:rFonts w:ascii="Times New Roman" w:hAnsi="Times New Roman"/>
                <w:b/>
                <w:bCs/>
                <w:sz w:val="18"/>
                <w:szCs w:val="18"/>
              </w:rPr>
              <w:t>,</w:t>
            </w:r>
            <m:oMath>
              <m:r>
                <w:rPr>
                  <w:rFonts w:ascii="Cambria Math" w:hAnsi="Cambria Math"/>
                  <w:sz w:val="18"/>
                  <w:szCs w:val="18"/>
                </w:rPr>
                <m:t xml:space="preserve"> </m:t>
              </m:r>
              <m:sSup>
                <m:sSupPr>
                  <m:ctrlPr>
                    <w:rPr>
                      <w:rFonts w:ascii="Cambria Math" w:hAnsi="Cambria Math"/>
                      <w:i/>
                      <w:sz w:val="18"/>
                      <w:szCs w:val="18"/>
                    </w:rPr>
                  </m:ctrlPr>
                </m:sSupPr>
                <m:e>
                  <m:r>
                    <m:rPr>
                      <m:sty m:val="p"/>
                    </m:rPr>
                    <w:rPr>
                      <w:rFonts w:ascii="Cambria Math" w:hAnsi="Cambria Math"/>
                      <w:sz w:val="18"/>
                      <w:szCs w:val="18"/>
                    </w:rPr>
                    <m:t>η</m:t>
                  </m:r>
                </m:e>
                <m:sup>
                  <m:r>
                    <w:rPr>
                      <w:rFonts w:ascii="Cambria Math" w:hAnsi="Cambria Math"/>
                      <w:sz w:val="18"/>
                      <w:szCs w:val="18"/>
                    </w:rPr>
                    <m:t>2</m:t>
                  </m:r>
                </m:sup>
              </m:sSup>
            </m:oMath>
            <w:r w:rsidR="00854810">
              <w:rPr>
                <w:rFonts w:ascii="Times New Roman" w:hAnsi="Times New Roman"/>
                <w:sz w:val="18"/>
                <w:szCs w:val="18"/>
              </w:rPr>
              <w:t>=0.044</w:t>
            </w:r>
          </w:p>
        </w:tc>
        <w:tc>
          <w:tcPr>
            <w:tcW w:w="1559" w:type="dxa"/>
          </w:tcPr>
          <w:p w14:paraId="0281407E" w14:textId="62FCCEDA" w:rsidR="00610ADD" w:rsidRPr="00E64BA2" w:rsidRDefault="00610ADD" w:rsidP="00610ADD">
            <w:pPr>
              <w:rPr>
                <w:rFonts w:ascii="Times New Roman" w:hAnsi="Times New Roman"/>
                <w:sz w:val="18"/>
                <w:szCs w:val="18"/>
              </w:rPr>
            </w:pPr>
            <w:r w:rsidRPr="00E64BA2">
              <w:rPr>
                <w:rFonts w:ascii="Times New Roman" w:hAnsi="Times New Roman"/>
                <w:sz w:val="18"/>
                <w:szCs w:val="18"/>
              </w:rPr>
              <w:t>0.799</w:t>
            </w:r>
            <w:r w:rsidR="007F6B0A">
              <w:rPr>
                <w:rFonts w:ascii="Times New Roman" w:hAnsi="Times New Roman"/>
                <w:sz w:val="18"/>
                <w:szCs w:val="18"/>
              </w:rPr>
              <w:t>,</w:t>
            </w:r>
            <m:oMath>
              <m:r>
                <w:rPr>
                  <w:rFonts w:ascii="Cambria Math" w:hAnsi="Cambria Math"/>
                  <w:sz w:val="18"/>
                  <w:szCs w:val="18"/>
                </w:rPr>
                <m:t xml:space="preserve"> </m:t>
              </m:r>
              <m:sSup>
                <m:sSupPr>
                  <m:ctrlPr>
                    <w:rPr>
                      <w:rFonts w:ascii="Cambria Math" w:hAnsi="Cambria Math"/>
                      <w:i/>
                      <w:sz w:val="18"/>
                      <w:szCs w:val="18"/>
                    </w:rPr>
                  </m:ctrlPr>
                </m:sSupPr>
                <m:e>
                  <m:r>
                    <m:rPr>
                      <m:sty m:val="p"/>
                    </m:rPr>
                    <w:rPr>
                      <w:rFonts w:ascii="Cambria Math" w:hAnsi="Cambria Math"/>
                      <w:sz w:val="18"/>
                      <w:szCs w:val="18"/>
                    </w:rPr>
                    <m:t>η</m:t>
                  </m:r>
                </m:e>
                <m:sup>
                  <m:r>
                    <w:rPr>
                      <w:rFonts w:ascii="Cambria Math" w:hAnsi="Cambria Math"/>
                      <w:sz w:val="18"/>
                      <w:szCs w:val="18"/>
                    </w:rPr>
                    <m:t>2</m:t>
                  </m:r>
                </m:sup>
              </m:sSup>
            </m:oMath>
            <w:r w:rsidR="00854810">
              <w:rPr>
                <w:rFonts w:ascii="Times New Roman" w:hAnsi="Times New Roman"/>
                <w:sz w:val="18"/>
                <w:szCs w:val="18"/>
              </w:rPr>
              <w:t>=0.008</w:t>
            </w:r>
          </w:p>
        </w:tc>
      </w:tr>
      <w:tr w:rsidR="00610ADD" w:rsidRPr="006A20FA" w14:paraId="0DCB3CE9" w14:textId="77777777" w:rsidTr="009C4A71">
        <w:trPr>
          <w:trHeight w:val="225"/>
        </w:trPr>
        <w:tc>
          <w:tcPr>
            <w:tcW w:w="2552" w:type="dxa"/>
          </w:tcPr>
          <w:p w14:paraId="4AA7DB92" w14:textId="77777777" w:rsidR="00610ADD" w:rsidRPr="00E64BA2" w:rsidRDefault="00610ADD" w:rsidP="00610ADD">
            <w:pPr>
              <w:ind w:left="247"/>
              <w:rPr>
                <w:rFonts w:ascii="Times New Roman" w:hAnsi="Times New Roman"/>
                <w:sz w:val="18"/>
                <w:szCs w:val="18"/>
              </w:rPr>
            </w:pPr>
            <w:r w:rsidRPr="00E64BA2">
              <w:rPr>
                <w:rFonts w:ascii="Times New Roman" w:hAnsi="Times New Roman"/>
                <w:sz w:val="18"/>
                <w:szCs w:val="18"/>
              </w:rPr>
              <w:t>Baseline</w:t>
            </w:r>
          </w:p>
        </w:tc>
        <w:tc>
          <w:tcPr>
            <w:tcW w:w="540" w:type="dxa"/>
          </w:tcPr>
          <w:p w14:paraId="249F3CFE"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49</w:t>
            </w:r>
          </w:p>
        </w:tc>
        <w:tc>
          <w:tcPr>
            <w:tcW w:w="1301" w:type="dxa"/>
          </w:tcPr>
          <w:p w14:paraId="0BF3A4A8"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5.73 (20.2)</w:t>
            </w:r>
          </w:p>
        </w:tc>
        <w:tc>
          <w:tcPr>
            <w:tcW w:w="567" w:type="dxa"/>
          </w:tcPr>
          <w:p w14:paraId="1D008658" w14:textId="77777777" w:rsidR="00610ADD" w:rsidRPr="00E64BA2" w:rsidRDefault="00610ADD" w:rsidP="00E64BA2">
            <w:pPr>
              <w:jc w:val="center"/>
              <w:rPr>
                <w:rFonts w:ascii="Times New Roman" w:hAnsi="Times New Roman"/>
                <w:color w:val="010205"/>
                <w:sz w:val="18"/>
                <w:szCs w:val="18"/>
              </w:rPr>
            </w:pPr>
            <w:r w:rsidRPr="00E64BA2">
              <w:rPr>
                <w:rFonts w:ascii="Times New Roman" w:hAnsi="Times New Roman"/>
                <w:color w:val="010205"/>
                <w:sz w:val="18"/>
                <w:szCs w:val="18"/>
              </w:rPr>
              <w:t>49</w:t>
            </w:r>
          </w:p>
        </w:tc>
        <w:tc>
          <w:tcPr>
            <w:tcW w:w="1277" w:type="dxa"/>
          </w:tcPr>
          <w:p w14:paraId="382E921F"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6.69 (1.98)</w:t>
            </w:r>
          </w:p>
        </w:tc>
        <w:tc>
          <w:tcPr>
            <w:tcW w:w="1560" w:type="dxa"/>
          </w:tcPr>
          <w:p w14:paraId="6DA872EB" w14:textId="77777777" w:rsidR="00610ADD" w:rsidRPr="00E64BA2" w:rsidRDefault="00610ADD" w:rsidP="00610ADD">
            <w:pPr>
              <w:jc w:val="right"/>
              <w:rPr>
                <w:rFonts w:ascii="Times New Roman" w:hAnsi="Times New Roman"/>
                <w:color w:val="010205"/>
                <w:sz w:val="18"/>
                <w:szCs w:val="18"/>
              </w:rPr>
            </w:pPr>
          </w:p>
        </w:tc>
        <w:tc>
          <w:tcPr>
            <w:tcW w:w="1417" w:type="dxa"/>
          </w:tcPr>
          <w:p w14:paraId="724DA265" w14:textId="77777777" w:rsidR="00610ADD" w:rsidRPr="00E64BA2" w:rsidRDefault="00610ADD" w:rsidP="00610ADD">
            <w:pPr>
              <w:jc w:val="right"/>
              <w:rPr>
                <w:rFonts w:ascii="Times New Roman" w:hAnsi="Times New Roman"/>
                <w:color w:val="010205"/>
                <w:sz w:val="18"/>
                <w:szCs w:val="18"/>
              </w:rPr>
            </w:pPr>
          </w:p>
        </w:tc>
        <w:tc>
          <w:tcPr>
            <w:tcW w:w="1559" w:type="dxa"/>
          </w:tcPr>
          <w:p w14:paraId="275BF4CE" w14:textId="77777777" w:rsidR="00610ADD" w:rsidRPr="00E64BA2" w:rsidRDefault="00610ADD" w:rsidP="00610ADD">
            <w:pPr>
              <w:jc w:val="right"/>
              <w:rPr>
                <w:rFonts w:ascii="Times New Roman" w:hAnsi="Times New Roman"/>
                <w:color w:val="010205"/>
                <w:sz w:val="18"/>
                <w:szCs w:val="18"/>
              </w:rPr>
            </w:pPr>
          </w:p>
        </w:tc>
      </w:tr>
      <w:tr w:rsidR="00610ADD" w:rsidRPr="006A20FA" w14:paraId="35DC0D77" w14:textId="77777777" w:rsidTr="009C4A71">
        <w:trPr>
          <w:trHeight w:val="239"/>
        </w:trPr>
        <w:tc>
          <w:tcPr>
            <w:tcW w:w="2552" w:type="dxa"/>
          </w:tcPr>
          <w:p w14:paraId="48EC615A" w14:textId="77777777" w:rsidR="00610ADD" w:rsidRPr="00E64BA2" w:rsidRDefault="00610ADD" w:rsidP="00610ADD">
            <w:pPr>
              <w:ind w:left="247"/>
              <w:rPr>
                <w:rFonts w:ascii="Times New Roman" w:hAnsi="Times New Roman"/>
                <w:sz w:val="18"/>
                <w:szCs w:val="18"/>
              </w:rPr>
            </w:pPr>
            <w:r w:rsidRPr="00E64BA2">
              <w:rPr>
                <w:rFonts w:ascii="Times New Roman" w:hAnsi="Times New Roman"/>
                <w:sz w:val="18"/>
                <w:szCs w:val="18"/>
              </w:rPr>
              <w:t>3 months</w:t>
            </w:r>
          </w:p>
        </w:tc>
        <w:tc>
          <w:tcPr>
            <w:tcW w:w="540" w:type="dxa"/>
          </w:tcPr>
          <w:p w14:paraId="2F5FA811"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36</w:t>
            </w:r>
          </w:p>
        </w:tc>
        <w:tc>
          <w:tcPr>
            <w:tcW w:w="1301" w:type="dxa"/>
          </w:tcPr>
          <w:p w14:paraId="03BF5D03"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5.27 (2.28)</w:t>
            </w:r>
          </w:p>
        </w:tc>
        <w:tc>
          <w:tcPr>
            <w:tcW w:w="567" w:type="dxa"/>
          </w:tcPr>
          <w:p w14:paraId="5F5FDE7B" w14:textId="77777777" w:rsidR="00610ADD" w:rsidRPr="00E64BA2" w:rsidRDefault="00610ADD" w:rsidP="00E64BA2">
            <w:pPr>
              <w:jc w:val="center"/>
              <w:rPr>
                <w:rFonts w:ascii="Times New Roman" w:hAnsi="Times New Roman"/>
                <w:color w:val="010205"/>
                <w:sz w:val="18"/>
                <w:szCs w:val="18"/>
              </w:rPr>
            </w:pPr>
            <w:r w:rsidRPr="00E64BA2">
              <w:rPr>
                <w:rFonts w:ascii="Times New Roman" w:hAnsi="Times New Roman"/>
                <w:color w:val="010205"/>
                <w:sz w:val="18"/>
                <w:szCs w:val="18"/>
              </w:rPr>
              <w:t>39</w:t>
            </w:r>
          </w:p>
        </w:tc>
        <w:tc>
          <w:tcPr>
            <w:tcW w:w="1277" w:type="dxa"/>
          </w:tcPr>
          <w:p w14:paraId="7BE6FCD5"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6.57 (1.97)</w:t>
            </w:r>
          </w:p>
        </w:tc>
        <w:tc>
          <w:tcPr>
            <w:tcW w:w="1560" w:type="dxa"/>
          </w:tcPr>
          <w:p w14:paraId="677E63A6" w14:textId="77777777" w:rsidR="00610ADD" w:rsidRPr="00E64BA2" w:rsidRDefault="00610ADD" w:rsidP="00610ADD">
            <w:pPr>
              <w:jc w:val="right"/>
              <w:rPr>
                <w:rFonts w:ascii="Times New Roman" w:hAnsi="Times New Roman"/>
                <w:color w:val="010205"/>
                <w:sz w:val="18"/>
                <w:szCs w:val="18"/>
              </w:rPr>
            </w:pPr>
          </w:p>
        </w:tc>
        <w:tc>
          <w:tcPr>
            <w:tcW w:w="1417" w:type="dxa"/>
          </w:tcPr>
          <w:p w14:paraId="76C1C346" w14:textId="77777777" w:rsidR="00610ADD" w:rsidRPr="00E64BA2" w:rsidRDefault="00610ADD" w:rsidP="00610ADD">
            <w:pPr>
              <w:jc w:val="right"/>
              <w:rPr>
                <w:rFonts w:ascii="Times New Roman" w:hAnsi="Times New Roman"/>
                <w:color w:val="010205"/>
                <w:sz w:val="18"/>
                <w:szCs w:val="18"/>
              </w:rPr>
            </w:pPr>
          </w:p>
        </w:tc>
        <w:tc>
          <w:tcPr>
            <w:tcW w:w="1559" w:type="dxa"/>
          </w:tcPr>
          <w:p w14:paraId="026D4AD2" w14:textId="77777777" w:rsidR="00610ADD" w:rsidRPr="00E64BA2" w:rsidRDefault="00610ADD" w:rsidP="00610ADD">
            <w:pPr>
              <w:jc w:val="right"/>
              <w:rPr>
                <w:rFonts w:ascii="Times New Roman" w:hAnsi="Times New Roman"/>
                <w:color w:val="010205"/>
                <w:sz w:val="18"/>
                <w:szCs w:val="18"/>
              </w:rPr>
            </w:pPr>
          </w:p>
        </w:tc>
      </w:tr>
      <w:tr w:rsidR="00610ADD" w:rsidRPr="006A20FA" w14:paraId="6DECDDC6" w14:textId="77777777" w:rsidTr="009C4A71">
        <w:trPr>
          <w:trHeight w:val="239"/>
        </w:trPr>
        <w:tc>
          <w:tcPr>
            <w:tcW w:w="2552" w:type="dxa"/>
          </w:tcPr>
          <w:p w14:paraId="55FD6A65" w14:textId="77777777" w:rsidR="00610ADD" w:rsidRPr="00E64BA2" w:rsidRDefault="00610ADD" w:rsidP="00610ADD">
            <w:pPr>
              <w:ind w:left="247"/>
              <w:rPr>
                <w:rFonts w:ascii="Times New Roman" w:hAnsi="Times New Roman"/>
                <w:sz w:val="18"/>
                <w:szCs w:val="18"/>
              </w:rPr>
            </w:pPr>
            <w:r w:rsidRPr="00E64BA2">
              <w:rPr>
                <w:rFonts w:ascii="Times New Roman" w:hAnsi="Times New Roman"/>
                <w:sz w:val="18"/>
                <w:szCs w:val="18"/>
              </w:rPr>
              <w:t>6 months</w:t>
            </w:r>
          </w:p>
        </w:tc>
        <w:tc>
          <w:tcPr>
            <w:tcW w:w="540" w:type="dxa"/>
          </w:tcPr>
          <w:p w14:paraId="75E77F34"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39</w:t>
            </w:r>
          </w:p>
        </w:tc>
        <w:tc>
          <w:tcPr>
            <w:tcW w:w="1301" w:type="dxa"/>
          </w:tcPr>
          <w:p w14:paraId="4D07D7EA"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5.32 (2.18)</w:t>
            </w:r>
          </w:p>
        </w:tc>
        <w:tc>
          <w:tcPr>
            <w:tcW w:w="567" w:type="dxa"/>
          </w:tcPr>
          <w:p w14:paraId="40F306BF" w14:textId="77777777" w:rsidR="00610ADD" w:rsidRPr="00E64BA2" w:rsidRDefault="00610ADD" w:rsidP="00E64BA2">
            <w:pPr>
              <w:jc w:val="center"/>
              <w:rPr>
                <w:rFonts w:ascii="Times New Roman" w:hAnsi="Times New Roman"/>
                <w:color w:val="010205"/>
                <w:sz w:val="18"/>
                <w:szCs w:val="18"/>
              </w:rPr>
            </w:pPr>
            <w:r w:rsidRPr="00E64BA2">
              <w:rPr>
                <w:rFonts w:ascii="Times New Roman" w:hAnsi="Times New Roman"/>
                <w:color w:val="010205"/>
                <w:sz w:val="18"/>
                <w:szCs w:val="18"/>
              </w:rPr>
              <w:t>33</w:t>
            </w:r>
          </w:p>
        </w:tc>
        <w:tc>
          <w:tcPr>
            <w:tcW w:w="1277" w:type="dxa"/>
          </w:tcPr>
          <w:p w14:paraId="4656A5F4"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5.61 (1.86)</w:t>
            </w:r>
          </w:p>
        </w:tc>
        <w:tc>
          <w:tcPr>
            <w:tcW w:w="1560" w:type="dxa"/>
          </w:tcPr>
          <w:p w14:paraId="05294FF2" w14:textId="77777777" w:rsidR="00610ADD" w:rsidRPr="00E64BA2" w:rsidRDefault="00610ADD" w:rsidP="00610ADD">
            <w:pPr>
              <w:jc w:val="right"/>
              <w:rPr>
                <w:rFonts w:ascii="Times New Roman" w:hAnsi="Times New Roman"/>
                <w:color w:val="010205"/>
                <w:sz w:val="18"/>
                <w:szCs w:val="18"/>
              </w:rPr>
            </w:pPr>
          </w:p>
        </w:tc>
        <w:tc>
          <w:tcPr>
            <w:tcW w:w="1417" w:type="dxa"/>
          </w:tcPr>
          <w:p w14:paraId="1CECA346" w14:textId="77777777" w:rsidR="00610ADD" w:rsidRPr="00E64BA2" w:rsidRDefault="00610ADD" w:rsidP="00610ADD">
            <w:pPr>
              <w:jc w:val="right"/>
              <w:rPr>
                <w:rFonts w:ascii="Times New Roman" w:hAnsi="Times New Roman"/>
                <w:color w:val="010205"/>
                <w:sz w:val="18"/>
                <w:szCs w:val="18"/>
              </w:rPr>
            </w:pPr>
          </w:p>
        </w:tc>
        <w:tc>
          <w:tcPr>
            <w:tcW w:w="1559" w:type="dxa"/>
          </w:tcPr>
          <w:p w14:paraId="3D407C49" w14:textId="77777777" w:rsidR="00610ADD" w:rsidRPr="00E64BA2" w:rsidRDefault="00610ADD" w:rsidP="00610ADD">
            <w:pPr>
              <w:jc w:val="right"/>
              <w:rPr>
                <w:rFonts w:ascii="Times New Roman" w:hAnsi="Times New Roman"/>
                <w:color w:val="010205"/>
                <w:sz w:val="18"/>
                <w:szCs w:val="18"/>
              </w:rPr>
            </w:pPr>
          </w:p>
        </w:tc>
      </w:tr>
      <w:tr w:rsidR="00610ADD" w:rsidRPr="006A20FA" w14:paraId="1A0D5F97" w14:textId="77777777" w:rsidTr="009C4A71">
        <w:trPr>
          <w:trHeight w:val="239"/>
        </w:trPr>
        <w:tc>
          <w:tcPr>
            <w:tcW w:w="2552" w:type="dxa"/>
          </w:tcPr>
          <w:p w14:paraId="3304EC4B" w14:textId="77777777" w:rsidR="00610ADD" w:rsidRPr="00E64BA2" w:rsidRDefault="00610ADD" w:rsidP="00610ADD">
            <w:pPr>
              <w:ind w:left="247"/>
              <w:rPr>
                <w:rFonts w:ascii="Times New Roman" w:hAnsi="Times New Roman"/>
                <w:sz w:val="18"/>
                <w:szCs w:val="18"/>
              </w:rPr>
            </w:pPr>
            <w:r w:rsidRPr="00E64BA2">
              <w:rPr>
                <w:rFonts w:ascii="Times New Roman" w:hAnsi="Times New Roman"/>
                <w:sz w:val="18"/>
                <w:szCs w:val="18"/>
              </w:rPr>
              <w:t>12 months</w:t>
            </w:r>
          </w:p>
        </w:tc>
        <w:tc>
          <w:tcPr>
            <w:tcW w:w="540" w:type="dxa"/>
          </w:tcPr>
          <w:p w14:paraId="5EE9BA5B"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39</w:t>
            </w:r>
          </w:p>
        </w:tc>
        <w:tc>
          <w:tcPr>
            <w:tcW w:w="1301" w:type="dxa"/>
          </w:tcPr>
          <w:p w14:paraId="479F2F57"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5.30 (1.67)</w:t>
            </w:r>
          </w:p>
        </w:tc>
        <w:tc>
          <w:tcPr>
            <w:tcW w:w="567" w:type="dxa"/>
          </w:tcPr>
          <w:p w14:paraId="40E8073B" w14:textId="77777777" w:rsidR="00610ADD" w:rsidRPr="00E64BA2" w:rsidRDefault="00610ADD" w:rsidP="00E64BA2">
            <w:pPr>
              <w:jc w:val="center"/>
              <w:rPr>
                <w:rFonts w:ascii="Times New Roman" w:hAnsi="Times New Roman"/>
                <w:color w:val="010205"/>
                <w:sz w:val="18"/>
                <w:szCs w:val="18"/>
              </w:rPr>
            </w:pPr>
            <w:r w:rsidRPr="00E64BA2">
              <w:rPr>
                <w:rFonts w:ascii="Times New Roman" w:hAnsi="Times New Roman"/>
                <w:color w:val="010205"/>
                <w:sz w:val="18"/>
                <w:szCs w:val="18"/>
              </w:rPr>
              <w:t>28</w:t>
            </w:r>
          </w:p>
        </w:tc>
        <w:tc>
          <w:tcPr>
            <w:tcW w:w="1277" w:type="dxa"/>
          </w:tcPr>
          <w:p w14:paraId="206A281F"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5.79 (1.73)</w:t>
            </w:r>
          </w:p>
        </w:tc>
        <w:tc>
          <w:tcPr>
            <w:tcW w:w="1560" w:type="dxa"/>
          </w:tcPr>
          <w:p w14:paraId="2391DDE4" w14:textId="77777777" w:rsidR="00610ADD" w:rsidRPr="00E64BA2" w:rsidRDefault="00610ADD" w:rsidP="00610ADD">
            <w:pPr>
              <w:jc w:val="right"/>
              <w:rPr>
                <w:rFonts w:ascii="Times New Roman" w:hAnsi="Times New Roman"/>
                <w:color w:val="010205"/>
                <w:sz w:val="18"/>
                <w:szCs w:val="18"/>
              </w:rPr>
            </w:pPr>
          </w:p>
        </w:tc>
        <w:tc>
          <w:tcPr>
            <w:tcW w:w="1417" w:type="dxa"/>
          </w:tcPr>
          <w:p w14:paraId="2DFA493F" w14:textId="77777777" w:rsidR="00610ADD" w:rsidRPr="00E64BA2" w:rsidRDefault="00610ADD" w:rsidP="00610ADD">
            <w:pPr>
              <w:jc w:val="right"/>
              <w:rPr>
                <w:rFonts w:ascii="Times New Roman" w:hAnsi="Times New Roman"/>
                <w:color w:val="010205"/>
                <w:sz w:val="18"/>
                <w:szCs w:val="18"/>
              </w:rPr>
            </w:pPr>
          </w:p>
        </w:tc>
        <w:tc>
          <w:tcPr>
            <w:tcW w:w="1559" w:type="dxa"/>
          </w:tcPr>
          <w:p w14:paraId="75D8D26C" w14:textId="77777777" w:rsidR="00610ADD" w:rsidRPr="00E64BA2" w:rsidRDefault="00610ADD" w:rsidP="00610ADD">
            <w:pPr>
              <w:jc w:val="right"/>
              <w:rPr>
                <w:rFonts w:ascii="Times New Roman" w:hAnsi="Times New Roman"/>
                <w:color w:val="010205"/>
                <w:sz w:val="18"/>
                <w:szCs w:val="18"/>
              </w:rPr>
            </w:pPr>
          </w:p>
        </w:tc>
      </w:tr>
      <w:tr w:rsidR="00610ADD" w:rsidRPr="006A20FA" w14:paraId="00205BF2" w14:textId="77777777" w:rsidTr="009C4A71">
        <w:trPr>
          <w:trHeight w:val="225"/>
        </w:trPr>
        <w:tc>
          <w:tcPr>
            <w:tcW w:w="2552" w:type="dxa"/>
          </w:tcPr>
          <w:p w14:paraId="0E18DC21" w14:textId="7A89A814" w:rsidR="00610ADD" w:rsidRPr="00E64BA2" w:rsidRDefault="00610ADD" w:rsidP="00610ADD">
            <w:pPr>
              <w:rPr>
                <w:rFonts w:ascii="Times New Roman" w:hAnsi="Times New Roman"/>
                <w:sz w:val="18"/>
                <w:szCs w:val="18"/>
              </w:rPr>
            </w:pPr>
            <w:r w:rsidRPr="00E64BA2">
              <w:rPr>
                <w:rFonts w:ascii="Times New Roman" w:hAnsi="Times New Roman"/>
                <w:sz w:val="18"/>
                <w:szCs w:val="18"/>
              </w:rPr>
              <w:t>DES-SF</w:t>
            </w:r>
          </w:p>
        </w:tc>
        <w:tc>
          <w:tcPr>
            <w:tcW w:w="540" w:type="dxa"/>
          </w:tcPr>
          <w:p w14:paraId="6AC1A146" w14:textId="77777777" w:rsidR="00610ADD" w:rsidRPr="00E64BA2" w:rsidRDefault="00610ADD" w:rsidP="00610ADD">
            <w:pPr>
              <w:jc w:val="right"/>
              <w:rPr>
                <w:rFonts w:ascii="Times New Roman" w:hAnsi="Times New Roman"/>
                <w:color w:val="010205"/>
                <w:sz w:val="18"/>
                <w:szCs w:val="18"/>
              </w:rPr>
            </w:pPr>
          </w:p>
        </w:tc>
        <w:tc>
          <w:tcPr>
            <w:tcW w:w="1301" w:type="dxa"/>
          </w:tcPr>
          <w:p w14:paraId="2154D89E" w14:textId="77777777" w:rsidR="00610ADD" w:rsidRPr="00E64BA2" w:rsidRDefault="00610ADD" w:rsidP="00610ADD">
            <w:pPr>
              <w:jc w:val="right"/>
              <w:rPr>
                <w:rFonts w:ascii="Times New Roman" w:hAnsi="Times New Roman"/>
                <w:color w:val="010205"/>
                <w:sz w:val="18"/>
                <w:szCs w:val="18"/>
              </w:rPr>
            </w:pPr>
          </w:p>
        </w:tc>
        <w:tc>
          <w:tcPr>
            <w:tcW w:w="567" w:type="dxa"/>
          </w:tcPr>
          <w:p w14:paraId="4F06E53D" w14:textId="77777777" w:rsidR="00610ADD" w:rsidRPr="00E64BA2" w:rsidRDefault="00610ADD" w:rsidP="00E64BA2">
            <w:pPr>
              <w:jc w:val="center"/>
              <w:rPr>
                <w:rFonts w:ascii="Times New Roman" w:hAnsi="Times New Roman"/>
                <w:color w:val="010205"/>
                <w:sz w:val="18"/>
                <w:szCs w:val="18"/>
              </w:rPr>
            </w:pPr>
          </w:p>
        </w:tc>
        <w:tc>
          <w:tcPr>
            <w:tcW w:w="1277" w:type="dxa"/>
          </w:tcPr>
          <w:p w14:paraId="569525B5" w14:textId="77777777" w:rsidR="00610ADD" w:rsidRPr="00E64BA2" w:rsidRDefault="00610ADD" w:rsidP="00610ADD">
            <w:pPr>
              <w:jc w:val="right"/>
              <w:rPr>
                <w:rFonts w:ascii="Times New Roman" w:hAnsi="Times New Roman"/>
                <w:color w:val="010205"/>
                <w:sz w:val="18"/>
                <w:szCs w:val="18"/>
              </w:rPr>
            </w:pPr>
          </w:p>
        </w:tc>
        <w:tc>
          <w:tcPr>
            <w:tcW w:w="1560" w:type="dxa"/>
          </w:tcPr>
          <w:p w14:paraId="32D474B6" w14:textId="115CFEE6" w:rsidR="00610ADD" w:rsidRPr="00E64BA2" w:rsidRDefault="00610ADD" w:rsidP="00610ADD">
            <w:pPr>
              <w:rPr>
                <w:rFonts w:ascii="Times New Roman" w:hAnsi="Times New Roman"/>
                <w:color w:val="010205"/>
                <w:sz w:val="18"/>
                <w:szCs w:val="18"/>
              </w:rPr>
            </w:pPr>
            <w:r w:rsidRPr="00E64BA2">
              <w:rPr>
                <w:rFonts w:ascii="Times New Roman" w:hAnsi="Times New Roman"/>
                <w:color w:val="010205"/>
                <w:sz w:val="18"/>
                <w:szCs w:val="18"/>
              </w:rPr>
              <w:t>0.437</w:t>
            </w:r>
            <w:r w:rsidR="007F6B0A">
              <w:rPr>
                <w:rFonts w:ascii="Times New Roman" w:hAnsi="Times New Roman"/>
                <w:color w:val="010205"/>
                <w:sz w:val="18"/>
                <w:szCs w:val="18"/>
              </w:rPr>
              <w:t>,</w:t>
            </w:r>
            <m:oMath>
              <m:r>
                <w:rPr>
                  <w:rFonts w:ascii="Cambria Math" w:hAnsi="Cambria Math"/>
                  <w:sz w:val="18"/>
                  <w:szCs w:val="18"/>
                </w:rPr>
                <m:t xml:space="preserve"> </m:t>
              </m:r>
              <m:sSup>
                <m:sSupPr>
                  <m:ctrlPr>
                    <w:rPr>
                      <w:rFonts w:ascii="Cambria Math" w:hAnsi="Cambria Math"/>
                      <w:i/>
                      <w:sz w:val="18"/>
                      <w:szCs w:val="18"/>
                    </w:rPr>
                  </m:ctrlPr>
                </m:sSupPr>
                <m:e>
                  <m:r>
                    <m:rPr>
                      <m:sty m:val="p"/>
                    </m:rPr>
                    <w:rPr>
                      <w:rFonts w:ascii="Cambria Math" w:hAnsi="Cambria Math"/>
                      <w:sz w:val="18"/>
                      <w:szCs w:val="18"/>
                    </w:rPr>
                    <m:t>η</m:t>
                  </m:r>
                </m:e>
                <m:sup>
                  <m:r>
                    <w:rPr>
                      <w:rFonts w:ascii="Cambria Math" w:hAnsi="Cambria Math"/>
                      <w:sz w:val="18"/>
                      <w:szCs w:val="18"/>
                    </w:rPr>
                    <m:t>2</m:t>
                  </m:r>
                </m:sup>
              </m:sSup>
            </m:oMath>
            <w:r w:rsidR="002F4EB5">
              <w:rPr>
                <w:rFonts w:ascii="Times New Roman" w:hAnsi="Times New Roman"/>
                <w:sz w:val="18"/>
                <w:szCs w:val="18"/>
              </w:rPr>
              <w:t>0.003</w:t>
            </w:r>
          </w:p>
        </w:tc>
        <w:tc>
          <w:tcPr>
            <w:tcW w:w="1417" w:type="dxa"/>
          </w:tcPr>
          <w:p w14:paraId="1B8E296F" w14:textId="4FDE906E" w:rsidR="00610ADD" w:rsidRPr="00E64BA2" w:rsidRDefault="00610ADD" w:rsidP="00610ADD">
            <w:pPr>
              <w:rPr>
                <w:rFonts w:ascii="Times New Roman" w:hAnsi="Times New Roman"/>
                <w:b/>
                <w:bCs/>
                <w:color w:val="010205"/>
                <w:sz w:val="18"/>
                <w:szCs w:val="18"/>
              </w:rPr>
            </w:pPr>
            <w:r w:rsidRPr="00E64BA2">
              <w:rPr>
                <w:rFonts w:ascii="Times New Roman" w:hAnsi="Times New Roman"/>
                <w:b/>
                <w:bCs/>
                <w:color w:val="010205"/>
                <w:sz w:val="18"/>
                <w:szCs w:val="18"/>
              </w:rPr>
              <w:t>0.001</w:t>
            </w:r>
            <w:r w:rsidR="007F6B0A">
              <w:rPr>
                <w:rFonts w:ascii="Times New Roman" w:hAnsi="Times New Roman"/>
                <w:b/>
                <w:bCs/>
                <w:color w:val="010205"/>
                <w:sz w:val="18"/>
                <w:szCs w:val="18"/>
              </w:rPr>
              <w:t>,</w:t>
            </w:r>
            <m:oMath>
              <m:r>
                <w:rPr>
                  <w:rFonts w:ascii="Cambria Math" w:hAnsi="Cambria Math"/>
                  <w:sz w:val="18"/>
                  <w:szCs w:val="18"/>
                </w:rPr>
                <m:t xml:space="preserve"> </m:t>
              </m:r>
              <m:sSup>
                <m:sSupPr>
                  <m:ctrlPr>
                    <w:rPr>
                      <w:rFonts w:ascii="Cambria Math" w:hAnsi="Cambria Math"/>
                      <w:i/>
                      <w:sz w:val="18"/>
                      <w:szCs w:val="18"/>
                    </w:rPr>
                  </m:ctrlPr>
                </m:sSupPr>
                <m:e>
                  <m:r>
                    <m:rPr>
                      <m:sty m:val="p"/>
                    </m:rPr>
                    <w:rPr>
                      <w:rFonts w:ascii="Cambria Math" w:hAnsi="Cambria Math"/>
                      <w:sz w:val="18"/>
                      <w:szCs w:val="18"/>
                    </w:rPr>
                    <m:t>η</m:t>
                  </m:r>
                </m:e>
                <m:sup>
                  <m:r>
                    <w:rPr>
                      <w:rFonts w:ascii="Cambria Math" w:hAnsi="Cambria Math"/>
                      <w:sz w:val="18"/>
                      <w:szCs w:val="18"/>
                    </w:rPr>
                    <m:t>2</m:t>
                  </m:r>
                </m:sup>
              </m:sSup>
            </m:oMath>
            <w:r w:rsidR="002F4EB5">
              <w:rPr>
                <w:rFonts w:ascii="Times New Roman" w:hAnsi="Times New Roman"/>
                <w:sz w:val="18"/>
                <w:szCs w:val="18"/>
              </w:rPr>
              <w:t>=0.039</w:t>
            </w:r>
          </w:p>
        </w:tc>
        <w:tc>
          <w:tcPr>
            <w:tcW w:w="1559" w:type="dxa"/>
          </w:tcPr>
          <w:p w14:paraId="37D84D75" w14:textId="260C55E1" w:rsidR="00610ADD" w:rsidRPr="00E64BA2" w:rsidRDefault="00610ADD" w:rsidP="00610ADD">
            <w:pPr>
              <w:rPr>
                <w:rFonts w:ascii="Times New Roman" w:hAnsi="Times New Roman"/>
                <w:color w:val="010205"/>
                <w:sz w:val="18"/>
                <w:szCs w:val="18"/>
              </w:rPr>
            </w:pPr>
            <w:r w:rsidRPr="00E64BA2">
              <w:rPr>
                <w:rFonts w:ascii="Times New Roman" w:hAnsi="Times New Roman"/>
                <w:color w:val="010205"/>
                <w:sz w:val="18"/>
                <w:szCs w:val="18"/>
              </w:rPr>
              <w:t>0.069</w:t>
            </w:r>
            <w:r w:rsidR="007F6B0A">
              <w:rPr>
                <w:rFonts w:ascii="Times New Roman" w:hAnsi="Times New Roman"/>
                <w:color w:val="010205"/>
                <w:sz w:val="18"/>
                <w:szCs w:val="18"/>
              </w:rPr>
              <w:t>,</w:t>
            </w:r>
            <m:oMath>
              <m:r>
                <w:rPr>
                  <w:rFonts w:ascii="Cambria Math" w:hAnsi="Cambria Math"/>
                  <w:sz w:val="18"/>
                  <w:szCs w:val="18"/>
                </w:rPr>
                <m:t xml:space="preserve"> </m:t>
              </m:r>
              <m:sSup>
                <m:sSupPr>
                  <m:ctrlPr>
                    <w:rPr>
                      <w:rFonts w:ascii="Cambria Math" w:hAnsi="Cambria Math"/>
                      <w:i/>
                      <w:sz w:val="18"/>
                      <w:szCs w:val="18"/>
                    </w:rPr>
                  </m:ctrlPr>
                </m:sSupPr>
                <m:e>
                  <m:r>
                    <m:rPr>
                      <m:sty m:val="p"/>
                    </m:rPr>
                    <w:rPr>
                      <w:rFonts w:ascii="Cambria Math" w:hAnsi="Cambria Math"/>
                      <w:sz w:val="18"/>
                      <w:szCs w:val="18"/>
                    </w:rPr>
                    <m:t>η</m:t>
                  </m:r>
                </m:e>
                <m:sup>
                  <m:r>
                    <w:rPr>
                      <w:rFonts w:ascii="Cambria Math" w:hAnsi="Cambria Math"/>
                      <w:sz w:val="18"/>
                      <w:szCs w:val="18"/>
                    </w:rPr>
                    <m:t>2</m:t>
                  </m:r>
                </m:sup>
              </m:sSup>
            </m:oMath>
            <w:r w:rsidR="002F4EB5">
              <w:rPr>
                <w:rFonts w:ascii="Times New Roman" w:hAnsi="Times New Roman"/>
                <w:sz w:val="18"/>
                <w:szCs w:val="18"/>
              </w:rPr>
              <w:t>=0.016</w:t>
            </w:r>
          </w:p>
        </w:tc>
      </w:tr>
      <w:tr w:rsidR="00610ADD" w:rsidRPr="006A20FA" w14:paraId="64727042" w14:textId="77777777" w:rsidTr="009C4A71">
        <w:trPr>
          <w:trHeight w:val="225"/>
        </w:trPr>
        <w:tc>
          <w:tcPr>
            <w:tcW w:w="2552" w:type="dxa"/>
          </w:tcPr>
          <w:p w14:paraId="74740F9A" w14:textId="77777777" w:rsidR="00610ADD" w:rsidRPr="00E64BA2" w:rsidRDefault="00610ADD" w:rsidP="00610ADD">
            <w:pPr>
              <w:ind w:left="247"/>
              <w:rPr>
                <w:rFonts w:ascii="Times New Roman" w:hAnsi="Times New Roman"/>
                <w:sz w:val="18"/>
                <w:szCs w:val="18"/>
              </w:rPr>
            </w:pPr>
            <w:r w:rsidRPr="00E64BA2">
              <w:rPr>
                <w:rFonts w:ascii="Times New Roman" w:hAnsi="Times New Roman"/>
                <w:sz w:val="18"/>
                <w:szCs w:val="18"/>
              </w:rPr>
              <w:t>Baseline</w:t>
            </w:r>
          </w:p>
        </w:tc>
        <w:tc>
          <w:tcPr>
            <w:tcW w:w="540" w:type="dxa"/>
          </w:tcPr>
          <w:p w14:paraId="23878C19"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50</w:t>
            </w:r>
          </w:p>
        </w:tc>
        <w:tc>
          <w:tcPr>
            <w:tcW w:w="1301" w:type="dxa"/>
          </w:tcPr>
          <w:p w14:paraId="22165468"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2.69 (0.72)</w:t>
            </w:r>
          </w:p>
        </w:tc>
        <w:tc>
          <w:tcPr>
            <w:tcW w:w="567" w:type="dxa"/>
          </w:tcPr>
          <w:p w14:paraId="4DB0CB88" w14:textId="77777777" w:rsidR="00610ADD" w:rsidRPr="00E64BA2" w:rsidRDefault="00610ADD" w:rsidP="00E64BA2">
            <w:pPr>
              <w:jc w:val="center"/>
              <w:rPr>
                <w:rFonts w:ascii="Times New Roman" w:hAnsi="Times New Roman"/>
                <w:color w:val="010205"/>
                <w:sz w:val="18"/>
                <w:szCs w:val="18"/>
              </w:rPr>
            </w:pPr>
            <w:r w:rsidRPr="00E64BA2">
              <w:rPr>
                <w:rFonts w:ascii="Times New Roman" w:hAnsi="Times New Roman"/>
                <w:color w:val="010205"/>
                <w:sz w:val="18"/>
                <w:szCs w:val="18"/>
              </w:rPr>
              <w:t>49</w:t>
            </w:r>
          </w:p>
        </w:tc>
        <w:tc>
          <w:tcPr>
            <w:tcW w:w="1277" w:type="dxa"/>
          </w:tcPr>
          <w:p w14:paraId="127D11A0"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2.47 (0.77)</w:t>
            </w:r>
          </w:p>
        </w:tc>
        <w:tc>
          <w:tcPr>
            <w:tcW w:w="1560" w:type="dxa"/>
          </w:tcPr>
          <w:p w14:paraId="6319EC35" w14:textId="77777777" w:rsidR="00610ADD" w:rsidRPr="00E64BA2" w:rsidRDefault="00610ADD" w:rsidP="00610ADD">
            <w:pPr>
              <w:jc w:val="right"/>
              <w:rPr>
                <w:rFonts w:ascii="Times New Roman" w:hAnsi="Times New Roman"/>
                <w:color w:val="010205"/>
                <w:sz w:val="18"/>
                <w:szCs w:val="18"/>
              </w:rPr>
            </w:pPr>
          </w:p>
        </w:tc>
        <w:tc>
          <w:tcPr>
            <w:tcW w:w="1417" w:type="dxa"/>
          </w:tcPr>
          <w:p w14:paraId="74879939" w14:textId="77777777" w:rsidR="00610ADD" w:rsidRPr="00E64BA2" w:rsidRDefault="00610ADD" w:rsidP="00610ADD">
            <w:pPr>
              <w:jc w:val="right"/>
              <w:rPr>
                <w:rFonts w:ascii="Times New Roman" w:hAnsi="Times New Roman"/>
                <w:color w:val="010205"/>
                <w:sz w:val="18"/>
                <w:szCs w:val="18"/>
              </w:rPr>
            </w:pPr>
          </w:p>
        </w:tc>
        <w:tc>
          <w:tcPr>
            <w:tcW w:w="1559" w:type="dxa"/>
          </w:tcPr>
          <w:p w14:paraId="110E1619" w14:textId="77777777" w:rsidR="00610ADD" w:rsidRPr="00E64BA2" w:rsidRDefault="00610ADD" w:rsidP="00610ADD">
            <w:pPr>
              <w:jc w:val="right"/>
              <w:rPr>
                <w:rFonts w:ascii="Times New Roman" w:hAnsi="Times New Roman"/>
                <w:color w:val="010205"/>
                <w:sz w:val="18"/>
                <w:szCs w:val="18"/>
              </w:rPr>
            </w:pPr>
          </w:p>
        </w:tc>
      </w:tr>
      <w:tr w:rsidR="00610ADD" w:rsidRPr="006A20FA" w14:paraId="35CA0099" w14:textId="77777777" w:rsidTr="009C4A71">
        <w:trPr>
          <w:trHeight w:val="225"/>
        </w:trPr>
        <w:tc>
          <w:tcPr>
            <w:tcW w:w="2552" w:type="dxa"/>
          </w:tcPr>
          <w:p w14:paraId="15497024" w14:textId="77777777" w:rsidR="00610ADD" w:rsidRPr="00E64BA2" w:rsidRDefault="00610ADD" w:rsidP="00610ADD">
            <w:pPr>
              <w:ind w:left="247"/>
              <w:rPr>
                <w:rFonts w:ascii="Times New Roman" w:hAnsi="Times New Roman"/>
                <w:sz w:val="18"/>
                <w:szCs w:val="18"/>
              </w:rPr>
            </w:pPr>
            <w:r w:rsidRPr="00E64BA2">
              <w:rPr>
                <w:rFonts w:ascii="Times New Roman" w:hAnsi="Times New Roman"/>
                <w:sz w:val="18"/>
                <w:szCs w:val="18"/>
              </w:rPr>
              <w:t>3 months</w:t>
            </w:r>
          </w:p>
        </w:tc>
        <w:tc>
          <w:tcPr>
            <w:tcW w:w="540" w:type="dxa"/>
          </w:tcPr>
          <w:p w14:paraId="3D5FD897"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38</w:t>
            </w:r>
          </w:p>
        </w:tc>
        <w:tc>
          <w:tcPr>
            <w:tcW w:w="1301" w:type="dxa"/>
          </w:tcPr>
          <w:p w14:paraId="2104E596"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2.72 (0.89)</w:t>
            </w:r>
          </w:p>
        </w:tc>
        <w:tc>
          <w:tcPr>
            <w:tcW w:w="567" w:type="dxa"/>
          </w:tcPr>
          <w:p w14:paraId="53E85EF8" w14:textId="77777777" w:rsidR="00610ADD" w:rsidRPr="00E64BA2" w:rsidRDefault="00610ADD" w:rsidP="00E64BA2">
            <w:pPr>
              <w:jc w:val="center"/>
              <w:rPr>
                <w:rFonts w:ascii="Times New Roman" w:hAnsi="Times New Roman"/>
                <w:color w:val="010205"/>
                <w:sz w:val="18"/>
                <w:szCs w:val="18"/>
              </w:rPr>
            </w:pPr>
            <w:r w:rsidRPr="00E64BA2">
              <w:rPr>
                <w:rFonts w:ascii="Times New Roman" w:hAnsi="Times New Roman"/>
                <w:color w:val="010205"/>
                <w:sz w:val="18"/>
                <w:szCs w:val="18"/>
              </w:rPr>
              <w:t>39</w:t>
            </w:r>
          </w:p>
        </w:tc>
        <w:tc>
          <w:tcPr>
            <w:tcW w:w="1277" w:type="dxa"/>
          </w:tcPr>
          <w:p w14:paraId="149021C5"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2.95 (0.68)</w:t>
            </w:r>
          </w:p>
        </w:tc>
        <w:tc>
          <w:tcPr>
            <w:tcW w:w="1560" w:type="dxa"/>
          </w:tcPr>
          <w:p w14:paraId="786C3597" w14:textId="77777777" w:rsidR="00610ADD" w:rsidRPr="00E64BA2" w:rsidRDefault="00610ADD" w:rsidP="00610ADD">
            <w:pPr>
              <w:jc w:val="right"/>
              <w:rPr>
                <w:rFonts w:ascii="Times New Roman" w:hAnsi="Times New Roman"/>
                <w:color w:val="010205"/>
                <w:sz w:val="18"/>
                <w:szCs w:val="18"/>
              </w:rPr>
            </w:pPr>
          </w:p>
        </w:tc>
        <w:tc>
          <w:tcPr>
            <w:tcW w:w="1417" w:type="dxa"/>
          </w:tcPr>
          <w:p w14:paraId="6A50D671" w14:textId="77777777" w:rsidR="00610ADD" w:rsidRPr="00E64BA2" w:rsidRDefault="00610ADD" w:rsidP="00610ADD">
            <w:pPr>
              <w:jc w:val="right"/>
              <w:rPr>
                <w:rFonts w:ascii="Times New Roman" w:hAnsi="Times New Roman"/>
                <w:color w:val="010205"/>
                <w:sz w:val="18"/>
                <w:szCs w:val="18"/>
              </w:rPr>
            </w:pPr>
          </w:p>
        </w:tc>
        <w:tc>
          <w:tcPr>
            <w:tcW w:w="1559" w:type="dxa"/>
          </w:tcPr>
          <w:p w14:paraId="3A3F9F2B" w14:textId="77777777" w:rsidR="00610ADD" w:rsidRPr="00E64BA2" w:rsidRDefault="00610ADD" w:rsidP="00610ADD">
            <w:pPr>
              <w:jc w:val="right"/>
              <w:rPr>
                <w:rFonts w:ascii="Times New Roman" w:hAnsi="Times New Roman"/>
                <w:color w:val="010205"/>
                <w:sz w:val="18"/>
                <w:szCs w:val="18"/>
              </w:rPr>
            </w:pPr>
          </w:p>
        </w:tc>
      </w:tr>
      <w:tr w:rsidR="00610ADD" w:rsidRPr="006A20FA" w14:paraId="3E18B058" w14:textId="77777777" w:rsidTr="009C4A71">
        <w:trPr>
          <w:trHeight w:val="225"/>
        </w:trPr>
        <w:tc>
          <w:tcPr>
            <w:tcW w:w="2552" w:type="dxa"/>
          </w:tcPr>
          <w:p w14:paraId="2185CE77" w14:textId="77777777" w:rsidR="00610ADD" w:rsidRPr="00E64BA2" w:rsidRDefault="00610ADD" w:rsidP="00610ADD">
            <w:pPr>
              <w:ind w:left="247"/>
              <w:rPr>
                <w:rFonts w:ascii="Times New Roman" w:hAnsi="Times New Roman"/>
                <w:sz w:val="18"/>
                <w:szCs w:val="18"/>
              </w:rPr>
            </w:pPr>
            <w:r w:rsidRPr="00E64BA2">
              <w:rPr>
                <w:rFonts w:ascii="Times New Roman" w:hAnsi="Times New Roman"/>
                <w:sz w:val="18"/>
                <w:szCs w:val="18"/>
              </w:rPr>
              <w:t>6 months</w:t>
            </w:r>
          </w:p>
        </w:tc>
        <w:tc>
          <w:tcPr>
            <w:tcW w:w="540" w:type="dxa"/>
          </w:tcPr>
          <w:p w14:paraId="254E7FC0"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40</w:t>
            </w:r>
          </w:p>
        </w:tc>
        <w:tc>
          <w:tcPr>
            <w:tcW w:w="1301" w:type="dxa"/>
          </w:tcPr>
          <w:p w14:paraId="4F87BE64"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2.75 (0.94)</w:t>
            </w:r>
          </w:p>
        </w:tc>
        <w:tc>
          <w:tcPr>
            <w:tcW w:w="567" w:type="dxa"/>
          </w:tcPr>
          <w:p w14:paraId="259FF3C6" w14:textId="77777777" w:rsidR="00610ADD" w:rsidRPr="00E64BA2" w:rsidRDefault="00610ADD" w:rsidP="00E64BA2">
            <w:pPr>
              <w:jc w:val="center"/>
              <w:rPr>
                <w:rFonts w:ascii="Times New Roman" w:hAnsi="Times New Roman"/>
                <w:color w:val="010205"/>
                <w:sz w:val="18"/>
                <w:szCs w:val="18"/>
              </w:rPr>
            </w:pPr>
            <w:r w:rsidRPr="00E64BA2">
              <w:rPr>
                <w:rFonts w:ascii="Times New Roman" w:hAnsi="Times New Roman"/>
                <w:color w:val="010205"/>
                <w:sz w:val="18"/>
                <w:szCs w:val="18"/>
              </w:rPr>
              <w:t>34</w:t>
            </w:r>
          </w:p>
        </w:tc>
        <w:tc>
          <w:tcPr>
            <w:tcW w:w="1277" w:type="dxa"/>
          </w:tcPr>
          <w:p w14:paraId="0457A68F"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2.99 (0.75)</w:t>
            </w:r>
          </w:p>
        </w:tc>
        <w:tc>
          <w:tcPr>
            <w:tcW w:w="1560" w:type="dxa"/>
          </w:tcPr>
          <w:p w14:paraId="319D7532" w14:textId="77777777" w:rsidR="00610ADD" w:rsidRPr="00E64BA2" w:rsidRDefault="00610ADD" w:rsidP="00610ADD">
            <w:pPr>
              <w:jc w:val="right"/>
              <w:rPr>
                <w:rFonts w:ascii="Times New Roman" w:hAnsi="Times New Roman"/>
                <w:color w:val="010205"/>
                <w:sz w:val="18"/>
                <w:szCs w:val="18"/>
              </w:rPr>
            </w:pPr>
          </w:p>
        </w:tc>
        <w:tc>
          <w:tcPr>
            <w:tcW w:w="1417" w:type="dxa"/>
          </w:tcPr>
          <w:p w14:paraId="00A5D051" w14:textId="77777777" w:rsidR="00610ADD" w:rsidRPr="00E64BA2" w:rsidRDefault="00610ADD" w:rsidP="00610ADD">
            <w:pPr>
              <w:jc w:val="right"/>
              <w:rPr>
                <w:rFonts w:ascii="Times New Roman" w:hAnsi="Times New Roman"/>
                <w:color w:val="010205"/>
                <w:sz w:val="18"/>
                <w:szCs w:val="18"/>
              </w:rPr>
            </w:pPr>
          </w:p>
        </w:tc>
        <w:tc>
          <w:tcPr>
            <w:tcW w:w="1559" w:type="dxa"/>
          </w:tcPr>
          <w:p w14:paraId="74355C09" w14:textId="77777777" w:rsidR="00610ADD" w:rsidRPr="00E64BA2" w:rsidRDefault="00610ADD" w:rsidP="00610ADD">
            <w:pPr>
              <w:jc w:val="right"/>
              <w:rPr>
                <w:rFonts w:ascii="Times New Roman" w:hAnsi="Times New Roman"/>
                <w:color w:val="010205"/>
                <w:sz w:val="18"/>
                <w:szCs w:val="18"/>
              </w:rPr>
            </w:pPr>
          </w:p>
        </w:tc>
      </w:tr>
      <w:tr w:rsidR="00610ADD" w:rsidRPr="006A20FA" w14:paraId="7D897D5A" w14:textId="77777777" w:rsidTr="009C4A71">
        <w:trPr>
          <w:trHeight w:val="225"/>
        </w:trPr>
        <w:tc>
          <w:tcPr>
            <w:tcW w:w="2552" w:type="dxa"/>
          </w:tcPr>
          <w:p w14:paraId="5431F4B6" w14:textId="77777777" w:rsidR="00610ADD" w:rsidRPr="00E64BA2" w:rsidRDefault="00610ADD" w:rsidP="00610ADD">
            <w:pPr>
              <w:ind w:left="247"/>
              <w:rPr>
                <w:rFonts w:ascii="Times New Roman" w:hAnsi="Times New Roman"/>
                <w:sz w:val="18"/>
                <w:szCs w:val="18"/>
              </w:rPr>
            </w:pPr>
            <w:r w:rsidRPr="00E64BA2">
              <w:rPr>
                <w:rFonts w:ascii="Times New Roman" w:hAnsi="Times New Roman"/>
                <w:sz w:val="18"/>
                <w:szCs w:val="18"/>
              </w:rPr>
              <w:t>12 months</w:t>
            </w:r>
          </w:p>
        </w:tc>
        <w:tc>
          <w:tcPr>
            <w:tcW w:w="540" w:type="dxa"/>
          </w:tcPr>
          <w:p w14:paraId="1B85D4AB"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38</w:t>
            </w:r>
          </w:p>
        </w:tc>
        <w:tc>
          <w:tcPr>
            <w:tcW w:w="1301" w:type="dxa"/>
          </w:tcPr>
          <w:p w14:paraId="783C62D5"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2.91 (0.77)</w:t>
            </w:r>
          </w:p>
        </w:tc>
        <w:tc>
          <w:tcPr>
            <w:tcW w:w="567" w:type="dxa"/>
          </w:tcPr>
          <w:p w14:paraId="3FA886DB" w14:textId="77777777" w:rsidR="00610ADD" w:rsidRPr="00E64BA2" w:rsidRDefault="00610ADD" w:rsidP="00E64BA2">
            <w:pPr>
              <w:jc w:val="center"/>
              <w:rPr>
                <w:rFonts w:ascii="Times New Roman" w:hAnsi="Times New Roman"/>
                <w:color w:val="010205"/>
                <w:sz w:val="18"/>
                <w:szCs w:val="18"/>
              </w:rPr>
            </w:pPr>
            <w:r w:rsidRPr="00E64BA2">
              <w:rPr>
                <w:rFonts w:ascii="Times New Roman" w:hAnsi="Times New Roman"/>
                <w:color w:val="010205"/>
                <w:sz w:val="18"/>
                <w:szCs w:val="18"/>
              </w:rPr>
              <w:t>30</w:t>
            </w:r>
          </w:p>
        </w:tc>
        <w:tc>
          <w:tcPr>
            <w:tcW w:w="1277" w:type="dxa"/>
          </w:tcPr>
          <w:p w14:paraId="3F4A549A" w14:textId="77777777" w:rsidR="00610ADD" w:rsidRPr="00E64BA2" w:rsidRDefault="00610ADD" w:rsidP="00610ADD">
            <w:pPr>
              <w:jc w:val="right"/>
              <w:rPr>
                <w:rFonts w:ascii="Times New Roman" w:hAnsi="Times New Roman"/>
                <w:color w:val="010205"/>
                <w:sz w:val="18"/>
                <w:szCs w:val="18"/>
              </w:rPr>
            </w:pPr>
            <w:r w:rsidRPr="00E64BA2">
              <w:rPr>
                <w:rFonts w:ascii="Times New Roman" w:hAnsi="Times New Roman"/>
                <w:color w:val="010205"/>
                <w:sz w:val="18"/>
                <w:szCs w:val="18"/>
              </w:rPr>
              <w:t>3.12 (0.72)</w:t>
            </w:r>
          </w:p>
        </w:tc>
        <w:tc>
          <w:tcPr>
            <w:tcW w:w="1560" w:type="dxa"/>
          </w:tcPr>
          <w:p w14:paraId="219C7801" w14:textId="77777777" w:rsidR="00610ADD" w:rsidRPr="00E64BA2" w:rsidRDefault="00610ADD" w:rsidP="00610ADD">
            <w:pPr>
              <w:jc w:val="right"/>
              <w:rPr>
                <w:rFonts w:ascii="Times New Roman" w:hAnsi="Times New Roman"/>
                <w:color w:val="010205"/>
                <w:sz w:val="18"/>
                <w:szCs w:val="18"/>
              </w:rPr>
            </w:pPr>
          </w:p>
        </w:tc>
        <w:tc>
          <w:tcPr>
            <w:tcW w:w="1417" w:type="dxa"/>
          </w:tcPr>
          <w:p w14:paraId="0AB492F6" w14:textId="77777777" w:rsidR="00610ADD" w:rsidRPr="00E64BA2" w:rsidRDefault="00610ADD" w:rsidP="00610ADD">
            <w:pPr>
              <w:jc w:val="right"/>
              <w:rPr>
                <w:rFonts w:ascii="Times New Roman" w:hAnsi="Times New Roman"/>
                <w:color w:val="010205"/>
                <w:sz w:val="18"/>
                <w:szCs w:val="18"/>
              </w:rPr>
            </w:pPr>
          </w:p>
        </w:tc>
        <w:tc>
          <w:tcPr>
            <w:tcW w:w="1559" w:type="dxa"/>
          </w:tcPr>
          <w:p w14:paraId="4C769D9D" w14:textId="77777777" w:rsidR="00610ADD" w:rsidRPr="00E64BA2" w:rsidRDefault="00610ADD" w:rsidP="00610ADD">
            <w:pPr>
              <w:jc w:val="right"/>
              <w:rPr>
                <w:rFonts w:ascii="Times New Roman" w:hAnsi="Times New Roman"/>
                <w:color w:val="010205"/>
                <w:sz w:val="18"/>
                <w:szCs w:val="18"/>
              </w:rPr>
            </w:pPr>
          </w:p>
        </w:tc>
      </w:tr>
    </w:tbl>
    <w:p w14:paraId="1709ECA6" w14:textId="20870643" w:rsidR="005521FD" w:rsidRPr="00CB71BD" w:rsidRDefault="005521FD" w:rsidP="005521FD">
      <w:pPr>
        <w:spacing w:line="240" w:lineRule="auto"/>
        <w:rPr>
          <w:rFonts w:ascii="Times New Roman" w:hAnsi="Times New Roman"/>
          <w:sz w:val="20"/>
          <w:szCs w:val="20"/>
        </w:rPr>
      </w:pPr>
      <w:r w:rsidRPr="00CB71BD">
        <w:rPr>
          <w:rFonts w:ascii="Times New Roman" w:hAnsi="Times New Roman"/>
          <w:sz w:val="20"/>
          <w:szCs w:val="20"/>
        </w:rPr>
        <w:lastRenderedPageBreak/>
        <w:t xml:space="preserve">Key: AQoL-6D Assessment of Quality of Life-6 Dimensions; GSES General Self-Efficacy Scale; </w:t>
      </w:r>
      <w:proofErr w:type="spellStart"/>
      <w:r w:rsidR="00E24A04" w:rsidRPr="00CB71BD">
        <w:rPr>
          <w:rFonts w:ascii="Times New Roman" w:hAnsi="Times New Roman"/>
          <w:sz w:val="20"/>
          <w:szCs w:val="20"/>
        </w:rPr>
        <w:t>DQoL</w:t>
      </w:r>
      <w:proofErr w:type="spellEnd"/>
      <w:r w:rsidR="00E24A04" w:rsidRPr="00CB71BD">
        <w:rPr>
          <w:rFonts w:ascii="Times New Roman" w:hAnsi="Times New Roman"/>
          <w:sz w:val="20"/>
          <w:szCs w:val="20"/>
        </w:rPr>
        <w:t xml:space="preserve"> Diabetes Quality of Life Brief Clinical Inventory; Brief COPE Brief version of the COPE Inventory; </w:t>
      </w:r>
      <w:r w:rsidRPr="00CB71BD">
        <w:rPr>
          <w:rFonts w:ascii="Times New Roman" w:hAnsi="Times New Roman"/>
          <w:sz w:val="20"/>
          <w:szCs w:val="20"/>
        </w:rPr>
        <w:t xml:space="preserve">HADS Hospital Anxiety and Depression Scale; </w:t>
      </w:r>
      <w:r w:rsidR="00E24A04" w:rsidRPr="00CB71BD">
        <w:rPr>
          <w:rFonts w:ascii="Times New Roman" w:hAnsi="Times New Roman"/>
          <w:sz w:val="20"/>
          <w:szCs w:val="20"/>
        </w:rPr>
        <w:t xml:space="preserve">PAID Problem Areas in Diabetes Scale; WSAS Work and Social Adjustment Scale; </w:t>
      </w:r>
      <w:r w:rsidRPr="00CB71BD">
        <w:rPr>
          <w:rFonts w:ascii="Times New Roman" w:hAnsi="Times New Roman"/>
          <w:sz w:val="20"/>
          <w:szCs w:val="20"/>
        </w:rPr>
        <w:t>BIPQ Brief Illness Perception Questionnaire; DES</w:t>
      </w:r>
      <w:r w:rsidR="00E24A04" w:rsidRPr="00CB71BD">
        <w:rPr>
          <w:rFonts w:ascii="Times New Roman" w:hAnsi="Times New Roman"/>
          <w:sz w:val="20"/>
          <w:szCs w:val="20"/>
        </w:rPr>
        <w:t>-SF</w:t>
      </w:r>
      <w:r w:rsidRPr="00CB71BD">
        <w:rPr>
          <w:rFonts w:ascii="Times New Roman" w:hAnsi="Times New Roman"/>
          <w:sz w:val="20"/>
          <w:szCs w:val="20"/>
        </w:rPr>
        <w:t xml:space="preserve"> Diabetes Empowerment Scale – Short Form</w:t>
      </w:r>
      <w:r w:rsidR="00E24A04" w:rsidRPr="00CB71BD">
        <w:rPr>
          <w:rFonts w:ascii="Times New Roman" w:hAnsi="Times New Roman"/>
          <w:sz w:val="20"/>
          <w:szCs w:val="20"/>
        </w:rPr>
        <w:t>.</w:t>
      </w:r>
      <w:r w:rsidRPr="00CB71BD">
        <w:rPr>
          <w:rFonts w:ascii="Times New Roman" w:hAnsi="Times New Roman"/>
          <w:sz w:val="20"/>
          <w:szCs w:val="20"/>
        </w:rPr>
        <w:t xml:space="preserve"> </w:t>
      </w:r>
    </w:p>
    <w:p w14:paraId="3D1FED6E" w14:textId="7CE70385" w:rsidR="008D06CC" w:rsidRDefault="008D06CC">
      <w:pPr>
        <w:rPr>
          <w:rFonts w:ascii="Times New Roman" w:eastAsia="Times New Roman" w:hAnsi="Times New Roman"/>
          <w:i/>
          <w:iCs/>
          <w:color w:val="000000"/>
          <w:sz w:val="24"/>
          <w:szCs w:val="24"/>
          <w:lang w:val="en-GB"/>
        </w:rPr>
      </w:pPr>
      <w:r>
        <w:rPr>
          <w:rFonts w:ascii="Times New Roman" w:eastAsia="Times New Roman" w:hAnsi="Times New Roman"/>
          <w:i/>
          <w:iCs/>
          <w:color w:val="000000"/>
          <w:sz w:val="24"/>
          <w:szCs w:val="24"/>
          <w:lang w:val="en-GB"/>
        </w:rPr>
        <w:br w:type="page"/>
      </w:r>
    </w:p>
    <w:p w14:paraId="5670776B" w14:textId="77777777" w:rsidR="007B57CD" w:rsidRPr="00C16375" w:rsidRDefault="007B57CD" w:rsidP="007B57CD">
      <w:pPr>
        <w:rPr>
          <w:rFonts w:ascii="Times New Roman" w:hAnsi="Times New Roman"/>
          <w:bCs/>
          <w:sz w:val="24"/>
          <w:szCs w:val="24"/>
        </w:rPr>
      </w:pPr>
      <w:r w:rsidRPr="00C16375">
        <w:rPr>
          <w:rFonts w:ascii="Times New Roman" w:hAnsi="Times New Roman"/>
          <w:bCs/>
          <w:sz w:val="24"/>
          <w:szCs w:val="24"/>
        </w:rPr>
        <w:lastRenderedPageBreak/>
        <w:t xml:space="preserve">Figure </w:t>
      </w:r>
      <w:r>
        <w:rPr>
          <w:rFonts w:ascii="Times New Roman" w:hAnsi="Times New Roman"/>
          <w:bCs/>
          <w:sz w:val="24"/>
          <w:szCs w:val="24"/>
        </w:rPr>
        <w:t xml:space="preserve">1. </w:t>
      </w:r>
      <w:r w:rsidRPr="00C16375">
        <w:rPr>
          <w:rFonts w:ascii="Times New Roman" w:hAnsi="Times New Roman"/>
          <w:bCs/>
          <w:sz w:val="24"/>
          <w:szCs w:val="24"/>
        </w:rPr>
        <w:t>Flow of participants through the trial</w:t>
      </w:r>
    </w:p>
    <w:p w14:paraId="6F4ECA49" w14:textId="77777777" w:rsidR="007B57CD" w:rsidRDefault="007B57CD" w:rsidP="007B57CD">
      <w:pPr>
        <w:spacing w:line="480" w:lineRule="auto"/>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See separately attached document.</w:t>
      </w:r>
    </w:p>
    <w:p w14:paraId="03664F45" w14:textId="77777777" w:rsidR="007B57CD" w:rsidRDefault="007B57CD" w:rsidP="008D06CC">
      <w:pPr>
        <w:pStyle w:val="Default"/>
        <w:spacing w:line="480" w:lineRule="auto"/>
        <w:rPr>
          <w:rFonts w:ascii="Times New Roman" w:hAnsi="Times New Roman" w:cs="Times New Roman"/>
          <w:bCs/>
        </w:rPr>
      </w:pPr>
    </w:p>
    <w:p w14:paraId="01785C9F" w14:textId="77777777" w:rsidR="007B57CD" w:rsidRDefault="007B57CD" w:rsidP="008D06CC">
      <w:pPr>
        <w:pStyle w:val="Default"/>
        <w:spacing w:line="480" w:lineRule="auto"/>
        <w:rPr>
          <w:rFonts w:ascii="Times New Roman" w:hAnsi="Times New Roman" w:cs="Times New Roman"/>
          <w:bCs/>
        </w:rPr>
      </w:pPr>
    </w:p>
    <w:p w14:paraId="2FCFEAD3" w14:textId="77777777" w:rsidR="007B57CD" w:rsidRDefault="007B57CD" w:rsidP="008D06CC">
      <w:pPr>
        <w:pStyle w:val="Default"/>
        <w:spacing w:line="480" w:lineRule="auto"/>
        <w:rPr>
          <w:rFonts w:ascii="Times New Roman" w:hAnsi="Times New Roman" w:cs="Times New Roman"/>
          <w:bCs/>
        </w:rPr>
      </w:pPr>
    </w:p>
    <w:p w14:paraId="178C4DF0" w14:textId="3CF8CCA7" w:rsidR="008D06CC" w:rsidRDefault="008D06CC" w:rsidP="008D06CC">
      <w:pPr>
        <w:pStyle w:val="Default"/>
        <w:spacing w:line="480" w:lineRule="auto"/>
        <w:rPr>
          <w:rFonts w:ascii="Times New Roman" w:hAnsi="Times New Roman" w:cs="Times New Roman"/>
          <w:bCs/>
        </w:rPr>
      </w:pPr>
      <w:r>
        <w:rPr>
          <w:rFonts w:ascii="Times New Roman" w:hAnsi="Times New Roman" w:cs="Times New Roman"/>
          <w:bCs/>
        </w:rPr>
        <w:t xml:space="preserve">Figure 2. </w:t>
      </w:r>
      <w:r>
        <w:rPr>
          <w:rFonts w:ascii="Times New Roman" w:hAnsi="Times New Roman"/>
          <w:bCs/>
        </w:rPr>
        <w:t>Post-hoc interaction effect of group and follow-up timepoint on diabetes self-efficacy (DES-SF)</w:t>
      </w:r>
      <w:r>
        <w:rPr>
          <w:rFonts w:ascii="Times New Roman" w:hAnsi="Times New Roman" w:cs="Times New Roman"/>
          <w:bCs/>
        </w:rPr>
        <w:t xml:space="preserve"> </w:t>
      </w:r>
      <w:r>
        <w:rPr>
          <w:rFonts w:ascii="Times New Roman" w:hAnsi="Times New Roman"/>
          <w:bCs/>
        </w:rPr>
        <w:t xml:space="preserve">for participants with mild to severe depression and anxiety symptoms </w:t>
      </w:r>
    </w:p>
    <w:p w14:paraId="457EF9AE" w14:textId="4D45AF26" w:rsidR="00986D21" w:rsidRDefault="00986D21" w:rsidP="003E2195">
      <w:pPr>
        <w:rPr>
          <w:rFonts w:ascii="Times New Roman" w:eastAsia="Times New Roman" w:hAnsi="Times New Roman"/>
          <w:i/>
          <w:iCs/>
          <w:color w:val="000000"/>
          <w:sz w:val="24"/>
          <w:szCs w:val="24"/>
          <w:lang w:val="en-GB"/>
        </w:rPr>
      </w:pPr>
    </w:p>
    <w:p w14:paraId="055D35F3" w14:textId="0F5DE92A" w:rsidR="008D06CC" w:rsidRPr="008D06CC" w:rsidRDefault="008D06CC" w:rsidP="003E2195">
      <w:pPr>
        <w:rPr>
          <w:rFonts w:ascii="Times New Roman" w:eastAsia="Times New Roman" w:hAnsi="Times New Roman"/>
          <w:color w:val="000000"/>
          <w:sz w:val="24"/>
          <w:szCs w:val="24"/>
          <w:lang w:val="en-GB"/>
        </w:rPr>
      </w:pPr>
      <w:r>
        <w:rPr>
          <w:rFonts w:ascii="Times New Roman" w:eastAsia="Times New Roman" w:hAnsi="Times New Roman"/>
          <w:color w:val="000000"/>
          <w:sz w:val="24"/>
          <w:szCs w:val="24"/>
          <w:lang w:val="en-GB"/>
        </w:rPr>
        <w:t>see separately attached document.</w:t>
      </w:r>
    </w:p>
    <w:sectPr w:rsidR="008D06CC" w:rsidRPr="008D06CC" w:rsidSect="009C4A71">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42F3B" w14:textId="77777777" w:rsidR="007D04A4" w:rsidRDefault="007D04A4">
      <w:pPr>
        <w:spacing w:after="0" w:line="240" w:lineRule="auto"/>
      </w:pPr>
      <w:r>
        <w:separator/>
      </w:r>
    </w:p>
  </w:endnote>
  <w:endnote w:type="continuationSeparator" w:id="0">
    <w:p w14:paraId="3E76D43C" w14:textId="77777777" w:rsidR="007D04A4" w:rsidRDefault="007D0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Univers Condensed">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5842012"/>
      <w:docPartObj>
        <w:docPartGallery w:val="Page Numbers (Bottom of Page)"/>
        <w:docPartUnique/>
      </w:docPartObj>
    </w:sdtPr>
    <w:sdtEndPr>
      <w:rPr>
        <w:rFonts w:ascii="Times New Roman" w:hAnsi="Times New Roman"/>
        <w:noProof/>
        <w:sz w:val="24"/>
        <w:szCs w:val="24"/>
      </w:rPr>
    </w:sdtEndPr>
    <w:sdtContent>
      <w:p w14:paraId="42BCC54B" w14:textId="6E841BED" w:rsidR="0027307E" w:rsidRPr="00070736" w:rsidRDefault="0027307E">
        <w:pPr>
          <w:pStyle w:val="Footer"/>
          <w:jc w:val="right"/>
          <w:rPr>
            <w:rFonts w:ascii="Times New Roman" w:hAnsi="Times New Roman"/>
            <w:sz w:val="24"/>
            <w:szCs w:val="24"/>
          </w:rPr>
        </w:pPr>
        <w:r w:rsidRPr="00070736">
          <w:rPr>
            <w:rFonts w:ascii="Times New Roman" w:hAnsi="Times New Roman"/>
            <w:sz w:val="24"/>
            <w:szCs w:val="24"/>
          </w:rPr>
          <w:fldChar w:fldCharType="begin"/>
        </w:r>
        <w:r w:rsidRPr="00070736">
          <w:rPr>
            <w:rFonts w:ascii="Times New Roman" w:hAnsi="Times New Roman"/>
            <w:sz w:val="24"/>
            <w:szCs w:val="24"/>
          </w:rPr>
          <w:instrText xml:space="preserve"> PAGE   \* MERGEFORMAT </w:instrText>
        </w:r>
        <w:r w:rsidRPr="00070736">
          <w:rPr>
            <w:rFonts w:ascii="Times New Roman" w:hAnsi="Times New Roman"/>
            <w:sz w:val="24"/>
            <w:szCs w:val="24"/>
          </w:rPr>
          <w:fldChar w:fldCharType="separate"/>
        </w:r>
        <w:r w:rsidR="00B622A0">
          <w:rPr>
            <w:rFonts w:ascii="Times New Roman" w:hAnsi="Times New Roman"/>
            <w:noProof/>
            <w:sz w:val="24"/>
            <w:szCs w:val="24"/>
          </w:rPr>
          <w:t>38</w:t>
        </w:r>
        <w:r w:rsidRPr="00070736">
          <w:rPr>
            <w:rFonts w:ascii="Times New Roman" w:hAnsi="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3E87D" w14:textId="77777777" w:rsidR="007D04A4" w:rsidRDefault="007D04A4">
      <w:pPr>
        <w:spacing w:after="0" w:line="240" w:lineRule="auto"/>
      </w:pPr>
      <w:r>
        <w:separator/>
      </w:r>
    </w:p>
  </w:footnote>
  <w:footnote w:type="continuationSeparator" w:id="0">
    <w:p w14:paraId="7C5B06ED" w14:textId="77777777" w:rsidR="007D04A4" w:rsidRDefault="007D04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2824"/>
    <w:multiLevelType w:val="hybridMultilevel"/>
    <w:tmpl w:val="20720612"/>
    <w:lvl w:ilvl="0" w:tplc="FCECA5F4">
      <w:start w:val="27"/>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BA4266"/>
    <w:multiLevelType w:val="hybridMultilevel"/>
    <w:tmpl w:val="E102C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8533E2"/>
    <w:multiLevelType w:val="hybridMultilevel"/>
    <w:tmpl w:val="3EBAD82E"/>
    <w:lvl w:ilvl="0" w:tplc="0010B492">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E3DE6606">
      <w:start w:val="1"/>
      <w:numFmt w:val="lowerLetter"/>
      <w:lvlText w:val="%2."/>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86F85DF6">
      <w:start w:val="1"/>
      <w:numFmt w:val="lowerRoman"/>
      <w:lvlText w:val="%3."/>
      <w:lvlJc w:val="left"/>
      <w:pPr>
        <w:ind w:left="1770" w:hanging="270"/>
      </w:pPr>
      <w:rPr>
        <w:rFonts w:hAnsi="Arial Unicode MS"/>
        <w:caps w:val="0"/>
        <w:smallCaps w:val="0"/>
        <w:strike w:val="0"/>
        <w:dstrike w:val="0"/>
        <w:outline w:val="0"/>
        <w:emboss w:val="0"/>
        <w:imprint w:val="0"/>
        <w:spacing w:val="0"/>
        <w:w w:val="100"/>
        <w:kern w:val="0"/>
        <w:position w:val="0"/>
        <w:highlight w:val="none"/>
        <w:vertAlign w:val="baseline"/>
      </w:rPr>
    </w:lvl>
    <w:lvl w:ilvl="3" w:tplc="0B44A118">
      <w:start w:val="1"/>
      <w:numFmt w:val="decimal"/>
      <w:lvlText w:val="%4."/>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 w:ilvl="4" w:tplc="B0DC7534">
      <w:start w:val="1"/>
      <w:numFmt w:val="lowerLetter"/>
      <w:lvlText w:val="%5."/>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 w:ilvl="5" w:tplc="C3866570">
      <w:start w:val="1"/>
      <w:numFmt w:val="lowerRoman"/>
      <w:lvlText w:val="%6."/>
      <w:lvlJc w:val="left"/>
      <w:pPr>
        <w:ind w:left="3930" w:hanging="270"/>
      </w:pPr>
      <w:rPr>
        <w:rFonts w:hAnsi="Arial Unicode MS"/>
        <w:caps w:val="0"/>
        <w:smallCaps w:val="0"/>
        <w:strike w:val="0"/>
        <w:dstrike w:val="0"/>
        <w:outline w:val="0"/>
        <w:emboss w:val="0"/>
        <w:imprint w:val="0"/>
        <w:spacing w:val="0"/>
        <w:w w:val="100"/>
        <w:kern w:val="0"/>
        <w:position w:val="0"/>
        <w:highlight w:val="none"/>
        <w:vertAlign w:val="baseline"/>
      </w:rPr>
    </w:lvl>
    <w:lvl w:ilvl="6" w:tplc="E4E24244">
      <w:start w:val="1"/>
      <w:numFmt w:val="decimal"/>
      <w:lvlText w:val="%7."/>
      <w:lvlJc w:val="left"/>
      <w:pPr>
        <w:ind w:left="4650" w:hanging="330"/>
      </w:pPr>
      <w:rPr>
        <w:rFonts w:hAnsi="Arial Unicode MS"/>
        <w:caps w:val="0"/>
        <w:smallCaps w:val="0"/>
        <w:strike w:val="0"/>
        <w:dstrike w:val="0"/>
        <w:outline w:val="0"/>
        <w:emboss w:val="0"/>
        <w:imprint w:val="0"/>
        <w:spacing w:val="0"/>
        <w:w w:val="100"/>
        <w:kern w:val="0"/>
        <w:position w:val="0"/>
        <w:highlight w:val="none"/>
        <w:vertAlign w:val="baseline"/>
      </w:rPr>
    </w:lvl>
    <w:lvl w:ilvl="7" w:tplc="983EEFA6">
      <w:start w:val="1"/>
      <w:numFmt w:val="lowerLetter"/>
      <w:lvlText w:val="%8."/>
      <w:lvlJc w:val="left"/>
      <w:pPr>
        <w:ind w:left="5370" w:hanging="330"/>
      </w:pPr>
      <w:rPr>
        <w:rFonts w:hAnsi="Arial Unicode MS"/>
        <w:caps w:val="0"/>
        <w:smallCaps w:val="0"/>
        <w:strike w:val="0"/>
        <w:dstrike w:val="0"/>
        <w:outline w:val="0"/>
        <w:emboss w:val="0"/>
        <w:imprint w:val="0"/>
        <w:spacing w:val="0"/>
        <w:w w:val="100"/>
        <w:kern w:val="0"/>
        <w:position w:val="0"/>
        <w:highlight w:val="none"/>
        <w:vertAlign w:val="baseline"/>
      </w:rPr>
    </w:lvl>
    <w:lvl w:ilvl="8" w:tplc="46685D3A">
      <w:start w:val="1"/>
      <w:numFmt w:val="lowerRoman"/>
      <w:lvlText w:val="%9."/>
      <w:lvlJc w:val="left"/>
      <w:pPr>
        <w:ind w:left="609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B6A035E"/>
    <w:multiLevelType w:val="multilevel"/>
    <w:tmpl w:val="A07402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7177B4"/>
    <w:multiLevelType w:val="hybridMultilevel"/>
    <w:tmpl w:val="93967592"/>
    <w:lvl w:ilvl="0" w:tplc="0C09000F">
      <w:start w:val="3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1257805"/>
    <w:multiLevelType w:val="hybridMultilevel"/>
    <w:tmpl w:val="602E4D5E"/>
    <w:lvl w:ilvl="0" w:tplc="86F85E20">
      <w:start w:val="1"/>
      <w:numFmt w:val="decimal"/>
      <w:lvlText w:val="%1."/>
      <w:lvlJc w:val="left"/>
      <w:pPr>
        <w:ind w:left="32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6A4085AE">
      <w:start w:val="1"/>
      <w:numFmt w:val="lowerLetter"/>
      <w:lvlText w:val="%2."/>
      <w:lvlJc w:val="left"/>
      <w:pPr>
        <w:ind w:left="104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06E8564C">
      <w:start w:val="1"/>
      <w:numFmt w:val="lowerRoman"/>
      <w:lvlText w:val="%3."/>
      <w:lvlJc w:val="left"/>
      <w:pPr>
        <w:ind w:left="1764" w:hanging="224"/>
      </w:pPr>
      <w:rPr>
        <w:rFonts w:hAnsi="Arial Unicode MS"/>
        <w:caps w:val="0"/>
        <w:smallCaps w:val="0"/>
        <w:strike w:val="0"/>
        <w:dstrike w:val="0"/>
        <w:outline w:val="0"/>
        <w:emboss w:val="0"/>
        <w:imprint w:val="0"/>
        <w:spacing w:val="0"/>
        <w:w w:val="100"/>
        <w:kern w:val="0"/>
        <w:position w:val="0"/>
        <w:highlight w:val="none"/>
        <w:vertAlign w:val="baseline"/>
      </w:rPr>
    </w:lvl>
    <w:lvl w:ilvl="3" w:tplc="1A76654C">
      <w:start w:val="1"/>
      <w:numFmt w:val="decimal"/>
      <w:lvlText w:val="%4."/>
      <w:lvlJc w:val="left"/>
      <w:pPr>
        <w:ind w:left="248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8520B83E">
      <w:start w:val="1"/>
      <w:numFmt w:val="lowerLetter"/>
      <w:lvlText w:val="%5."/>
      <w:lvlJc w:val="left"/>
      <w:pPr>
        <w:ind w:left="320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B3B24834">
      <w:start w:val="1"/>
      <w:numFmt w:val="lowerRoman"/>
      <w:lvlText w:val="%6."/>
      <w:lvlJc w:val="left"/>
      <w:pPr>
        <w:ind w:left="3924" w:hanging="224"/>
      </w:pPr>
      <w:rPr>
        <w:rFonts w:hAnsi="Arial Unicode MS"/>
        <w:caps w:val="0"/>
        <w:smallCaps w:val="0"/>
        <w:strike w:val="0"/>
        <w:dstrike w:val="0"/>
        <w:outline w:val="0"/>
        <w:emboss w:val="0"/>
        <w:imprint w:val="0"/>
        <w:spacing w:val="0"/>
        <w:w w:val="100"/>
        <w:kern w:val="0"/>
        <w:position w:val="0"/>
        <w:highlight w:val="none"/>
        <w:vertAlign w:val="baseline"/>
      </w:rPr>
    </w:lvl>
    <w:lvl w:ilvl="6" w:tplc="4A702FBC">
      <w:start w:val="1"/>
      <w:numFmt w:val="decimal"/>
      <w:lvlText w:val="%7."/>
      <w:lvlJc w:val="left"/>
      <w:pPr>
        <w:ind w:left="464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99E8F7A0">
      <w:start w:val="1"/>
      <w:numFmt w:val="lowerLetter"/>
      <w:lvlText w:val="%8."/>
      <w:lvlJc w:val="left"/>
      <w:pPr>
        <w:ind w:left="536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3D10DD2E">
      <w:start w:val="1"/>
      <w:numFmt w:val="lowerRoman"/>
      <w:lvlText w:val="%9."/>
      <w:lvlJc w:val="left"/>
      <w:pPr>
        <w:ind w:left="6084" w:hanging="2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1AB7036"/>
    <w:multiLevelType w:val="hybridMultilevel"/>
    <w:tmpl w:val="23F25F5C"/>
    <w:lvl w:ilvl="0" w:tplc="4BD0E7E6">
      <w:numFmt w:val="bullet"/>
      <w:lvlText w:val="-"/>
      <w:lvlJc w:val="left"/>
      <w:pPr>
        <w:ind w:left="720" w:hanging="360"/>
      </w:pPr>
      <w:rPr>
        <w:rFonts w:ascii="Arial" w:eastAsia="Calibri" w:hAnsi="Arial" w:cs="Aria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424B50"/>
    <w:multiLevelType w:val="hybridMultilevel"/>
    <w:tmpl w:val="021E7840"/>
    <w:lvl w:ilvl="0" w:tplc="F8BCF38C">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8E7BC6"/>
    <w:multiLevelType w:val="hybridMultilevel"/>
    <w:tmpl w:val="74A436AC"/>
    <w:lvl w:ilvl="0" w:tplc="D898D4BA">
      <w:start w:val="1"/>
      <w:numFmt w:val="decimal"/>
      <w:lvlText w:val="%1."/>
      <w:lvlJc w:val="left"/>
      <w:pPr>
        <w:ind w:left="322"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5C2A3B08">
      <w:start w:val="1"/>
      <w:numFmt w:val="lowerLetter"/>
      <w:lvlText w:val="%2."/>
      <w:lvlJc w:val="left"/>
      <w:pPr>
        <w:ind w:left="1042"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31B8C5D6">
      <w:start w:val="1"/>
      <w:numFmt w:val="lowerRoman"/>
      <w:lvlText w:val="%3."/>
      <w:lvlJc w:val="left"/>
      <w:pPr>
        <w:ind w:left="1762" w:hanging="223"/>
      </w:pPr>
      <w:rPr>
        <w:rFonts w:hAnsi="Arial Unicode MS"/>
        <w:caps w:val="0"/>
        <w:smallCaps w:val="0"/>
        <w:strike w:val="0"/>
        <w:dstrike w:val="0"/>
        <w:outline w:val="0"/>
        <w:emboss w:val="0"/>
        <w:imprint w:val="0"/>
        <w:spacing w:val="0"/>
        <w:w w:val="100"/>
        <w:kern w:val="0"/>
        <w:position w:val="0"/>
        <w:highlight w:val="none"/>
        <w:vertAlign w:val="baseline"/>
      </w:rPr>
    </w:lvl>
    <w:lvl w:ilvl="3" w:tplc="204A026A">
      <w:start w:val="1"/>
      <w:numFmt w:val="decimal"/>
      <w:lvlText w:val="%4."/>
      <w:lvlJc w:val="left"/>
      <w:pPr>
        <w:ind w:left="2482"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04C092BC">
      <w:start w:val="1"/>
      <w:numFmt w:val="lowerLetter"/>
      <w:lvlText w:val="%5."/>
      <w:lvlJc w:val="left"/>
      <w:pPr>
        <w:ind w:left="3202"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B0AEBA02">
      <w:start w:val="1"/>
      <w:numFmt w:val="lowerRoman"/>
      <w:lvlText w:val="%6."/>
      <w:lvlJc w:val="left"/>
      <w:pPr>
        <w:ind w:left="3922" w:hanging="223"/>
      </w:pPr>
      <w:rPr>
        <w:rFonts w:hAnsi="Arial Unicode MS"/>
        <w:caps w:val="0"/>
        <w:smallCaps w:val="0"/>
        <w:strike w:val="0"/>
        <w:dstrike w:val="0"/>
        <w:outline w:val="0"/>
        <w:emboss w:val="0"/>
        <w:imprint w:val="0"/>
        <w:spacing w:val="0"/>
        <w:w w:val="100"/>
        <w:kern w:val="0"/>
        <w:position w:val="0"/>
        <w:highlight w:val="none"/>
        <w:vertAlign w:val="baseline"/>
      </w:rPr>
    </w:lvl>
    <w:lvl w:ilvl="6" w:tplc="60E25A50">
      <w:start w:val="1"/>
      <w:numFmt w:val="decimal"/>
      <w:lvlText w:val="%7."/>
      <w:lvlJc w:val="left"/>
      <w:pPr>
        <w:ind w:left="4642"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3B94F252">
      <w:start w:val="1"/>
      <w:numFmt w:val="lowerLetter"/>
      <w:lvlText w:val="%8."/>
      <w:lvlJc w:val="left"/>
      <w:pPr>
        <w:ind w:left="5362"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F3AA891A">
      <w:start w:val="1"/>
      <w:numFmt w:val="lowerRoman"/>
      <w:lvlText w:val="%9."/>
      <w:lvlJc w:val="left"/>
      <w:pPr>
        <w:ind w:left="6082" w:hanging="22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09D5712"/>
    <w:multiLevelType w:val="hybridMultilevel"/>
    <w:tmpl w:val="CB7258D4"/>
    <w:lvl w:ilvl="0" w:tplc="3906F1B2">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1031EDB"/>
    <w:multiLevelType w:val="hybridMultilevel"/>
    <w:tmpl w:val="F0928F96"/>
    <w:lvl w:ilvl="0" w:tplc="F0F0D784">
      <w:start w:val="1"/>
      <w:numFmt w:val="decimal"/>
      <w:lvlText w:val="%1."/>
      <w:lvlJc w:val="left"/>
      <w:pPr>
        <w:ind w:left="321"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8CDC783A">
      <w:start w:val="1"/>
      <w:numFmt w:val="lowerLetter"/>
      <w:lvlText w:val="%2."/>
      <w:lvlJc w:val="left"/>
      <w:pPr>
        <w:ind w:left="1041"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DBA4D6B2">
      <w:start w:val="1"/>
      <w:numFmt w:val="lowerRoman"/>
      <w:lvlText w:val="%3."/>
      <w:lvlJc w:val="left"/>
      <w:pPr>
        <w:ind w:left="1761" w:hanging="223"/>
      </w:pPr>
      <w:rPr>
        <w:rFonts w:hAnsi="Arial Unicode MS"/>
        <w:caps w:val="0"/>
        <w:smallCaps w:val="0"/>
        <w:strike w:val="0"/>
        <w:dstrike w:val="0"/>
        <w:outline w:val="0"/>
        <w:emboss w:val="0"/>
        <w:imprint w:val="0"/>
        <w:spacing w:val="0"/>
        <w:w w:val="100"/>
        <w:kern w:val="0"/>
        <w:position w:val="0"/>
        <w:highlight w:val="none"/>
        <w:vertAlign w:val="baseline"/>
      </w:rPr>
    </w:lvl>
    <w:lvl w:ilvl="3" w:tplc="15908C7E">
      <w:start w:val="1"/>
      <w:numFmt w:val="decimal"/>
      <w:lvlText w:val="%4."/>
      <w:lvlJc w:val="left"/>
      <w:pPr>
        <w:ind w:left="2481"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661A70D2">
      <w:start w:val="1"/>
      <w:numFmt w:val="lowerLetter"/>
      <w:lvlText w:val="%5."/>
      <w:lvlJc w:val="left"/>
      <w:pPr>
        <w:ind w:left="3201"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8CF4E0E2">
      <w:start w:val="1"/>
      <w:numFmt w:val="lowerRoman"/>
      <w:lvlText w:val="%6."/>
      <w:lvlJc w:val="left"/>
      <w:pPr>
        <w:ind w:left="3921" w:hanging="223"/>
      </w:pPr>
      <w:rPr>
        <w:rFonts w:hAnsi="Arial Unicode MS"/>
        <w:caps w:val="0"/>
        <w:smallCaps w:val="0"/>
        <w:strike w:val="0"/>
        <w:dstrike w:val="0"/>
        <w:outline w:val="0"/>
        <w:emboss w:val="0"/>
        <w:imprint w:val="0"/>
        <w:spacing w:val="0"/>
        <w:w w:val="100"/>
        <w:kern w:val="0"/>
        <w:position w:val="0"/>
        <w:highlight w:val="none"/>
        <w:vertAlign w:val="baseline"/>
      </w:rPr>
    </w:lvl>
    <w:lvl w:ilvl="6" w:tplc="E032A378">
      <w:start w:val="1"/>
      <w:numFmt w:val="decimal"/>
      <w:lvlText w:val="%7."/>
      <w:lvlJc w:val="left"/>
      <w:pPr>
        <w:ind w:left="4641"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A89CD306">
      <w:start w:val="1"/>
      <w:numFmt w:val="lowerLetter"/>
      <w:lvlText w:val="%8."/>
      <w:lvlJc w:val="left"/>
      <w:pPr>
        <w:ind w:left="5361"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3BB4CA62">
      <w:start w:val="1"/>
      <w:numFmt w:val="lowerRoman"/>
      <w:lvlText w:val="%9."/>
      <w:lvlJc w:val="left"/>
      <w:pPr>
        <w:ind w:left="6081" w:hanging="22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3954EE4"/>
    <w:multiLevelType w:val="multilevel"/>
    <w:tmpl w:val="9586D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BE0841"/>
    <w:multiLevelType w:val="multilevel"/>
    <w:tmpl w:val="A8901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282582"/>
    <w:multiLevelType w:val="multilevel"/>
    <w:tmpl w:val="4C98D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A11F23"/>
    <w:multiLevelType w:val="hybridMultilevel"/>
    <w:tmpl w:val="79148D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54049CD"/>
    <w:multiLevelType w:val="hybridMultilevel"/>
    <w:tmpl w:val="023863CC"/>
    <w:lvl w:ilvl="0" w:tplc="230622D0">
      <w:start w:val="1"/>
      <w:numFmt w:val="decimal"/>
      <w:lvlText w:val="%1."/>
      <w:lvlJc w:val="left"/>
      <w:pPr>
        <w:ind w:left="321"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DC74FB8E">
      <w:start w:val="1"/>
      <w:numFmt w:val="lowerLetter"/>
      <w:lvlText w:val="%2."/>
      <w:lvlJc w:val="left"/>
      <w:pPr>
        <w:ind w:left="1041"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2880388E">
      <w:start w:val="1"/>
      <w:numFmt w:val="lowerRoman"/>
      <w:lvlText w:val="%3."/>
      <w:lvlJc w:val="left"/>
      <w:pPr>
        <w:ind w:left="1761" w:hanging="223"/>
      </w:pPr>
      <w:rPr>
        <w:rFonts w:hAnsi="Arial Unicode MS"/>
        <w:caps w:val="0"/>
        <w:smallCaps w:val="0"/>
        <w:strike w:val="0"/>
        <w:dstrike w:val="0"/>
        <w:outline w:val="0"/>
        <w:emboss w:val="0"/>
        <w:imprint w:val="0"/>
        <w:spacing w:val="0"/>
        <w:w w:val="100"/>
        <w:kern w:val="0"/>
        <w:position w:val="0"/>
        <w:highlight w:val="none"/>
        <w:vertAlign w:val="baseline"/>
      </w:rPr>
    </w:lvl>
    <w:lvl w:ilvl="3" w:tplc="023E4C94">
      <w:start w:val="1"/>
      <w:numFmt w:val="decimal"/>
      <w:lvlText w:val="%4."/>
      <w:lvlJc w:val="left"/>
      <w:pPr>
        <w:ind w:left="2481"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5E6E09CE">
      <w:start w:val="1"/>
      <w:numFmt w:val="lowerLetter"/>
      <w:lvlText w:val="%5."/>
      <w:lvlJc w:val="left"/>
      <w:pPr>
        <w:ind w:left="3201"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6A8AD0D6">
      <w:start w:val="1"/>
      <w:numFmt w:val="lowerRoman"/>
      <w:lvlText w:val="%6."/>
      <w:lvlJc w:val="left"/>
      <w:pPr>
        <w:ind w:left="3921" w:hanging="223"/>
      </w:pPr>
      <w:rPr>
        <w:rFonts w:hAnsi="Arial Unicode MS"/>
        <w:caps w:val="0"/>
        <w:smallCaps w:val="0"/>
        <w:strike w:val="0"/>
        <w:dstrike w:val="0"/>
        <w:outline w:val="0"/>
        <w:emboss w:val="0"/>
        <w:imprint w:val="0"/>
        <w:spacing w:val="0"/>
        <w:w w:val="100"/>
        <w:kern w:val="0"/>
        <w:position w:val="0"/>
        <w:highlight w:val="none"/>
        <w:vertAlign w:val="baseline"/>
      </w:rPr>
    </w:lvl>
    <w:lvl w:ilvl="6" w:tplc="442E0AD2">
      <w:start w:val="1"/>
      <w:numFmt w:val="decimal"/>
      <w:lvlText w:val="%7."/>
      <w:lvlJc w:val="left"/>
      <w:pPr>
        <w:ind w:left="4641"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5602F9B4">
      <w:start w:val="1"/>
      <w:numFmt w:val="lowerLetter"/>
      <w:lvlText w:val="%8."/>
      <w:lvlJc w:val="left"/>
      <w:pPr>
        <w:ind w:left="5361"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F850D990">
      <w:start w:val="1"/>
      <w:numFmt w:val="lowerRoman"/>
      <w:lvlText w:val="%9."/>
      <w:lvlJc w:val="left"/>
      <w:pPr>
        <w:ind w:left="6081" w:hanging="22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57411CCB"/>
    <w:multiLevelType w:val="hybridMultilevel"/>
    <w:tmpl w:val="8E4CA6EE"/>
    <w:lvl w:ilvl="0" w:tplc="7946DC0E">
      <w:start w:val="12"/>
      <w:numFmt w:val="bullet"/>
      <w:lvlText w:val="-"/>
      <w:lvlJc w:val="left"/>
      <w:pPr>
        <w:ind w:left="720" w:hanging="360"/>
      </w:pPr>
      <w:rPr>
        <w:rFonts w:ascii="Arial" w:eastAsia="Calibri" w:hAnsi="Arial" w:cs="Arial" w:hint="default"/>
        <w:sz w:val="1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8EC28BA"/>
    <w:multiLevelType w:val="hybridMultilevel"/>
    <w:tmpl w:val="3CC0155A"/>
    <w:lvl w:ilvl="0" w:tplc="743828B0">
      <w:start w:val="1"/>
      <w:numFmt w:val="decimal"/>
      <w:lvlText w:val="%1."/>
      <w:lvlJc w:val="left"/>
      <w:pPr>
        <w:ind w:left="321"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5EA8AD7C">
      <w:start w:val="1"/>
      <w:numFmt w:val="lowerLetter"/>
      <w:lvlText w:val="%2."/>
      <w:lvlJc w:val="left"/>
      <w:pPr>
        <w:ind w:left="1041"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0AC8DA2E">
      <w:start w:val="1"/>
      <w:numFmt w:val="lowerRoman"/>
      <w:lvlText w:val="%3."/>
      <w:lvlJc w:val="left"/>
      <w:pPr>
        <w:ind w:left="1761" w:hanging="223"/>
      </w:pPr>
      <w:rPr>
        <w:rFonts w:hAnsi="Arial Unicode MS"/>
        <w:caps w:val="0"/>
        <w:smallCaps w:val="0"/>
        <w:strike w:val="0"/>
        <w:dstrike w:val="0"/>
        <w:outline w:val="0"/>
        <w:emboss w:val="0"/>
        <w:imprint w:val="0"/>
        <w:spacing w:val="0"/>
        <w:w w:val="100"/>
        <w:kern w:val="0"/>
        <w:position w:val="0"/>
        <w:highlight w:val="none"/>
        <w:vertAlign w:val="baseline"/>
      </w:rPr>
    </w:lvl>
    <w:lvl w:ilvl="3" w:tplc="998E5C6A">
      <w:start w:val="1"/>
      <w:numFmt w:val="decimal"/>
      <w:lvlText w:val="%4."/>
      <w:lvlJc w:val="left"/>
      <w:pPr>
        <w:ind w:left="2481"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E4B22892">
      <w:start w:val="1"/>
      <w:numFmt w:val="lowerLetter"/>
      <w:lvlText w:val="%5."/>
      <w:lvlJc w:val="left"/>
      <w:pPr>
        <w:ind w:left="3201"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E50CA3FA">
      <w:start w:val="1"/>
      <w:numFmt w:val="lowerRoman"/>
      <w:lvlText w:val="%6."/>
      <w:lvlJc w:val="left"/>
      <w:pPr>
        <w:ind w:left="3921" w:hanging="223"/>
      </w:pPr>
      <w:rPr>
        <w:rFonts w:hAnsi="Arial Unicode MS"/>
        <w:caps w:val="0"/>
        <w:smallCaps w:val="0"/>
        <w:strike w:val="0"/>
        <w:dstrike w:val="0"/>
        <w:outline w:val="0"/>
        <w:emboss w:val="0"/>
        <w:imprint w:val="0"/>
        <w:spacing w:val="0"/>
        <w:w w:val="100"/>
        <w:kern w:val="0"/>
        <w:position w:val="0"/>
        <w:highlight w:val="none"/>
        <w:vertAlign w:val="baseline"/>
      </w:rPr>
    </w:lvl>
    <w:lvl w:ilvl="6" w:tplc="4D74BDBA">
      <w:start w:val="1"/>
      <w:numFmt w:val="decimal"/>
      <w:lvlText w:val="%7."/>
      <w:lvlJc w:val="left"/>
      <w:pPr>
        <w:ind w:left="4641"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0136F192">
      <w:start w:val="1"/>
      <w:numFmt w:val="lowerLetter"/>
      <w:lvlText w:val="%8."/>
      <w:lvlJc w:val="left"/>
      <w:pPr>
        <w:ind w:left="5361"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14AC5FA4">
      <w:start w:val="1"/>
      <w:numFmt w:val="lowerRoman"/>
      <w:lvlText w:val="%9."/>
      <w:lvlJc w:val="left"/>
      <w:pPr>
        <w:ind w:left="6081" w:hanging="22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5CE457B1"/>
    <w:multiLevelType w:val="hybridMultilevel"/>
    <w:tmpl w:val="8CF038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E2A315F"/>
    <w:multiLevelType w:val="hybridMultilevel"/>
    <w:tmpl w:val="833AC6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15A7D08"/>
    <w:multiLevelType w:val="hybridMultilevel"/>
    <w:tmpl w:val="666A6C30"/>
    <w:lvl w:ilvl="0" w:tplc="E4169CD0">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499079D"/>
    <w:multiLevelType w:val="multilevel"/>
    <w:tmpl w:val="785E4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58F7BFB"/>
    <w:multiLevelType w:val="hybridMultilevel"/>
    <w:tmpl w:val="5BCAC5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B87B9A"/>
    <w:multiLevelType w:val="hybridMultilevel"/>
    <w:tmpl w:val="129E9F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74800EC"/>
    <w:multiLevelType w:val="hybridMultilevel"/>
    <w:tmpl w:val="F52640BA"/>
    <w:lvl w:ilvl="0" w:tplc="6958B570">
      <w:start w:val="1"/>
      <w:numFmt w:val="decimal"/>
      <w:lvlText w:val="%1."/>
      <w:lvlJc w:val="left"/>
      <w:pPr>
        <w:ind w:left="32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1472C9E0">
      <w:start w:val="1"/>
      <w:numFmt w:val="lowerLetter"/>
      <w:lvlText w:val="%2."/>
      <w:lvlJc w:val="left"/>
      <w:pPr>
        <w:ind w:left="104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4C302484">
      <w:start w:val="1"/>
      <w:numFmt w:val="lowerRoman"/>
      <w:lvlText w:val="%3."/>
      <w:lvlJc w:val="left"/>
      <w:pPr>
        <w:ind w:left="1764" w:hanging="224"/>
      </w:pPr>
      <w:rPr>
        <w:rFonts w:hAnsi="Arial Unicode MS"/>
        <w:caps w:val="0"/>
        <w:smallCaps w:val="0"/>
        <w:strike w:val="0"/>
        <w:dstrike w:val="0"/>
        <w:outline w:val="0"/>
        <w:emboss w:val="0"/>
        <w:imprint w:val="0"/>
        <w:spacing w:val="0"/>
        <w:w w:val="100"/>
        <w:kern w:val="0"/>
        <w:position w:val="0"/>
        <w:highlight w:val="none"/>
        <w:vertAlign w:val="baseline"/>
      </w:rPr>
    </w:lvl>
    <w:lvl w:ilvl="3" w:tplc="60BA4598">
      <w:start w:val="1"/>
      <w:numFmt w:val="decimal"/>
      <w:lvlText w:val="%4."/>
      <w:lvlJc w:val="left"/>
      <w:pPr>
        <w:ind w:left="248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4B16F5EE">
      <w:start w:val="1"/>
      <w:numFmt w:val="lowerLetter"/>
      <w:lvlText w:val="%5."/>
      <w:lvlJc w:val="left"/>
      <w:pPr>
        <w:ind w:left="320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38743382">
      <w:start w:val="1"/>
      <w:numFmt w:val="lowerRoman"/>
      <w:lvlText w:val="%6."/>
      <w:lvlJc w:val="left"/>
      <w:pPr>
        <w:ind w:left="3924" w:hanging="224"/>
      </w:pPr>
      <w:rPr>
        <w:rFonts w:hAnsi="Arial Unicode MS"/>
        <w:caps w:val="0"/>
        <w:smallCaps w:val="0"/>
        <w:strike w:val="0"/>
        <w:dstrike w:val="0"/>
        <w:outline w:val="0"/>
        <w:emboss w:val="0"/>
        <w:imprint w:val="0"/>
        <w:spacing w:val="0"/>
        <w:w w:val="100"/>
        <w:kern w:val="0"/>
        <w:position w:val="0"/>
        <w:highlight w:val="none"/>
        <w:vertAlign w:val="baseline"/>
      </w:rPr>
    </w:lvl>
    <w:lvl w:ilvl="6" w:tplc="78002352">
      <w:start w:val="1"/>
      <w:numFmt w:val="decimal"/>
      <w:lvlText w:val="%7."/>
      <w:lvlJc w:val="left"/>
      <w:pPr>
        <w:ind w:left="464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46EC2F80">
      <w:start w:val="1"/>
      <w:numFmt w:val="lowerLetter"/>
      <w:lvlText w:val="%8."/>
      <w:lvlJc w:val="left"/>
      <w:pPr>
        <w:ind w:left="536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C1DE1DF8">
      <w:start w:val="1"/>
      <w:numFmt w:val="lowerRoman"/>
      <w:lvlText w:val="%9."/>
      <w:lvlJc w:val="left"/>
      <w:pPr>
        <w:ind w:left="6084" w:hanging="2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7750195A"/>
    <w:multiLevelType w:val="hybridMultilevel"/>
    <w:tmpl w:val="CDB06660"/>
    <w:lvl w:ilvl="0" w:tplc="22AA4014">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8FE7863"/>
    <w:multiLevelType w:val="hybridMultilevel"/>
    <w:tmpl w:val="8D685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9E5D48"/>
    <w:multiLevelType w:val="hybridMultilevel"/>
    <w:tmpl w:val="CD5866C4"/>
    <w:lvl w:ilvl="0" w:tplc="CD561708">
      <w:start w:val="1"/>
      <w:numFmt w:val="decimal"/>
      <w:lvlText w:val="%1."/>
      <w:lvlJc w:val="left"/>
      <w:pPr>
        <w:ind w:left="32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FF5050DA">
      <w:start w:val="1"/>
      <w:numFmt w:val="lowerLetter"/>
      <w:lvlText w:val="%2."/>
      <w:lvlJc w:val="left"/>
      <w:pPr>
        <w:ind w:left="104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1D362118">
      <w:start w:val="1"/>
      <w:numFmt w:val="lowerRoman"/>
      <w:lvlText w:val="%3."/>
      <w:lvlJc w:val="left"/>
      <w:pPr>
        <w:ind w:left="1764" w:hanging="224"/>
      </w:pPr>
      <w:rPr>
        <w:rFonts w:hAnsi="Arial Unicode MS"/>
        <w:caps w:val="0"/>
        <w:smallCaps w:val="0"/>
        <w:strike w:val="0"/>
        <w:dstrike w:val="0"/>
        <w:outline w:val="0"/>
        <w:emboss w:val="0"/>
        <w:imprint w:val="0"/>
        <w:spacing w:val="0"/>
        <w:w w:val="100"/>
        <w:kern w:val="0"/>
        <w:position w:val="0"/>
        <w:highlight w:val="none"/>
        <w:vertAlign w:val="baseline"/>
      </w:rPr>
    </w:lvl>
    <w:lvl w:ilvl="3" w:tplc="FB62702E">
      <w:start w:val="1"/>
      <w:numFmt w:val="decimal"/>
      <w:lvlText w:val="%4."/>
      <w:lvlJc w:val="left"/>
      <w:pPr>
        <w:ind w:left="248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135AA75C">
      <w:start w:val="1"/>
      <w:numFmt w:val="lowerLetter"/>
      <w:lvlText w:val="%5."/>
      <w:lvlJc w:val="left"/>
      <w:pPr>
        <w:ind w:left="320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1916B786">
      <w:start w:val="1"/>
      <w:numFmt w:val="lowerRoman"/>
      <w:lvlText w:val="%6."/>
      <w:lvlJc w:val="left"/>
      <w:pPr>
        <w:ind w:left="3924" w:hanging="224"/>
      </w:pPr>
      <w:rPr>
        <w:rFonts w:hAnsi="Arial Unicode MS"/>
        <w:caps w:val="0"/>
        <w:smallCaps w:val="0"/>
        <w:strike w:val="0"/>
        <w:dstrike w:val="0"/>
        <w:outline w:val="0"/>
        <w:emboss w:val="0"/>
        <w:imprint w:val="0"/>
        <w:spacing w:val="0"/>
        <w:w w:val="100"/>
        <w:kern w:val="0"/>
        <w:position w:val="0"/>
        <w:highlight w:val="none"/>
        <w:vertAlign w:val="baseline"/>
      </w:rPr>
    </w:lvl>
    <w:lvl w:ilvl="6" w:tplc="2D28DEA0">
      <w:start w:val="1"/>
      <w:numFmt w:val="decimal"/>
      <w:lvlText w:val="%7."/>
      <w:lvlJc w:val="left"/>
      <w:pPr>
        <w:ind w:left="464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1CDEE0B0">
      <w:start w:val="1"/>
      <w:numFmt w:val="lowerLetter"/>
      <w:lvlText w:val="%8."/>
      <w:lvlJc w:val="left"/>
      <w:pPr>
        <w:ind w:left="536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4B3463B8">
      <w:start w:val="1"/>
      <w:numFmt w:val="lowerRoman"/>
      <w:lvlText w:val="%9."/>
      <w:lvlJc w:val="left"/>
      <w:pPr>
        <w:ind w:left="6084" w:hanging="22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8"/>
  </w:num>
  <w:num w:numId="2">
    <w:abstractNumId w:val="0"/>
  </w:num>
  <w:num w:numId="3">
    <w:abstractNumId w:val="19"/>
  </w:num>
  <w:num w:numId="4">
    <w:abstractNumId w:val="4"/>
  </w:num>
  <w:num w:numId="5">
    <w:abstractNumId w:val="25"/>
  </w:num>
  <w:num w:numId="6">
    <w:abstractNumId w:val="20"/>
  </w:num>
  <w:num w:numId="7">
    <w:abstractNumId w:val="14"/>
  </w:num>
  <w:num w:numId="8">
    <w:abstractNumId w:val="26"/>
  </w:num>
  <w:num w:numId="9">
    <w:abstractNumId w:val="3"/>
  </w:num>
  <w:num w:numId="10">
    <w:abstractNumId w:val="12"/>
  </w:num>
  <w:num w:numId="11">
    <w:abstractNumId w:val="11"/>
  </w:num>
  <w:num w:numId="12">
    <w:abstractNumId w:val="13"/>
  </w:num>
  <w:num w:numId="13">
    <w:abstractNumId w:val="22"/>
  </w:num>
  <w:num w:numId="14">
    <w:abstractNumId w:val="21"/>
  </w:num>
  <w:num w:numId="15">
    <w:abstractNumId w:val="1"/>
  </w:num>
  <w:num w:numId="16">
    <w:abstractNumId w:val="23"/>
  </w:num>
  <w:num w:numId="17">
    <w:abstractNumId w:val="9"/>
  </w:num>
  <w:num w:numId="18">
    <w:abstractNumId w:val="6"/>
  </w:num>
  <w:num w:numId="19">
    <w:abstractNumId w:val="7"/>
  </w:num>
  <w:num w:numId="20">
    <w:abstractNumId w:val="16"/>
  </w:num>
  <w:num w:numId="21">
    <w:abstractNumId w:val="8"/>
  </w:num>
  <w:num w:numId="22">
    <w:abstractNumId w:val="10"/>
  </w:num>
  <w:num w:numId="23">
    <w:abstractNumId w:val="17"/>
  </w:num>
  <w:num w:numId="24">
    <w:abstractNumId w:val="15"/>
  </w:num>
  <w:num w:numId="25">
    <w:abstractNumId w:val="5"/>
  </w:num>
  <w:num w:numId="26">
    <w:abstractNumId w:val="24"/>
  </w:num>
  <w:num w:numId="27">
    <w:abstractNumId w:val="27"/>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QyszQ3MTYysLA0NTRS0lEKTi0uzszPAykwqgUA86SmsiwAAAA="/>
    <w:docVar w:name="EN.InstantFormat" w:val="&lt;ENInstantFormat&gt;&lt;Enabled&gt;1&lt;/Enabled&gt;&lt;ScanUnformatted&gt;1&lt;/ScanUnformatted&gt;&lt;ScanChanges&gt;1&lt;/ScanChanges&gt;&lt;Suspended&gt;1&lt;/Suspended&gt;&lt;/ENInstantFormat&gt;"/>
  </w:docVars>
  <w:rsids>
    <w:rsidRoot w:val="00FE4FFE"/>
    <w:rsid w:val="0000074D"/>
    <w:rsid w:val="00001767"/>
    <w:rsid w:val="0000309E"/>
    <w:rsid w:val="00005418"/>
    <w:rsid w:val="00007A77"/>
    <w:rsid w:val="00010B18"/>
    <w:rsid w:val="00010CDA"/>
    <w:rsid w:val="00011802"/>
    <w:rsid w:val="000128D7"/>
    <w:rsid w:val="000134C8"/>
    <w:rsid w:val="000136B3"/>
    <w:rsid w:val="00014440"/>
    <w:rsid w:val="00014BDB"/>
    <w:rsid w:val="00015835"/>
    <w:rsid w:val="00015EC7"/>
    <w:rsid w:val="000162CC"/>
    <w:rsid w:val="00016542"/>
    <w:rsid w:val="0002010A"/>
    <w:rsid w:val="000201E1"/>
    <w:rsid w:val="00020295"/>
    <w:rsid w:val="00021430"/>
    <w:rsid w:val="0002356F"/>
    <w:rsid w:val="00023ED2"/>
    <w:rsid w:val="00023FAC"/>
    <w:rsid w:val="00024613"/>
    <w:rsid w:val="0002698D"/>
    <w:rsid w:val="00026FEE"/>
    <w:rsid w:val="00027D3F"/>
    <w:rsid w:val="000302DD"/>
    <w:rsid w:val="000307B0"/>
    <w:rsid w:val="00034D82"/>
    <w:rsid w:val="000354E3"/>
    <w:rsid w:val="00035F19"/>
    <w:rsid w:val="00036844"/>
    <w:rsid w:val="0004083B"/>
    <w:rsid w:val="00040E35"/>
    <w:rsid w:val="00044620"/>
    <w:rsid w:val="00044B13"/>
    <w:rsid w:val="00046566"/>
    <w:rsid w:val="00050023"/>
    <w:rsid w:val="000505CE"/>
    <w:rsid w:val="000507BD"/>
    <w:rsid w:val="0005421C"/>
    <w:rsid w:val="000547CE"/>
    <w:rsid w:val="000615F2"/>
    <w:rsid w:val="00061842"/>
    <w:rsid w:val="000618B0"/>
    <w:rsid w:val="00061A23"/>
    <w:rsid w:val="00062F51"/>
    <w:rsid w:val="00063211"/>
    <w:rsid w:val="00070736"/>
    <w:rsid w:val="00070F53"/>
    <w:rsid w:val="00072D6E"/>
    <w:rsid w:val="00073246"/>
    <w:rsid w:val="000738B0"/>
    <w:rsid w:val="00073C62"/>
    <w:rsid w:val="00074C8E"/>
    <w:rsid w:val="0007665E"/>
    <w:rsid w:val="00076A42"/>
    <w:rsid w:val="00076FE3"/>
    <w:rsid w:val="00080716"/>
    <w:rsid w:val="000813A5"/>
    <w:rsid w:val="000846D7"/>
    <w:rsid w:val="000856D3"/>
    <w:rsid w:val="0008609C"/>
    <w:rsid w:val="00091F5E"/>
    <w:rsid w:val="00094290"/>
    <w:rsid w:val="0009468B"/>
    <w:rsid w:val="00096207"/>
    <w:rsid w:val="00096E7C"/>
    <w:rsid w:val="000A0414"/>
    <w:rsid w:val="000A0E1B"/>
    <w:rsid w:val="000A36E1"/>
    <w:rsid w:val="000A58FC"/>
    <w:rsid w:val="000A5BD1"/>
    <w:rsid w:val="000A6613"/>
    <w:rsid w:val="000A715A"/>
    <w:rsid w:val="000A74F9"/>
    <w:rsid w:val="000B0A3D"/>
    <w:rsid w:val="000B2118"/>
    <w:rsid w:val="000B40B0"/>
    <w:rsid w:val="000B461B"/>
    <w:rsid w:val="000B6B7C"/>
    <w:rsid w:val="000C03C5"/>
    <w:rsid w:val="000C0AB1"/>
    <w:rsid w:val="000C1344"/>
    <w:rsid w:val="000C20CE"/>
    <w:rsid w:val="000C3EB3"/>
    <w:rsid w:val="000C68A3"/>
    <w:rsid w:val="000D0F41"/>
    <w:rsid w:val="000D3CEE"/>
    <w:rsid w:val="000D3F2C"/>
    <w:rsid w:val="000D4AA5"/>
    <w:rsid w:val="000D4B48"/>
    <w:rsid w:val="000D551E"/>
    <w:rsid w:val="000D6CB5"/>
    <w:rsid w:val="000D77CA"/>
    <w:rsid w:val="000D7DC6"/>
    <w:rsid w:val="000E057C"/>
    <w:rsid w:val="000E0C87"/>
    <w:rsid w:val="000E1931"/>
    <w:rsid w:val="000E1BA9"/>
    <w:rsid w:val="000E2C75"/>
    <w:rsid w:val="000E419B"/>
    <w:rsid w:val="000E48F2"/>
    <w:rsid w:val="000E4A0C"/>
    <w:rsid w:val="000E5DE4"/>
    <w:rsid w:val="000E721B"/>
    <w:rsid w:val="000F0554"/>
    <w:rsid w:val="000F3A0F"/>
    <w:rsid w:val="000F57EF"/>
    <w:rsid w:val="000F628C"/>
    <w:rsid w:val="000F667E"/>
    <w:rsid w:val="000F7DE1"/>
    <w:rsid w:val="00100D28"/>
    <w:rsid w:val="001012AC"/>
    <w:rsid w:val="0010334F"/>
    <w:rsid w:val="00105CB7"/>
    <w:rsid w:val="00105E9E"/>
    <w:rsid w:val="00106475"/>
    <w:rsid w:val="0010662F"/>
    <w:rsid w:val="00106C7A"/>
    <w:rsid w:val="00107A87"/>
    <w:rsid w:val="00107D77"/>
    <w:rsid w:val="0011162A"/>
    <w:rsid w:val="001124BD"/>
    <w:rsid w:val="00112661"/>
    <w:rsid w:val="0011317E"/>
    <w:rsid w:val="0011484F"/>
    <w:rsid w:val="00115E3C"/>
    <w:rsid w:val="00115EBE"/>
    <w:rsid w:val="00116CFA"/>
    <w:rsid w:val="00117A78"/>
    <w:rsid w:val="001205F2"/>
    <w:rsid w:val="00120699"/>
    <w:rsid w:val="00121E6D"/>
    <w:rsid w:val="001226C2"/>
    <w:rsid w:val="001243B4"/>
    <w:rsid w:val="00124BF9"/>
    <w:rsid w:val="00125D3F"/>
    <w:rsid w:val="00126736"/>
    <w:rsid w:val="00127521"/>
    <w:rsid w:val="001301EA"/>
    <w:rsid w:val="00131E23"/>
    <w:rsid w:val="00132925"/>
    <w:rsid w:val="00132D9C"/>
    <w:rsid w:val="00133954"/>
    <w:rsid w:val="00133A25"/>
    <w:rsid w:val="00133A5F"/>
    <w:rsid w:val="00134F54"/>
    <w:rsid w:val="00136085"/>
    <w:rsid w:val="00140086"/>
    <w:rsid w:val="001417F0"/>
    <w:rsid w:val="00144242"/>
    <w:rsid w:val="0014769B"/>
    <w:rsid w:val="00151C95"/>
    <w:rsid w:val="0015212F"/>
    <w:rsid w:val="00152F55"/>
    <w:rsid w:val="001548FF"/>
    <w:rsid w:val="00154DAA"/>
    <w:rsid w:val="00155ABB"/>
    <w:rsid w:val="00157BB2"/>
    <w:rsid w:val="00157BC5"/>
    <w:rsid w:val="00161098"/>
    <w:rsid w:val="00163266"/>
    <w:rsid w:val="00166160"/>
    <w:rsid w:val="00167E27"/>
    <w:rsid w:val="0017077B"/>
    <w:rsid w:val="001717A5"/>
    <w:rsid w:val="001719C8"/>
    <w:rsid w:val="00172566"/>
    <w:rsid w:val="001726ED"/>
    <w:rsid w:val="00173E23"/>
    <w:rsid w:val="0017433C"/>
    <w:rsid w:val="0017527E"/>
    <w:rsid w:val="00180246"/>
    <w:rsid w:val="00180A0A"/>
    <w:rsid w:val="00181849"/>
    <w:rsid w:val="00182102"/>
    <w:rsid w:val="001821D9"/>
    <w:rsid w:val="00184A78"/>
    <w:rsid w:val="00184B2F"/>
    <w:rsid w:val="001875F4"/>
    <w:rsid w:val="0019151E"/>
    <w:rsid w:val="00192A42"/>
    <w:rsid w:val="00192A5D"/>
    <w:rsid w:val="00192ADB"/>
    <w:rsid w:val="001930CB"/>
    <w:rsid w:val="00193972"/>
    <w:rsid w:val="00196712"/>
    <w:rsid w:val="00196995"/>
    <w:rsid w:val="001969AE"/>
    <w:rsid w:val="001A0C4E"/>
    <w:rsid w:val="001A1B99"/>
    <w:rsid w:val="001A3E84"/>
    <w:rsid w:val="001A524D"/>
    <w:rsid w:val="001B03AF"/>
    <w:rsid w:val="001B115B"/>
    <w:rsid w:val="001B1ADD"/>
    <w:rsid w:val="001B358A"/>
    <w:rsid w:val="001B35C7"/>
    <w:rsid w:val="001B4049"/>
    <w:rsid w:val="001B42AB"/>
    <w:rsid w:val="001B5936"/>
    <w:rsid w:val="001B5A14"/>
    <w:rsid w:val="001B7A2B"/>
    <w:rsid w:val="001C1631"/>
    <w:rsid w:val="001C2079"/>
    <w:rsid w:val="001C2BD0"/>
    <w:rsid w:val="001C47AC"/>
    <w:rsid w:val="001C4CEF"/>
    <w:rsid w:val="001C6E17"/>
    <w:rsid w:val="001D0988"/>
    <w:rsid w:val="001D0BA8"/>
    <w:rsid w:val="001D19F8"/>
    <w:rsid w:val="001D1E30"/>
    <w:rsid w:val="001D5BCF"/>
    <w:rsid w:val="001D65AD"/>
    <w:rsid w:val="001D69BE"/>
    <w:rsid w:val="001D6A33"/>
    <w:rsid w:val="001D781D"/>
    <w:rsid w:val="001E09C0"/>
    <w:rsid w:val="001E121B"/>
    <w:rsid w:val="001E1F16"/>
    <w:rsid w:val="001E5888"/>
    <w:rsid w:val="001E5C2D"/>
    <w:rsid w:val="001E5FF4"/>
    <w:rsid w:val="001E6C4A"/>
    <w:rsid w:val="001E7138"/>
    <w:rsid w:val="001F045E"/>
    <w:rsid w:val="001F05C2"/>
    <w:rsid w:val="001F0A41"/>
    <w:rsid w:val="001F0F62"/>
    <w:rsid w:val="001F1AE1"/>
    <w:rsid w:val="001F1F9B"/>
    <w:rsid w:val="001F3544"/>
    <w:rsid w:val="001F46AE"/>
    <w:rsid w:val="001F4AAA"/>
    <w:rsid w:val="001F52EF"/>
    <w:rsid w:val="001F5820"/>
    <w:rsid w:val="00200186"/>
    <w:rsid w:val="00201806"/>
    <w:rsid w:val="002061CD"/>
    <w:rsid w:val="0020722A"/>
    <w:rsid w:val="002124B2"/>
    <w:rsid w:val="00214117"/>
    <w:rsid w:val="00214349"/>
    <w:rsid w:val="00214584"/>
    <w:rsid w:val="00217018"/>
    <w:rsid w:val="00217B26"/>
    <w:rsid w:val="0022095A"/>
    <w:rsid w:val="00221A1C"/>
    <w:rsid w:val="00222528"/>
    <w:rsid w:val="002228F7"/>
    <w:rsid w:val="00225A9E"/>
    <w:rsid w:val="00230584"/>
    <w:rsid w:val="0023089E"/>
    <w:rsid w:val="00230CE8"/>
    <w:rsid w:val="0023131E"/>
    <w:rsid w:val="00232014"/>
    <w:rsid w:val="0023231B"/>
    <w:rsid w:val="002327F3"/>
    <w:rsid w:val="00233F8A"/>
    <w:rsid w:val="002350C7"/>
    <w:rsid w:val="00236012"/>
    <w:rsid w:val="002375F2"/>
    <w:rsid w:val="00237703"/>
    <w:rsid w:val="002418CE"/>
    <w:rsid w:val="00241C3D"/>
    <w:rsid w:val="00244E0E"/>
    <w:rsid w:val="00244F0C"/>
    <w:rsid w:val="00245A3B"/>
    <w:rsid w:val="00246179"/>
    <w:rsid w:val="0024628C"/>
    <w:rsid w:val="00250BE3"/>
    <w:rsid w:val="002518A9"/>
    <w:rsid w:val="00252963"/>
    <w:rsid w:val="00253513"/>
    <w:rsid w:val="002548D2"/>
    <w:rsid w:val="00254DE5"/>
    <w:rsid w:val="002560AC"/>
    <w:rsid w:val="0026144A"/>
    <w:rsid w:val="00262068"/>
    <w:rsid w:val="00266E72"/>
    <w:rsid w:val="00267E57"/>
    <w:rsid w:val="002700BF"/>
    <w:rsid w:val="0027018A"/>
    <w:rsid w:val="00270CFB"/>
    <w:rsid w:val="002717D0"/>
    <w:rsid w:val="00271A0A"/>
    <w:rsid w:val="0027307E"/>
    <w:rsid w:val="00273166"/>
    <w:rsid w:val="002737E4"/>
    <w:rsid w:val="00273DED"/>
    <w:rsid w:val="00274FF7"/>
    <w:rsid w:val="00275646"/>
    <w:rsid w:val="002759A6"/>
    <w:rsid w:val="00276545"/>
    <w:rsid w:val="00276FB1"/>
    <w:rsid w:val="00280B79"/>
    <w:rsid w:val="00280FEF"/>
    <w:rsid w:val="0028286A"/>
    <w:rsid w:val="00283B7C"/>
    <w:rsid w:val="00284082"/>
    <w:rsid w:val="002862D9"/>
    <w:rsid w:val="00287B1F"/>
    <w:rsid w:val="002902A4"/>
    <w:rsid w:val="002903B3"/>
    <w:rsid w:val="00292032"/>
    <w:rsid w:val="00293AB2"/>
    <w:rsid w:val="00293C7A"/>
    <w:rsid w:val="00295B1D"/>
    <w:rsid w:val="00296BB2"/>
    <w:rsid w:val="0029741A"/>
    <w:rsid w:val="0029791D"/>
    <w:rsid w:val="002A01F9"/>
    <w:rsid w:val="002A32FE"/>
    <w:rsid w:val="002A696B"/>
    <w:rsid w:val="002A71BF"/>
    <w:rsid w:val="002A7D0B"/>
    <w:rsid w:val="002B0209"/>
    <w:rsid w:val="002B0343"/>
    <w:rsid w:val="002B12FB"/>
    <w:rsid w:val="002B3BC9"/>
    <w:rsid w:val="002B3E9E"/>
    <w:rsid w:val="002B4A30"/>
    <w:rsid w:val="002B5073"/>
    <w:rsid w:val="002B6609"/>
    <w:rsid w:val="002B69B9"/>
    <w:rsid w:val="002C70EC"/>
    <w:rsid w:val="002C77DA"/>
    <w:rsid w:val="002C7A1A"/>
    <w:rsid w:val="002D021B"/>
    <w:rsid w:val="002D1A9D"/>
    <w:rsid w:val="002D3608"/>
    <w:rsid w:val="002D68F9"/>
    <w:rsid w:val="002D6F2A"/>
    <w:rsid w:val="002E327D"/>
    <w:rsid w:val="002E36EF"/>
    <w:rsid w:val="002E696F"/>
    <w:rsid w:val="002E6BEC"/>
    <w:rsid w:val="002E6EB6"/>
    <w:rsid w:val="002E6FD6"/>
    <w:rsid w:val="002E7547"/>
    <w:rsid w:val="002F02EB"/>
    <w:rsid w:val="002F0977"/>
    <w:rsid w:val="002F0CA7"/>
    <w:rsid w:val="002F1CD4"/>
    <w:rsid w:val="002F3D55"/>
    <w:rsid w:val="002F440B"/>
    <w:rsid w:val="002F4EB5"/>
    <w:rsid w:val="002F58E7"/>
    <w:rsid w:val="002F6DF8"/>
    <w:rsid w:val="002F6F76"/>
    <w:rsid w:val="003000C1"/>
    <w:rsid w:val="00300AD5"/>
    <w:rsid w:val="00301A9C"/>
    <w:rsid w:val="00301BAE"/>
    <w:rsid w:val="003029BE"/>
    <w:rsid w:val="003039B1"/>
    <w:rsid w:val="00304586"/>
    <w:rsid w:val="00305A08"/>
    <w:rsid w:val="00305F96"/>
    <w:rsid w:val="00307E71"/>
    <w:rsid w:val="00311750"/>
    <w:rsid w:val="00312EE7"/>
    <w:rsid w:val="00313B17"/>
    <w:rsid w:val="00313D8B"/>
    <w:rsid w:val="00313DF6"/>
    <w:rsid w:val="003153A6"/>
    <w:rsid w:val="003154B4"/>
    <w:rsid w:val="00316CF6"/>
    <w:rsid w:val="00317032"/>
    <w:rsid w:val="00317122"/>
    <w:rsid w:val="00320D3D"/>
    <w:rsid w:val="00320EF5"/>
    <w:rsid w:val="0032273F"/>
    <w:rsid w:val="003228E5"/>
    <w:rsid w:val="00324651"/>
    <w:rsid w:val="00324756"/>
    <w:rsid w:val="00324E03"/>
    <w:rsid w:val="00330799"/>
    <w:rsid w:val="0033124C"/>
    <w:rsid w:val="0033243A"/>
    <w:rsid w:val="00332DCB"/>
    <w:rsid w:val="0033377B"/>
    <w:rsid w:val="003346AF"/>
    <w:rsid w:val="0033472C"/>
    <w:rsid w:val="0033483F"/>
    <w:rsid w:val="00334EA1"/>
    <w:rsid w:val="00335F61"/>
    <w:rsid w:val="003400D4"/>
    <w:rsid w:val="0034158F"/>
    <w:rsid w:val="00344E83"/>
    <w:rsid w:val="00345D1E"/>
    <w:rsid w:val="0034743C"/>
    <w:rsid w:val="003515AF"/>
    <w:rsid w:val="00352386"/>
    <w:rsid w:val="00352786"/>
    <w:rsid w:val="003530B7"/>
    <w:rsid w:val="0035424F"/>
    <w:rsid w:val="003543E8"/>
    <w:rsid w:val="00355542"/>
    <w:rsid w:val="0036191F"/>
    <w:rsid w:val="003625AC"/>
    <w:rsid w:val="00362CCB"/>
    <w:rsid w:val="003639CE"/>
    <w:rsid w:val="00363C77"/>
    <w:rsid w:val="00365EE4"/>
    <w:rsid w:val="00365FF1"/>
    <w:rsid w:val="003677E5"/>
    <w:rsid w:val="00370C61"/>
    <w:rsid w:val="00371878"/>
    <w:rsid w:val="00371D3D"/>
    <w:rsid w:val="003757C0"/>
    <w:rsid w:val="00376DCB"/>
    <w:rsid w:val="00376EE3"/>
    <w:rsid w:val="00377356"/>
    <w:rsid w:val="003773B3"/>
    <w:rsid w:val="00380D11"/>
    <w:rsid w:val="003817DD"/>
    <w:rsid w:val="00381869"/>
    <w:rsid w:val="00382545"/>
    <w:rsid w:val="00382F39"/>
    <w:rsid w:val="00383D35"/>
    <w:rsid w:val="00386512"/>
    <w:rsid w:val="00390367"/>
    <w:rsid w:val="003906F1"/>
    <w:rsid w:val="00390E02"/>
    <w:rsid w:val="00390E35"/>
    <w:rsid w:val="003914F1"/>
    <w:rsid w:val="0039370C"/>
    <w:rsid w:val="00393F45"/>
    <w:rsid w:val="00394A01"/>
    <w:rsid w:val="00395782"/>
    <w:rsid w:val="0039679A"/>
    <w:rsid w:val="003A092D"/>
    <w:rsid w:val="003A1450"/>
    <w:rsid w:val="003A1AFD"/>
    <w:rsid w:val="003A1BBD"/>
    <w:rsid w:val="003A2EF4"/>
    <w:rsid w:val="003A553E"/>
    <w:rsid w:val="003A71F8"/>
    <w:rsid w:val="003B147D"/>
    <w:rsid w:val="003B196A"/>
    <w:rsid w:val="003B204F"/>
    <w:rsid w:val="003B39CB"/>
    <w:rsid w:val="003B3A76"/>
    <w:rsid w:val="003B6135"/>
    <w:rsid w:val="003C0522"/>
    <w:rsid w:val="003C12F5"/>
    <w:rsid w:val="003C1942"/>
    <w:rsid w:val="003C1952"/>
    <w:rsid w:val="003C209B"/>
    <w:rsid w:val="003C3C38"/>
    <w:rsid w:val="003C468A"/>
    <w:rsid w:val="003C60AB"/>
    <w:rsid w:val="003C73F1"/>
    <w:rsid w:val="003D0A17"/>
    <w:rsid w:val="003D2C48"/>
    <w:rsid w:val="003D37F7"/>
    <w:rsid w:val="003D43F8"/>
    <w:rsid w:val="003D4A6F"/>
    <w:rsid w:val="003D5CD9"/>
    <w:rsid w:val="003D5E57"/>
    <w:rsid w:val="003D7A44"/>
    <w:rsid w:val="003E031B"/>
    <w:rsid w:val="003E0460"/>
    <w:rsid w:val="003E0E24"/>
    <w:rsid w:val="003E1CA6"/>
    <w:rsid w:val="003E1D80"/>
    <w:rsid w:val="003E2195"/>
    <w:rsid w:val="003E2A20"/>
    <w:rsid w:val="003E304C"/>
    <w:rsid w:val="003E3315"/>
    <w:rsid w:val="003E4F5A"/>
    <w:rsid w:val="003E5208"/>
    <w:rsid w:val="003E61FA"/>
    <w:rsid w:val="003E6563"/>
    <w:rsid w:val="003E73ED"/>
    <w:rsid w:val="003F047A"/>
    <w:rsid w:val="003F07D1"/>
    <w:rsid w:val="003F238C"/>
    <w:rsid w:val="003F2D8B"/>
    <w:rsid w:val="003F36E2"/>
    <w:rsid w:val="003F4A1C"/>
    <w:rsid w:val="003F5283"/>
    <w:rsid w:val="003F5F61"/>
    <w:rsid w:val="004003F9"/>
    <w:rsid w:val="00401437"/>
    <w:rsid w:val="00401A87"/>
    <w:rsid w:val="00402DE6"/>
    <w:rsid w:val="004047A2"/>
    <w:rsid w:val="00404B9F"/>
    <w:rsid w:val="00405D03"/>
    <w:rsid w:val="00406F01"/>
    <w:rsid w:val="00407239"/>
    <w:rsid w:val="00407C17"/>
    <w:rsid w:val="00411006"/>
    <w:rsid w:val="00411203"/>
    <w:rsid w:val="004121E0"/>
    <w:rsid w:val="0041280B"/>
    <w:rsid w:val="00415AD8"/>
    <w:rsid w:val="004166E6"/>
    <w:rsid w:val="00417708"/>
    <w:rsid w:val="00420134"/>
    <w:rsid w:val="004214C7"/>
    <w:rsid w:val="00421891"/>
    <w:rsid w:val="00422693"/>
    <w:rsid w:val="004239D1"/>
    <w:rsid w:val="00423B6E"/>
    <w:rsid w:val="00424205"/>
    <w:rsid w:val="0042649C"/>
    <w:rsid w:val="004270E3"/>
    <w:rsid w:val="00430F00"/>
    <w:rsid w:val="00430F51"/>
    <w:rsid w:val="0043254E"/>
    <w:rsid w:val="004328A5"/>
    <w:rsid w:val="00432A70"/>
    <w:rsid w:val="004337DF"/>
    <w:rsid w:val="004341BA"/>
    <w:rsid w:val="00434247"/>
    <w:rsid w:val="00434591"/>
    <w:rsid w:val="00434F2E"/>
    <w:rsid w:val="00435BC1"/>
    <w:rsid w:val="00435E12"/>
    <w:rsid w:val="004370E6"/>
    <w:rsid w:val="00437BE6"/>
    <w:rsid w:val="00437F2E"/>
    <w:rsid w:val="004438AC"/>
    <w:rsid w:val="00443A7E"/>
    <w:rsid w:val="00446764"/>
    <w:rsid w:val="00450003"/>
    <w:rsid w:val="0045083C"/>
    <w:rsid w:val="0045089A"/>
    <w:rsid w:val="00450F19"/>
    <w:rsid w:val="00453AB9"/>
    <w:rsid w:val="00453E10"/>
    <w:rsid w:val="004551D9"/>
    <w:rsid w:val="00455DB6"/>
    <w:rsid w:val="00455FD4"/>
    <w:rsid w:val="00456649"/>
    <w:rsid w:val="004607D8"/>
    <w:rsid w:val="00460982"/>
    <w:rsid w:val="00460ED3"/>
    <w:rsid w:val="004646C2"/>
    <w:rsid w:val="004648C4"/>
    <w:rsid w:val="004656D4"/>
    <w:rsid w:val="00465B89"/>
    <w:rsid w:val="004660D9"/>
    <w:rsid w:val="004676F9"/>
    <w:rsid w:val="00467849"/>
    <w:rsid w:val="00470FFD"/>
    <w:rsid w:val="00471AB3"/>
    <w:rsid w:val="00471DFA"/>
    <w:rsid w:val="00473002"/>
    <w:rsid w:val="00473BF6"/>
    <w:rsid w:val="004745F4"/>
    <w:rsid w:val="0047465A"/>
    <w:rsid w:val="00476028"/>
    <w:rsid w:val="0047744D"/>
    <w:rsid w:val="00480339"/>
    <w:rsid w:val="0048127A"/>
    <w:rsid w:val="00482450"/>
    <w:rsid w:val="00482FD5"/>
    <w:rsid w:val="00483248"/>
    <w:rsid w:val="004834E9"/>
    <w:rsid w:val="00484590"/>
    <w:rsid w:val="00485739"/>
    <w:rsid w:val="0048639C"/>
    <w:rsid w:val="004917FC"/>
    <w:rsid w:val="00492E79"/>
    <w:rsid w:val="0049698F"/>
    <w:rsid w:val="004979E0"/>
    <w:rsid w:val="00497AC6"/>
    <w:rsid w:val="00497F33"/>
    <w:rsid w:val="004A4E37"/>
    <w:rsid w:val="004A538E"/>
    <w:rsid w:val="004A58A9"/>
    <w:rsid w:val="004A6C19"/>
    <w:rsid w:val="004B0A70"/>
    <w:rsid w:val="004B2145"/>
    <w:rsid w:val="004B5408"/>
    <w:rsid w:val="004B7646"/>
    <w:rsid w:val="004C2088"/>
    <w:rsid w:val="004C4C54"/>
    <w:rsid w:val="004D04D5"/>
    <w:rsid w:val="004D07AD"/>
    <w:rsid w:val="004D14D3"/>
    <w:rsid w:val="004D2C23"/>
    <w:rsid w:val="004D7A52"/>
    <w:rsid w:val="004E1347"/>
    <w:rsid w:val="004E27B3"/>
    <w:rsid w:val="004E28D6"/>
    <w:rsid w:val="004E5B54"/>
    <w:rsid w:val="004E5E0B"/>
    <w:rsid w:val="004E5FA6"/>
    <w:rsid w:val="004F0D73"/>
    <w:rsid w:val="004F0F9C"/>
    <w:rsid w:val="004F1DA8"/>
    <w:rsid w:val="004F5FBB"/>
    <w:rsid w:val="004F6760"/>
    <w:rsid w:val="005045F5"/>
    <w:rsid w:val="00506015"/>
    <w:rsid w:val="00506E68"/>
    <w:rsid w:val="00510D2E"/>
    <w:rsid w:val="00511FAF"/>
    <w:rsid w:val="00512F49"/>
    <w:rsid w:val="00513EFC"/>
    <w:rsid w:val="00515345"/>
    <w:rsid w:val="0051546B"/>
    <w:rsid w:val="005172C2"/>
    <w:rsid w:val="00517B76"/>
    <w:rsid w:val="00517BA8"/>
    <w:rsid w:val="00520A44"/>
    <w:rsid w:val="005223A4"/>
    <w:rsid w:val="005227BB"/>
    <w:rsid w:val="00523E5E"/>
    <w:rsid w:val="00524142"/>
    <w:rsid w:val="00524458"/>
    <w:rsid w:val="00524CC1"/>
    <w:rsid w:val="00526067"/>
    <w:rsid w:val="005266D0"/>
    <w:rsid w:val="00526F2F"/>
    <w:rsid w:val="00527D62"/>
    <w:rsid w:val="00527EAB"/>
    <w:rsid w:val="00530235"/>
    <w:rsid w:val="005305A1"/>
    <w:rsid w:val="00532DCD"/>
    <w:rsid w:val="00532E77"/>
    <w:rsid w:val="0053402A"/>
    <w:rsid w:val="00534D3E"/>
    <w:rsid w:val="0053763E"/>
    <w:rsid w:val="00541E3B"/>
    <w:rsid w:val="00542679"/>
    <w:rsid w:val="005427FA"/>
    <w:rsid w:val="00543B6F"/>
    <w:rsid w:val="00543D32"/>
    <w:rsid w:val="00544275"/>
    <w:rsid w:val="00546DB5"/>
    <w:rsid w:val="00547978"/>
    <w:rsid w:val="00547A26"/>
    <w:rsid w:val="00547CEF"/>
    <w:rsid w:val="00550560"/>
    <w:rsid w:val="005521FD"/>
    <w:rsid w:val="00553167"/>
    <w:rsid w:val="0055327A"/>
    <w:rsid w:val="005532A2"/>
    <w:rsid w:val="00553F6F"/>
    <w:rsid w:val="00554575"/>
    <w:rsid w:val="00554FE9"/>
    <w:rsid w:val="00555475"/>
    <w:rsid w:val="005558C2"/>
    <w:rsid w:val="00555F18"/>
    <w:rsid w:val="00555F30"/>
    <w:rsid w:val="005563E9"/>
    <w:rsid w:val="00557245"/>
    <w:rsid w:val="005614F5"/>
    <w:rsid w:val="00561AC7"/>
    <w:rsid w:val="00562D67"/>
    <w:rsid w:val="00562E9C"/>
    <w:rsid w:val="00565601"/>
    <w:rsid w:val="00565A87"/>
    <w:rsid w:val="0056628C"/>
    <w:rsid w:val="00566ECE"/>
    <w:rsid w:val="005712FB"/>
    <w:rsid w:val="00572ABE"/>
    <w:rsid w:val="00573A2C"/>
    <w:rsid w:val="005746F2"/>
    <w:rsid w:val="0057526D"/>
    <w:rsid w:val="005755D7"/>
    <w:rsid w:val="005766A1"/>
    <w:rsid w:val="00580756"/>
    <w:rsid w:val="00581E49"/>
    <w:rsid w:val="0058484C"/>
    <w:rsid w:val="00584FC1"/>
    <w:rsid w:val="005862AC"/>
    <w:rsid w:val="005863CA"/>
    <w:rsid w:val="00586654"/>
    <w:rsid w:val="005875F8"/>
    <w:rsid w:val="0059039F"/>
    <w:rsid w:val="00590D01"/>
    <w:rsid w:val="00591D6F"/>
    <w:rsid w:val="005934A5"/>
    <w:rsid w:val="00593667"/>
    <w:rsid w:val="00593B55"/>
    <w:rsid w:val="00593C91"/>
    <w:rsid w:val="0059509C"/>
    <w:rsid w:val="005A0539"/>
    <w:rsid w:val="005A0BCC"/>
    <w:rsid w:val="005A0CA1"/>
    <w:rsid w:val="005A15BE"/>
    <w:rsid w:val="005A1DE4"/>
    <w:rsid w:val="005A27CC"/>
    <w:rsid w:val="005A27F4"/>
    <w:rsid w:val="005A5249"/>
    <w:rsid w:val="005A5F8B"/>
    <w:rsid w:val="005A746A"/>
    <w:rsid w:val="005A7670"/>
    <w:rsid w:val="005A7A6F"/>
    <w:rsid w:val="005B0ECF"/>
    <w:rsid w:val="005B1483"/>
    <w:rsid w:val="005B4662"/>
    <w:rsid w:val="005B6FC6"/>
    <w:rsid w:val="005B7E98"/>
    <w:rsid w:val="005C0415"/>
    <w:rsid w:val="005C1256"/>
    <w:rsid w:val="005C4AA3"/>
    <w:rsid w:val="005C4AB0"/>
    <w:rsid w:val="005C555D"/>
    <w:rsid w:val="005C61C9"/>
    <w:rsid w:val="005C623E"/>
    <w:rsid w:val="005C62E1"/>
    <w:rsid w:val="005C7C84"/>
    <w:rsid w:val="005D0A83"/>
    <w:rsid w:val="005D10FF"/>
    <w:rsid w:val="005D133F"/>
    <w:rsid w:val="005D436F"/>
    <w:rsid w:val="005D497A"/>
    <w:rsid w:val="005D573B"/>
    <w:rsid w:val="005D6626"/>
    <w:rsid w:val="005D72C3"/>
    <w:rsid w:val="005E0559"/>
    <w:rsid w:val="005E17D0"/>
    <w:rsid w:val="005E4C58"/>
    <w:rsid w:val="005E5BCA"/>
    <w:rsid w:val="005E64AE"/>
    <w:rsid w:val="005E763D"/>
    <w:rsid w:val="005E7928"/>
    <w:rsid w:val="005F089C"/>
    <w:rsid w:val="005F0AE3"/>
    <w:rsid w:val="005F10D7"/>
    <w:rsid w:val="005F3143"/>
    <w:rsid w:val="005F351F"/>
    <w:rsid w:val="005F5032"/>
    <w:rsid w:val="005F7B4A"/>
    <w:rsid w:val="005F7D89"/>
    <w:rsid w:val="00600339"/>
    <w:rsid w:val="006009F3"/>
    <w:rsid w:val="00602EB5"/>
    <w:rsid w:val="00603D1C"/>
    <w:rsid w:val="00603D83"/>
    <w:rsid w:val="006059B6"/>
    <w:rsid w:val="00605CF8"/>
    <w:rsid w:val="00610160"/>
    <w:rsid w:val="00610ADD"/>
    <w:rsid w:val="00611152"/>
    <w:rsid w:val="00613F7F"/>
    <w:rsid w:val="00620266"/>
    <w:rsid w:val="00620A4F"/>
    <w:rsid w:val="00621F0D"/>
    <w:rsid w:val="00625B5E"/>
    <w:rsid w:val="00626F49"/>
    <w:rsid w:val="00630F83"/>
    <w:rsid w:val="006310D9"/>
    <w:rsid w:val="006312B0"/>
    <w:rsid w:val="00632096"/>
    <w:rsid w:val="00633E37"/>
    <w:rsid w:val="00634052"/>
    <w:rsid w:val="00635B59"/>
    <w:rsid w:val="00635DA5"/>
    <w:rsid w:val="0063701D"/>
    <w:rsid w:val="00637A68"/>
    <w:rsid w:val="00641611"/>
    <w:rsid w:val="00642217"/>
    <w:rsid w:val="006423E0"/>
    <w:rsid w:val="0064243F"/>
    <w:rsid w:val="00643A9B"/>
    <w:rsid w:val="00644A04"/>
    <w:rsid w:val="00645016"/>
    <w:rsid w:val="00650534"/>
    <w:rsid w:val="006506FD"/>
    <w:rsid w:val="00652020"/>
    <w:rsid w:val="00656635"/>
    <w:rsid w:val="00656686"/>
    <w:rsid w:val="006602C1"/>
    <w:rsid w:val="0066042C"/>
    <w:rsid w:val="00660C86"/>
    <w:rsid w:val="00662634"/>
    <w:rsid w:val="00662FE9"/>
    <w:rsid w:val="006642D0"/>
    <w:rsid w:val="00664967"/>
    <w:rsid w:val="006649B1"/>
    <w:rsid w:val="00664EDD"/>
    <w:rsid w:val="006713BE"/>
    <w:rsid w:val="00671665"/>
    <w:rsid w:val="006716A1"/>
    <w:rsid w:val="006725C3"/>
    <w:rsid w:val="00673AED"/>
    <w:rsid w:val="006744F2"/>
    <w:rsid w:val="00675662"/>
    <w:rsid w:val="0067637C"/>
    <w:rsid w:val="0067730A"/>
    <w:rsid w:val="006813CE"/>
    <w:rsid w:val="0068188C"/>
    <w:rsid w:val="006827DA"/>
    <w:rsid w:val="00683A2B"/>
    <w:rsid w:val="00684BA4"/>
    <w:rsid w:val="00685AC2"/>
    <w:rsid w:val="00685CFF"/>
    <w:rsid w:val="00686055"/>
    <w:rsid w:val="00687A04"/>
    <w:rsid w:val="00690B48"/>
    <w:rsid w:val="0069201D"/>
    <w:rsid w:val="006925AD"/>
    <w:rsid w:val="00692765"/>
    <w:rsid w:val="006945AF"/>
    <w:rsid w:val="0069504A"/>
    <w:rsid w:val="0069537D"/>
    <w:rsid w:val="00696A9C"/>
    <w:rsid w:val="006978FA"/>
    <w:rsid w:val="00697FB1"/>
    <w:rsid w:val="006A18D7"/>
    <w:rsid w:val="006A20FA"/>
    <w:rsid w:val="006A272D"/>
    <w:rsid w:val="006A2DAB"/>
    <w:rsid w:val="006A3522"/>
    <w:rsid w:val="006A3B49"/>
    <w:rsid w:val="006A4619"/>
    <w:rsid w:val="006A48E4"/>
    <w:rsid w:val="006A6932"/>
    <w:rsid w:val="006A758A"/>
    <w:rsid w:val="006B36FC"/>
    <w:rsid w:val="006B6914"/>
    <w:rsid w:val="006B7902"/>
    <w:rsid w:val="006C0C5E"/>
    <w:rsid w:val="006C1B13"/>
    <w:rsid w:val="006C1EB2"/>
    <w:rsid w:val="006C3B00"/>
    <w:rsid w:val="006C4CC0"/>
    <w:rsid w:val="006C5920"/>
    <w:rsid w:val="006C5ED4"/>
    <w:rsid w:val="006C6162"/>
    <w:rsid w:val="006C79F4"/>
    <w:rsid w:val="006D020F"/>
    <w:rsid w:val="006D1039"/>
    <w:rsid w:val="006D1F8A"/>
    <w:rsid w:val="006D3A2E"/>
    <w:rsid w:val="006D3B18"/>
    <w:rsid w:val="006D412B"/>
    <w:rsid w:val="006D4680"/>
    <w:rsid w:val="006D4C6D"/>
    <w:rsid w:val="006D4CA7"/>
    <w:rsid w:val="006D4D2F"/>
    <w:rsid w:val="006D57F4"/>
    <w:rsid w:val="006D5E96"/>
    <w:rsid w:val="006D73A7"/>
    <w:rsid w:val="006E04B9"/>
    <w:rsid w:val="006E132A"/>
    <w:rsid w:val="006E1506"/>
    <w:rsid w:val="006E1613"/>
    <w:rsid w:val="006E16A5"/>
    <w:rsid w:val="006E1E59"/>
    <w:rsid w:val="006E23F9"/>
    <w:rsid w:val="006E2E13"/>
    <w:rsid w:val="006E32EB"/>
    <w:rsid w:val="006E36A8"/>
    <w:rsid w:val="006E3A77"/>
    <w:rsid w:val="006E780F"/>
    <w:rsid w:val="006F0F62"/>
    <w:rsid w:val="006F11C7"/>
    <w:rsid w:val="006F1438"/>
    <w:rsid w:val="006F1C7F"/>
    <w:rsid w:val="006F30A5"/>
    <w:rsid w:val="006F3B8F"/>
    <w:rsid w:val="006F4E97"/>
    <w:rsid w:val="006F54DB"/>
    <w:rsid w:val="006F6910"/>
    <w:rsid w:val="006F6CB5"/>
    <w:rsid w:val="00700F30"/>
    <w:rsid w:val="007025E9"/>
    <w:rsid w:val="0070508B"/>
    <w:rsid w:val="00710142"/>
    <w:rsid w:val="007106EF"/>
    <w:rsid w:val="00713F5F"/>
    <w:rsid w:val="00714606"/>
    <w:rsid w:val="00715F79"/>
    <w:rsid w:val="007170E8"/>
    <w:rsid w:val="007173DF"/>
    <w:rsid w:val="00717438"/>
    <w:rsid w:val="007216DE"/>
    <w:rsid w:val="00723974"/>
    <w:rsid w:val="00724209"/>
    <w:rsid w:val="007249C8"/>
    <w:rsid w:val="007250AA"/>
    <w:rsid w:val="0072624E"/>
    <w:rsid w:val="007265DD"/>
    <w:rsid w:val="007265EE"/>
    <w:rsid w:val="007266AD"/>
    <w:rsid w:val="00727B17"/>
    <w:rsid w:val="00727D79"/>
    <w:rsid w:val="00730A90"/>
    <w:rsid w:val="007323B1"/>
    <w:rsid w:val="0073289F"/>
    <w:rsid w:val="00737076"/>
    <w:rsid w:val="0073746A"/>
    <w:rsid w:val="00737577"/>
    <w:rsid w:val="00737B41"/>
    <w:rsid w:val="0074011B"/>
    <w:rsid w:val="00741124"/>
    <w:rsid w:val="00741CCB"/>
    <w:rsid w:val="007460A5"/>
    <w:rsid w:val="00750175"/>
    <w:rsid w:val="00750F9A"/>
    <w:rsid w:val="00751520"/>
    <w:rsid w:val="007533D1"/>
    <w:rsid w:val="0075445F"/>
    <w:rsid w:val="00755411"/>
    <w:rsid w:val="00757168"/>
    <w:rsid w:val="00760311"/>
    <w:rsid w:val="007617F6"/>
    <w:rsid w:val="00762517"/>
    <w:rsid w:val="0076324E"/>
    <w:rsid w:val="0076332A"/>
    <w:rsid w:val="0076390B"/>
    <w:rsid w:val="00763D0A"/>
    <w:rsid w:val="007641D9"/>
    <w:rsid w:val="00764491"/>
    <w:rsid w:val="00764C14"/>
    <w:rsid w:val="00764E51"/>
    <w:rsid w:val="00765872"/>
    <w:rsid w:val="00766936"/>
    <w:rsid w:val="00767A8E"/>
    <w:rsid w:val="0077137B"/>
    <w:rsid w:val="00772148"/>
    <w:rsid w:val="007729CB"/>
    <w:rsid w:val="00773270"/>
    <w:rsid w:val="00780A2C"/>
    <w:rsid w:val="00783C2D"/>
    <w:rsid w:val="00783DF3"/>
    <w:rsid w:val="00785EF7"/>
    <w:rsid w:val="00787492"/>
    <w:rsid w:val="00790F06"/>
    <w:rsid w:val="007912BF"/>
    <w:rsid w:val="00791658"/>
    <w:rsid w:val="00791B72"/>
    <w:rsid w:val="0079220D"/>
    <w:rsid w:val="00794D46"/>
    <w:rsid w:val="0079599B"/>
    <w:rsid w:val="00796202"/>
    <w:rsid w:val="0079639E"/>
    <w:rsid w:val="00796659"/>
    <w:rsid w:val="0079741F"/>
    <w:rsid w:val="007A13C9"/>
    <w:rsid w:val="007A20F9"/>
    <w:rsid w:val="007A2A26"/>
    <w:rsid w:val="007A3B1F"/>
    <w:rsid w:val="007A3BC0"/>
    <w:rsid w:val="007A545C"/>
    <w:rsid w:val="007A6550"/>
    <w:rsid w:val="007B2B5C"/>
    <w:rsid w:val="007B46BD"/>
    <w:rsid w:val="007B4EAA"/>
    <w:rsid w:val="007B57CD"/>
    <w:rsid w:val="007B759C"/>
    <w:rsid w:val="007B78AE"/>
    <w:rsid w:val="007B7E50"/>
    <w:rsid w:val="007C0E74"/>
    <w:rsid w:val="007C163C"/>
    <w:rsid w:val="007C190B"/>
    <w:rsid w:val="007C215D"/>
    <w:rsid w:val="007C33CC"/>
    <w:rsid w:val="007C43D1"/>
    <w:rsid w:val="007C520D"/>
    <w:rsid w:val="007C5683"/>
    <w:rsid w:val="007C74C7"/>
    <w:rsid w:val="007D04A4"/>
    <w:rsid w:val="007D0859"/>
    <w:rsid w:val="007D1263"/>
    <w:rsid w:val="007D305C"/>
    <w:rsid w:val="007D3887"/>
    <w:rsid w:val="007D3E5C"/>
    <w:rsid w:val="007D5ABA"/>
    <w:rsid w:val="007D5DBC"/>
    <w:rsid w:val="007D6410"/>
    <w:rsid w:val="007D6D8C"/>
    <w:rsid w:val="007D7AA9"/>
    <w:rsid w:val="007E028E"/>
    <w:rsid w:val="007E0481"/>
    <w:rsid w:val="007E06E0"/>
    <w:rsid w:val="007E0B20"/>
    <w:rsid w:val="007E288C"/>
    <w:rsid w:val="007E2AA1"/>
    <w:rsid w:val="007E3B50"/>
    <w:rsid w:val="007F0319"/>
    <w:rsid w:val="007F2728"/>
    <w:rsid w:val="007F5155"/>
    <w:rsid w:val="007F6B0A"/>
    <w:rsid w:val="00801685"/>
    <w:rsid w:val="00802114"/>
    <w:rsid w:val="00802EEA"/>
    <w:rsid w:val="00803622"/>
    <w:rsid w:val="00806257"/>
    <w:rsid w:val="00810FCF"/>
    <w:rsid w:val="00811D88"/>
    <w:rsid w:val="00811ED7"/>
    <w:rsid w:val="0081421E"/>
    <w:rsid w:val="0081483D"/>
    <w:rsid w:val="00817B0B"/>
    <w:rsid w:val="008203CB"/>
    <w:rsid w:val="0082165D"/>
    <w:rsid w:val="00823666"/>
    <w:rsid w:val="008240F7"/>
    <w:rsid w:val="008251C5"/>
    <w:rsid w:val="00825C9C"/>
    <w:rsid w:val="00825F10"/>
    <w:rsid w:val="0082692C"/>
    <w:rsid w:val="008306DE"/>
    <w:rsid w:val="00831218"/>
    <w:rsid w:val="0083329C"/>
    <w:rsid w:val="00833C8A"/>
    <w:rsid w:val="00833DFC"/>
    <w:rsid w:val="00834EC1"/>
    <w:rsid w:val="00835255"/>
    <w:rsid w:val="0083577F"/>
    <w:rsid w:val="00836702"/>
    <w:rsid w:val="0083781E"/>
    <w:rsid w:val="00837F2E"/>
    <w:rsid w:val="00842405"/>
    <w:rsid w:val="008428FB"/>
    <w:rsid w:val="00843AF7"/>
    <w:rsid w:val="008441F6"/>
    <w:rsid w:val="00846FA2"/>
    <w:rsid w:val="00847075"/>
    <w:rsid w:val="00851C51"/>
    <w:rsid w:val="00853175"/>
    <w:rsid w:val="00854810"/>
    <w:rsid w:val="00855B88"/>
    <w:rsid w:val="0085666E"/>
    <w:rsid w:val="00857C89"/>
    <w:rsid w:val="00857CDC"/>
    <w:rsid w:val="00862744"/>
    <w:rsid w:val="00863FAD"/>
    <w:rsid w:val="00865B32"/>
    <w:rsid w:val="00866165"/>
    <w:rsid w:val="00866332"/>
    <w:rsid w:val="00867E46"/>
    <w:rsid w:val="008707B7"/>
    <w:rsid w:val="00877EC2"/>
    <w:rsid w:val="0088211E"/>
    <w:rsid w:val="00882ABC"/>
    <w:rsid w:val="008831DC"/>
    <w:rsid w:val="008832EA"/>
    <w:rsid w:val="00883387"/>
    <w:rsid w:val="008835DD"/>
    <w:rsid w:val="008850EE"/>
    <w:rsid w:val="00885FD2"/>
    <w:rsid w:val="00886610"/>
    <w:rsid w:val="00891FFF"/>
    <w:rsid w:val="008937C1"/>
    <w:rsid w:val="0089473E"/>
    <w:rsid w:val="008953E4"/>
    <w:rsid w:val="0089691C"/>
    <w:rsid w:val="00896D1C"/>
    <w:rsid w:val="00897113"/>
    <w:rsid w:val="00897EC5"/>
    <w:rsid w:val="008A11D9"/>
    <w:rsid w:val="008A16DA"/>
    <w:rsid w:val="008A1C56"/>
    <w:rsid w:val="008A5278"/>
    <w:rsid w:val="008A5B04"/>
    <w:rsid w:val="008A6E6F"/>
    <w:rsid w:val="008B05AD"/>
    <w:rsid w:val="008B18C1"/>
    <w:rsid w:val="008B1B2F"/>
    <w:rsid w:val="008B2AE1"/>
    <w:rsid w:val="008B3B7B"/>
    <w:rsid w:val="008B3BB8"/>
    <w:rsid w:val="008B4004"/>
    <w:rsid w:val="008B4D32"/>
    <w:rsid w:val="008B4EB3"/>
    <w:rsid w:val="008B55FD"/>
    <w:rsid w:val="008B5E01"/>
    <w:rsid w:val="008C081B"/>
    <w:rsid w:val="008C1FB0"/>
    <w:rsid w:val="008C2496"/>
    <w:rsid w:val="008C29CB"/>
    <w:rsid w:val="008C3208"/>
    <w:rsid w:val="008C46AF"/>
    <w:rsid w:val="008C5878"/>
    <w:rsid w:val="008C5B1F"/>
    <w:rsid w:val="008C5E71"/>
    <w:rsid w:val="008C6123"/>
    <w:rsid w:val="008C6A04"/>
    <w:rsid w:val="008C6C0A"/>
    <w:rsid w:val="008C6DE0"/>
    <w:rsid w:val="008C79B2"/>
    <w:rsid w:val="008D01AF"/>
    <w:rsid w:val="008D06CC"/>
    <w:rsid w:val="008D1335"/>
    <w:rsid w:val="008D13FF"/>
    <w:rsid w:val="008D1A53"/>
    <w:rsid w:val="008D1D94"/>
    <w:rsid w:val="008D22C2"/>
    <w:rsid w:val="008D2835"/>
    <w:rsid w:val="008D336B"/>
    <w:rsid w:val="008D4946"/>
    <w:rsid w:val="008D5144"/>
    <w:rsid w:val="008D5295"/>
    <w:rsid w:val="008D5B45"/>
    <w:rsid w:val="008D6523"/>
    <w:rsid w:val="008D6A9E"/>
    <w:rsid w:val="008D6E50"/>
    <w:rsid w:val="008E0CE9"/>
    <w:rsid w:val="008E0F88"/>
    <w:rsid w:val="008E143D"/>
    <w:rsid w:val="008E1EB9"/>
    <w:rsid w:val="008E2893"/>
    <w:rsid w:val="008E2CF2"/>
    <w:rsid w:val="008E3BE5"/>
    <w:rsid w:val="008E3CB7"/>
    <w:rsid w:val="008E494C"/>
    <w:rsid w:val="008E4C41"/>
    <w:rsid w:val="008E5603"/>
    <w:rsid w:val="008F0810"/>
    <w:rsid w:val="008F14ED"/>
    <w:rsid w:val="008F274E"/>
    <w:rsid w:val="008F28E3"/>
    <w:rsid w:val="008F301E"/>
    <w:rsid w:val="008F4F70"/>
    <w:rsid w:val="008F55CD"/>
    <w:rsid w:val="008F5962"/>
    <w:rsid w:val="008F65CF"/>
    <w:rsid w:val="008F6F85"/>
    <w:rsid w:val="008F73AD"/>
    <w:rsid w:val="00900377"/>
    <w:rsid w:val="0090072C"/>
    <w:rsid w:val="009020EC"/>
    <w:rsid w:val="0090273E"/>
    <w:rsid w:val="00903670"/>
    <w:rsid w:val="0090394B"/>
    <w:rsid w:val="00903FF3"/>
    <w:rsid w:val="009076A4"/>
    <w:rsid w:val="009079FC"/>
    <w:rsid w:val="00907E6F"/>
    <w:rsid w:val="00910785"/>
    <w:rsid w:val="00911496"/>
    <w:rsid w:val="0091165D"/>
    <w:rsid w:val="00913FC4"/>
    <w:rsid w:val="009140A9"/>
    <w:rsid w:val="009144EB"/>
    <w:rsid w:val="00915419"/>
    <w:rsid w:val="0091551E"/>
    <w:rsid w:val="00915599"/>
    <w:rsid w:val="009158D9"/>
    <w:rsid w:val="0091608C"/>
    <w:rsid w:val="00916EAC"/>
    <w:rsid w:val="00920B07"/>
    <w:rsid w:val="00920D0E"/>
    <w:rsid w:val="00921CA6"/>
    <w:rsid w:val="00922D01"/>
    <w:rsid w:val="0092390C"/>
    <w:rsid w:val="0092541D"/>
    <w:rsid w:val="00925E4E"/>
    <w:rsid w:val="009267F5"/>
    <w:rsid w:val="00926E98"/>
    <w:rsid w:val="00927285"/>
    <w:rsid w:val="00927551"/>
    <w:rsid w:val="00927B0C"/>
    <w:rsid w:val="00930AD6"/>
    <w:rsid w:val="009319D2"/>
    <w:rsid w:val="00932F69"/>
    <w:rsid w:val="00933542"/>
    <w:rsid w:val="0093487C"/>
    <w:rsid w:val="009371EF"/>
    <w:rsid w:val="00937DC5"/>
    <w:rsid w:val="009440E4"/>
    <w:rsid w:val="00944C8E"/>
    <w:rsid w:val="0094642A"/>
    <w:rsid w:val="00947362"/>
    <w:rsid w:val="0095033F"/>
    <w:rsid w:val="009511A4"/>
    <w:rsid w:val="00951776"/>
    <w:rsid w:val="009519A7"/>
    <w:rsid w:val="00953E09"/>
    <w:rsid w:val="00954481"/>
    <w:rsid w:val="00955A28"/>
    <w:rsid w:val="00957B0C"/>
    <w:rsid w:val="009615D7"/>
    <w:rsid w:val="0096171D"/>
    <w:rsid w:val="0096215B"/>
    <w:rsid w:val="00963978"/>
    <w:rsid w:val="00963EFB"/>
    <w:rsid w:val="00964283"/>
    <w:rsid w:val="009644F8"/>
    <w:rsid w:val="00965355"/>
    <w:rsid w:val="009700AF"/>
    <w:rsid w:val="00971EFE"/>
    <w:rsid w:val="00972BEC"/>
    <w:rsid w:val="00973DC5"/>
    <w:rsid w:val="0097682A"/>
    <w:rsid w:val="009770DC"/>
    <w:rsid w:val="00977252"/>
    <w:rsid w:val="009779F7"/>
    <w:rsid w:val="00980EB0"/>
    <w:rsid w:val="009834CB"/>
    <w:rsid w:val="009859F0"/>
    <w:rsid w:val="009866A3"/>
    <w:rsid w:val="00986D21"/>
    <w:rsid w:val="00990074"/>
    <w:rsid w:val="009910E5"/>
    <w:rsid w:val="00991426"/>
    <w:rsid w:val="00993A98"/>
    <w:rsid w:val="00995856"/>
    <w:rsid w:val="009969E7"/>
    <w:rsid w:val="00997345"/>
    <w:rsid w:val="009A2CEF"/>
    <w:rsid w:val="009A338F"/>
    <w:rsid w:val="009A3C20"/>
    <w:rsid w:val="009A79E8"/>
    <w:rsid w:val="009B2080"/>
    <w:rsid w:val="009B2260"/>
    <w:rsid w:val="009B2B4B"/>
    <w:rsid w:val="009B490E"/>
    <w:rsid w:val="009B59BA"/>
    <w:rsid w:val="009B6E13"/>
    <w:rsid w:val="009C003D"/>
    <w:rsid w:val="009C17D6"/>
    <w:rsid w:val="009C409A"/>
    <w:rsid w:val="009C4447"/>
    <w:rsid w:val="009C4A71"/>
    <w:rsid w:val="009C4A93"/>
    <w:rsid w:val="009C5EE5"/>
    <w:rsid w:val="009C63CD"/>
    <w:rsid w:val="009C6CEC"/>
    <w:rsid w:val="009D0EFE"/>
    <w:rsid w:val="009D22B9"/>
    <w:rsid w:val="009D4CC5"/>
    <w:rsid w:val="009D5B8F"/>
    <w:rsid w:val="009D74B1"/>
    <w:rsid w:val="009D7F5F"/>
    <w:rsid w:val="009E2FBE"/>
    <w:rsid w:val="009E35FE"/>
    <w:rsid w:val="009F025A"/>
    <w:rsid w:val="009F1A0E"/>
    <w:rsid w:val="009F1E3B"/>
    <w:rsid w:val="009F2F69"/>
    <w:rsid w:val="009F3104"/>
    <w:rsid w:val="009F33B0"/>
    <w:rsid w:val="009F39C1"/>
    <w:rsid w:val="009F6215"/>
    <w:rsid w:val="009F6B2E"/>
    <w:rsid w:val="009F71ED"/>
    <w:rsid w:val="00A00CAD"/>
    <w:rsid w:val="00A027D3"/>
    <w:rsid w:val="00A05FB5"/>
    <w:rsid w:val="00A0726D"/>
    <w:rsid w:val="00A1055A"/>
    <w:rsid w:val="00A10A41"/>
    <w:rsid w:val="00A11BAE"/>
    <w:rsid w:val="00A12999"/>
    <w:rsid w:val="00A1484E"/>
    <w:rsid w:val="00A148A7"/>
    <w:rsid w:val="00A15937"/>
    <w:rsid w:val="00A15D86"/>
    <w:rsid w:val="00A17759"/>
    <w:rsid w:val="00A21D99"/>
    <w:rsid w:val="00A22929"/>
    <w:rsid w:val="00A2338A"/>
    <w:rsid w:val="00A27A62"/>
    <w:rsid w:val="00A31844"/>
    <w:rsid w:val="00A33CB9"/>
    <w:rsid w:val="00A346F8"/>
    <w:rsid w:val="00A34F27"/>
    <w:rsid w:val="00A36082"/>
    <w:rsid w:val="00A36772"/>
    <w:rsid w:val="00A40209"/>
    <w:rsid w:val="00A4071B"/>
    <w:rsid w:val="00A407A0"/>
    <w:rsid w:val="00A424F9"/>
    <w:rsid w:val="00A426A9"/>
    <w:rsid w:val="00A42B69"/>
    <w:rsid w:val="00A42E6A"/>
    <w:rsid w:val="00A4311D"/>
    <w:rsid w:val="00A434A2"/>
    <w:rsid w:val="00A4387D"/>
    <w:rsid w:val="00A44C0E"/>
    <w:rsid w:val="00A47ECC"/>
    <w:rsid w:val="00A52522"/>
    <w:rsid w:val="00A534BF"/>
    <w:rsid w:val="00A55986"/>
    <w:rsid w:val="00A56D54"/>
    <w:rsid w:val="00A57F59"/>
    <w:rsid w:val="00A608A8"/>
    <w:rsid w:val="00A6206F"/>
    <w:rsid w:val="00A63D62"/>
    <w:rsid w:val="00A66980"/>
    <w:rsid w:val="00A6705F"/>
    <w:rsid w:val="00A6771D"/>
    <w:rsid w:val="00A70BCE"/>
    <w:rsid w:val="00A7148F"/>
    <w:rsid w:val="00A71CCC"/>
    <w:rsid w:val="00A75719"/>
    <w:rsid w:val="00A77967"/>
    <w:rsid w:val="00A80D87"/>
    <w:rsid w:val="00A8145E"/>
    <w:rsid w:val="00A83FE7"/>
    <w:rsid w:val="00A8475D"/>
    <w:rsid w:val="00A85A7B"/>
    <w:rsid w:val="00A90EDA"/>
    <w:rsid w:val="00A90F8C"/>
    <w:rsid w:val="00A9167C"/>
    <w:rsid w:val="00A926CE"/>
    <w:rsid w:val="00A93A5D"/>
    <w:rsid w:val="00A9505D"/>
    <w:rsid w:val="00A97306"/>
    <w:rsid w:val="00A97337"/>
    <w:rsid w:val="00A97BEB"/>
    <w:rsid w:val="00AA0277"/>
    <w:rsid w:val="00AA09BB"/>
    <w:rsid w:val="00AA3230"/>
    <w:rsid w:val="00AA3E29"/>
    <w:rsid w:val="00AA53FE"/>
    <w:rsid w:val="00AA72F4"/>
    <w:rsid w:val="00AB0844"/>
    <w:rsid w:val="00AB09FA"/>
    <w:rsid w:val="00AB12AB"/>
    <w:rsid w:val="00AB6EFD"/>
    <w:rsid w:val="00AB78CB"/>
    <w:rsid w:val="00AC0826"/>
    <w:rsid w:val="00AC2AAC"/>
    <w:rsid w:val="00AC3A74"/>
    <w:rsid w:val="00AC4331"/>
    <w:rsid w:val="00AC4EA1"/>
    <w:rsid w:val="00AC5A73"/>
    <w:rsid w:val="00AC669E"/>
    <w:rsid w:val="00AC6E86"/>
    <w:rsid w:val="00AD0336"/>
    <w:rsid w:val="00AD125A"/>
    <w:rsid w:val="00AD1B29"/>
    <w:rsid w:val="00AD2B5A"/>
    <w:rsid w:val="00AD2CC2"/>
    <w:rsid w:val="00AD3428"/>
    <w:rsid w:val="00AD34F8"/>
    <w:rsid w:val="00AD3C06"/>
    <w:rsid w:val="00AD4886"/>
    <w:rsid w:val="00AD574C"/>
    <w:rsid w:val="00AD5A77"/>
    <w:rsid w:val="00AD634D"/>
    <w:rsid w:val="00AD68B0"/>
    <w:rsid w:val="00AD694E"/>
    <w:rsid w:val="00AE0359"/>
    <w:rsid w:val="00AE29CE"/>
    <w:rsid w:val="00AE3355"/>
    <w:rsid w:val="00AE40A2"/>
    <w:rsid w:val="00AE54E3"/>
    <w:rsid w:val="00AE6E1F"/>
    <w:rsid w:val="00AE7886"/>
    <w:rsid w:val="00AF023D"/>
    <w:rsid w:val="00AF10FF"/>
    <w:rsid w:val="00AF1B46"/>
    <w:rsid w:val="00AF34D9"/>
    <w:rsid w:val="00AF4643"/>
    <w:rsid w:val="00AF5457"/>
    <w:rsid w:val="00AF5789"/>
    <w:rsid w:val="00AF61A8"/>
    <w:rsid w:val="00AF7A33"/>
    <w:rsid w:val="00AF7DAF"/>
    <w:rsid w:val="00B0019A"/>
    <w:rsid w:val="00B01E1C"/>
    <w:rsid w:val="00B02715"/>
    <w:rsid w:val="00B03282"/>
    <w:rsid w:val="00B058D2"/>
    <w:rsid w:val="00B05C40"/>
    <w:rsid w:val="00B079F8"/>
    <w:rsid w:val="00B12452"/>
    <w:rsid w:val="00B12601"/>
    <w:rsid w:val="00B141A6"/>
    <w:rsid w:val="00B14626"/>
    <w:rsid w:val="00B1561E"/>
    <w:rsid w:val="00B1741B"/>
    <w:rsid w:val="00B17E73"/>
    <w:rsid w:val="00B20126"/>
    <w:rsid w:val="00B20E11"/>
    <w:rsid w:val="00B224DD"/>
    <w:rsid w:val="00B22787"/>
    <w:rsid w:val="00B233AD"/>
    <w:rsid w:val="00B249B1"/>
    <w:rsid w:val="00B250FA"/>
    <w:rsid w:val="00B25A80"/>
    <w:rsid w:val="00B25F42"/>
    <w:rsid w:val="00B27CA7"/>
    <w:rsid w:val="00B30002"/>
    <w:rsid w:val="00B31E94"/>
    <w:rsid w:val="00B34D2C"/>
    <w:rsid w:val="00B36ADA"/>
    <w:rsid w:val="00B37B76"/>
    <w:rsid w:val="00B41572"/>
    <w:rsid w:val="00B41DB6"/>
    <w:rsid w:val="00B4253B"/>
    <w:rsid w:val="00B427C6"/>
    <w:rsid w:val="00B42C0B"/>
    <w:rsid w:val="00B4564A"/>
    <w:rsid w:val="00B45AE8"/>
    <w:rsid w:val="00B4762B"/>
    <w:rsid w:val="00B47E8D"/>
    <w:rsid w:val="00B50A50"/>
    <w:rsid w:val="00B526FD"/>
    <w:rsid w:val="00B544D5"/>
    <w:rsid w:val="00B544FA"/>
    <w:rsid w:val="00B57CC1"/>
    <w:rsid w:val="00B6042B"/>
    <w:rsid w:val="00B6048E"/>
    <w:rsid w:val="00B622A0"/>
    <w:rsid w:val="00B64703"/>
    <w:rsid w:val="00B66574"/>
    <w:rsid w:val="00B66636"/>
    <w:rsid w:val="00B66E0A"/>
    <w:rsid w:val="00B715C4"/>
    <w:rsid w:val="00B72542"/>
    <w:rsid w:val="00B72F06"/>
    <w:rsid w:val="00B72FCF"/>
    <w:rsid w:val="00B814A7"/>
    <w:rsid w:val="00B82C15"/>
    <w:rsid w:val="00B87435"/>
    <w:rsid w:val="00B926DB"/>
    <w:rsid w:val="00B93218"/>
    <w:rsid w:val="00B9486E"/>
    <w:rsid w:val="00B95E5A"/>
    <w:rsid w:val="00BA14C7"/>
    <w:rsid w:val="00BA2469"/>
    <w:rsid w:val="00BA5E4B"/>
    <w:rsid w:val="00BA73E0"/>
    <w:rsid w:val="00BB0F64"/>
    <w:rsid w:val="00BB3824"/>
    <w:rsid w:val="00BB4144"/>
    <w:rsid w:val="00BB49EA"/>
    <w:rsid w:val="00BB5844"/>
    <w:rsid w:val="00BB6DA4"/>
    <w:rsid w:val="00BB725B"/>
    <w:rsid w:val="00BB737C"/>
    <w:rsid w:val="00BB73C9"/>
    <w:rsid w:val="00BB7434"/>
    <w:rsid w:val="00BC193F"/>
    <w:rsid w:val="00BC1E8E"/>
    <w:rsid w:val="00BC2B86"/>
    <w:rsid w:val="00BC2BB7"/>
    <w:rsid w:val="00BC2CFC"/>
    <w:rsid w:val="00BC386E"/>
    <w:rsid w:val="00BC3D81"/>
    <w:rsid w:val="00BC47B0"/>
    <w:rsid w:val="00BC4AE6"/>
    <w:rsid w:val="00BC5B9C"/>
    <w:rsid w:val="00BC68AB"/>
    <w:rsid w:val="00BC6AA7"/>
    <w:rsid w:val="00BC75F3"/>
    <w:rsid w:val="00BD2942"/>
    <w:rsid w:val="00BD2DB0"/>
    <w:rsid w:val="00BD2F69"/>
    <w:rsid w:val="00BD585F"/>
    <w:rsid w:val="00BD6608"/>
    <w:rsid w:val="00BD7460"/>
    <w:rsid w:val="00BD7993"/>
    <w:rsid w:val="00BE0D99"/>
    <w:rsid w:val="00BE4522"/>
    <w:rsid w:val="00BE563E"/>
    <w:rsid w:val="00BE56A7"/>
    <w:rsid w:val="00BE593D"/>
    <w:rsid w:val="00BE5CAB"/>
    <w:rsid w:val="00BE655B"/>
    <w:rsid w:val="00BF0144"/>
    <w:rsid w:val="00BF1283"/>
    <w:rsid w:val="00BF1746"/>
    <w:rsid w:val="00BF1D7A"/>
    <w:rsid w:val="00BF1DDB"/>
    <w:rsid w:val="00BF41B0"/>
    <w:rsid w:val="00BF578B"/>
    <w:rsid w:val="00C002B2"/>
    <w:rsid w:val="00C04060"/>
    <w:rsid w:val="00C0467D"/>
    <w:rsid w:val="00C047C2"/>
    <w:rsid w:val="00C056E0"/>
    <w:rsid w:val="00C0666D"/>
    <w:rsid w:val="00C06865"/>
    <w:rsid w:val="00C079A3"/>
    <w:rsid w:val="00C07E4B"/>
    <w:rsid w:val="00C12533"/>
    <w:rsid w:val="00C138D8"/>
    <w:rsid w:val="00C145D5"/>
    <w:rsid w:val="00C16375"/>
    <w:rsid w:val="00C1642E"/>
    <w:rsid w:val="00C1666B"/>
    <w:rsid w:val="00C169E3"/>
    <w:rsid w:val="00C169F2"/>
    <w:rsid w:val="00C175C4"/>
    <w:rsid w:val="00C17627"/>
    <w:rsid w:val="00C178D7"/>
    <w:rsid w:val="00C17D7F"/>
    <w:rsid w:val="00C20026"/>
    <w:rsid w:val="00C20791"/>
    <w:rsid w:val="00C22B9C"/>
    <w:rsid w:val="00C23380"/>
    <w:rsid w:val="00C24114"/>
    <w:rsid w:val="00C24613"/>
    <w:rsid w:val="00C24A3E"/>
    <w:rsid w:val="00C26754"/>
    <w:rsid w:val="00C26DE9"/>
    <w:rsid w:val="00C2743F"/>
    <w:rsid w:val="00C274FB"/>
    <w:rsid w:val="00C30173"/>
    <w:rsid w:val="00C3017F"/>
    <w:rsid w:val="00C30429"/>
    <w:rsid w:val="00C30D94"/>
    <w:rsid w:val="00C319CE"/>
    <w:rsid w:val="00C34A49"/>
    <w:rsid w:val="00C3732B"/>
    <w:rsid w:val="00C377D3"/>
    <w:rsid w:val="00C40708"/>
    <w:rsid w:val="00C40E09"/>
    <w:rsid w:val="00C41969"/>
    <w:rsid w:val="00C43109"/>
    <w:rsid w:val="00C437D5"/>
    <w:rsid w:val="00C43A43"/>
    <w:rsid w:val="00C4508F"/>
    <w:rsid w:val="00C4576F"/>
    <w:rsid w:val="00C45D6E"/>
    <w:rsid w:val="00C45D91"/>
    <w:rsid w:val="00C46368"/>
    <w:rsid w:val="00C50CCD"/>
    <w:rsid w:val="00C50DFB"/>
    <w:rsid w:val="00C517DE"/>
    <w:rsid w:val="00C54CE2"/>
    <w:rsid w:val="00C54E37"/>
    <w:rsid w:val="00C57085"/>
    <w:rsid w:val="00C60B7E"/>
    <w:rsid w:val="00C61D09"/>
    <w:rsid w:val="00C62E97"/>
    <w:rsid w:val="00C634DB"/>
    <w:rsid w:val="00C63E26"/>
    <w:rsid w:val="00C63F89"/>
    <w:rsid w:val="00C647B7"/>
    <w:rsid w:val="00C66F31"/>
    <w:rsid w:val="00C70A24"/>
    <w:rsid w:val="00C70CFB"/>
    <w:rsid w:val="00C70DD3"/>
    <w:rsid w:val="00C71A48"/>
    <w:rsid w:val="00C73D3A"/>
    <w:rsid w:val="00C7660A"/>
    <w:rsid w:val="00C7681E"/>
    <w:rsid w:val="00C769C2"/>
    <w:rsid w:val="00C81092"/>
    <w:rsid w:val="00C83013"/>
    <w:rsid w:val="00C836BC"/>
    <w:rsid w:val="00C8452B"/>
    <w:rsid w:val="00C84928"/>
    <w:rsid w:val="00C85E96"/>
    <w:rsid w:val="00C86101"/>
    <w:rsid w:val="00C872A9"/>
    <w:rsid w:val="00C87432"/>
    <w:rsid w:val="00C906F6"/>
    <w:rsid w:val="00C942B3"/>
    <w:rsid w:val="00C947A7"/>
    <w:rsid w:val="00C951D2"/>
    <w:rsid w:val="00C952E3"/>
    <w:rsid w:val="00C959B4"/>
    <w:rsid w:val="00C95EA0"/>
    <w:rsid w:val="00C978FB"/>
    <w:rsid w:val="00C97D1A"/>
    <w:rsid w:val="00CA00FE"/>
    <w:rsid w:val="00CA31A4"/>
    <w:rsid w:val="00CA3CD6"/>
    <w:rsid w:val="00CA4108"/>
    <w:rsid w:val="00CA5355"/>
    <w:rsid w:val="00CA536D"/>
    <w:rsid w:val="00CA53C2"/>
    <w:rsid w:val="00CA5F7B"/>
    <w:rsid w:val="00CA6642"/>
    <w:rsid w:val="00CA6888"/>
    <w:rsid w:val="00CB0608"/>
    <w:rsid w:val="00CB0CFD"/>
    <w:rsid w:val="00CB2103"/>
    <w:rsid w:val="00CB21C1"/>
    <w:rsid w:val="00CB24F2"/>
    <w:rsid w:val="00CB2C27"/>
    <w:rsid w:val="00CB2C3F"/>
    <w:rsid w:val="00CB4DF1"/>
    <w:rsid w:val="00CB71BD"/>
    <w:rsid w:val="00CB752B"/>
    <w:rsid w:val="00CB7AB5"/>
    <w:rsid w:val="00CC2741"/>
    <w:rsid w:val="00CC4164"/>
    <w:rsid w:val="00CC4780"/>
    <w:rsid w:val="00CC5571"/>
    <w:rsid w:val="00CC5690"/>
    <w:rsid w:val="00CC5A8D"/>
    <w:rsid w:val="00CD0A00"/>
    <w:rsid w:val="00CD2019"/>
    <w:rsid w:val="00CD2831"/>
    <w:rsid w:val="00CD3742"/>
    <w:rsid w:val="00CD3BEB"/>
    <w:rsid w:val="00CD42D6"/>
    <w:rsid w:val="00CD748E"/>
    <w:rsid w:val="00CD7AE4"/>
    <w:rsid w:val="00CE071A"/>
    <w:rsid w:val="00CE27DB"/>
    <w:rsid w:val="00CE3349"/>
    <w:rsid w:val="00CE3767"/>
    <w:rsid w:val="00CE4829"/>
    <w:rsid w:val="00CE591E"/>
    <w:rsid w:val="00CF005C"/>
    <w:rsid w:val="00CF0B2F"/>
    <w:rsid w:val="00CF1008"/>
    <w:rsid w:val="00CF1F6A"/>
    <w:rsid w:val="00CF674A"/>
    <w:rsid w:val="00CF6937"/>
    <w:rsid w:val="00CF7180"/>
    <w:rsid w:val="00D01C15"/>
    <w:rsid w:val="00D021E9"/>
    <w:rsid w:val="00D03B64"/>
    <w:rsid w:val="00D050FC"/>
    <w:rsid w:val="00D05581"/>
    <w:rsid w:val="00D07111"/>
    <w:rsid w:val="00D13853"/>
    <w:rsid w:val="00D1464F"/>
    <w:rsid w:val="00D154BB"/>
    <w:rsid w:val="00D1575B"/>
    <w:rsid w:val="00D15B31"/>
    <w:rsid w:val="00D17826"/>
    <w:rsid w:val="00D210C7"/>
    <w:rsid w:val="00D240BC"/>
    <w:rsid w:val="00D2467C"/>
    <w:rsid w:val="00D25179"/>
    <w:rsid w:val="00D26E13"/>
    <w:rsid w:val="00D31993"/>
    <w:rsid w:val="00D31E29"/>
    <w:rsid w:val="00D369AE"/>
    <w:rsid w:val="00D3709C"/>
    <w:rsid w:val="00D37C37"/>
    <w:rsid w:val="00D40C29"/>
    <w:rsid w:val="00D41C36"/>
    <w:rsid w:val="00D431CF"/>
    <w:rsid w:val="00D43F20"/>
    <w:rsid w:val="00D45211"/>
    <w:rsid w:val="00D452C9"/>
    <w:rsid w:val="00D47442"/>
    <w:rsid w:val="00D47A98"/>
    <w:rsid w:val="00D50D3C"/>
    <w:rsid w:val="00D50DFE"/>
    <w:rsid w:val="00D53E31"/>
    <w:rsid w:val="00D54279"/>
    <w:rsid w:val="00D54FA9"/>
    <w:rsid w:val="00D55A2B"/>
    <w:rsid w:val="00D55E89"/>
    <w:rsid w:val="00D56703"/>
    <w:rsid w:val="00D57A66"/>
    <w:rsid w:val="00D6015F"/>
    <w:rsid w:val="00D617C0"/>
    <w:rsid w:val="00D636B6"/>
    <w:rsid w:val="00D64AA8"/>
    <w:rsid w:val="00D67ED4"/>
    <w:rsid w:val="00D70893"/>
    <w:rsid w:val="00D70F4E"/>
    <w:rsid w:val="00D72210"/>
    <w:rsid w:val="00D734BF"/>
    <w:rsid w:val="00D73772"/>
    <w:rsid w:val="00D74114"/>
    <w:rsid w:val="00D742E6"/>
    <w:rsid w:val="00D74445"/>
    <w:rsid w:val="00D755C5"/>
    <w:rsid w:val="00D75DDD"/>
    <w:rsid w:val="00D80BE9"/>
    <w:rsid w:val="00D8263E"/>
    <w:rsid w:val="00D8273A"/>
    <w:rsid w:val="00D8287B"/>
    <w:rsid w:val="00D86578"/>
    <w:rsid w:val="00D904FB"/>
    <w:rsid w:val="00D93149"/>
    <w:rsid w:val="00D93754"/>
    <w:rsid w:val="00D95889"/>
    <w:rsid w:val="00D96CB9"/>
    <w:rsid w:val="00D970BE"/>
    <w:rsid w:val="00DA2F77"/>
    <w:rsid w:val="00DA3236"/>
    <w:rsid w:val="00DA4573"/>
    <w:rsid w:val="00DA67B2"/>
    <w:rsid w:val="00DA680F"/>
    <w:rsid w:val="00DA7270"/>
    <w:rsid w:val="00DA779F"/>
    <w:rsid w:val="00DA79A4"/>
    <w:rsid w:val="00DB0249"/>
    <w:rsid w:val="00DB0CC2"/>
    <w:rsid w:val="00DB0FA9"/>
    <w:rsid w:val="00DB3F59"/>
    <w:rsid w:val="00DB4739"/>
    <w:rsid w:val="00DB751A"/>
    <w:rsid w:val="00DB7AE1"/>
    <w:rsid w:val="00DB7DD9"/>
    <w:rsid w:val="00DC2735"/>
    <w:rsid w:val="00DC488E"/>
    <w:rsid w:val="00DC50BE"/>
    <w:rsid w:val="00DC5499"/>
    <w:rsid w:val="00DC5909"/>
    <w:rsid w:val="00DC61EE"/>
    <w:rsid w:val="00DC78DD"/>
    <w:rsid w:val="00DC7D7E"/>
    <w:rsid w:val="00DD0194"/>
    <w:rsid w:val="00DD0D15"/>
    <w:rsid w:val="00DD0DAA"/>
    <w:rsid w:val="00DD1B2E"/>
    <w:rsid w:val="00DD2525"/>
    <w:rsid w:val="00DD2EC2"/>
    <w:rsid w:val="00DD308E"/>
    <w:rsid w:val="00DD6D48"/>
    <w:rsid w:val="00DD6ECE"/>
    <w:rsid w:val="00DD6FBD"/>
    <w:rsid w:val="00DE004A"/>
    <w:rsid w:val="00DE291A"/>
    <w:rsid w:val="00DE45CC"/>
    <w:rsid w:val="00DE7F8C"/>
    <w:rsid w:val="00DF026E"/>
    <w:rsid w:val="00DF1138"/>
    <w:rsid w:val="00DF137B"/>
    <w:rsid w:val="00DF241D"/>
    <w:rsid w:val="00DF2CF4"/>
    <w:rsid w:val="00DF4932"/>
    <w:rsid w:val="00DF623E"/>
    <w:rsid w:val="00DF7814"/>
    <w:rsid w:val="00DF7D4B"/>
    <w:rsid w:val="00DF7D4F"/>
    <w:rsid w:val="00E0110B"/>
    <w:rsid w:val="00E02903"/>
    <w:rsid w:val="00E0638E"/>
    <w:rsid w:val="00E06AC8"/>
    <w:rsid w:val="00E11509"/>
    <w:rsid w:val="00E11959"/>
    <w:rsid w:val="00E12F63"/>
    <w:rsid w:val="00E135BD"/>
    <w:rsid w:val="00E1654F"/>
    <w:rsid w:val="00E17A96"/>
    <w:rsid w:val="00E17E38"/>
    <w:rsid w:val="00E203AA"/>
    <w:rsid w:val="00E2057C"/>
    <w:rsid w:val="00E2133B"/>
    <w:rsid w:val="00E22711"/>
    <w:rsid w:val="00E24A04"/>
    <w:rsid w:val="00E25476"/>
    <w:rsid w:val="00E25564"/>
    <w:rsid w:val="00E2620A"/>
    <w:rsid w:val="00E2653C"/>
    <w:rsid w:val="00E26C27"/>
    <w:rsid w:val="00E274D6"/>
    <w:rsid w:val="00E27A11"/>
    <w:rsid w:val="00E27CD5"/>
    <w:rsid w:val="00E314D2"/>
    <w:rsid w:val="00E31557"/>
    <w:rsid w:val="00E33F86"/>
    <w:rsid w:val="00E33F9D"/>
    <w:rsid w:val="00E347CE"/>
    <w:rsid w:val="00E348F3"/>
    <w:rsid w:val="00E354CA"/>
    <w:rsid w:val="00E3706B"/>
    <w:rsid w:val="00E40517"/>
    <w:rsid w:val="00E41C47"/>
    <w:rsid w:val="00E424D2"/>
    <w:rsid w:val="00E44915"/>
    <w:rsid w:val="00E459A4"/>
    <w:rsid w:val="00E50206"/>
    <w:rsid w:val="00E51DF6"/>
    <w:rsid w:val="00E52A28"/>
    <w:rsid w:val="00E53081"/>
    <w:rsid w:val="00E53626"/>
    <w:rsid w:val="00E5455C"/>
    <w:rsid w:val="00E55018"/>
    <w:rsid w:val="00E55443"/>
    <w:rsid w:val="00E603BD"/>
    <w:rsid w:val="00E610D4"/>
    <w:rsid w:val="00E612AA"/>
    <w:rsid w:val="00E61FBB"/>
    <w:rsid w:val="00E649D8"/>
    <w:rsid w:val="00E64AB4"/>
    <w:rsid w:val="00E64BA2"/>
    <w:rsid w:val="00E65097"/>
    <w:rsid w:val="00E66642"/>
    <w:rsid w:val="00E66E33"/>
    <w:rsid w:val="00E671B8"/>
    <w:rsid w:val="00E7008C"/>
    <w:rsid w:val="00E70235"/>
    <w:rsid w:val="00E704B6"/>
    <w:rsid w:val="00E70F41"/>
    <w:rsid w:val="00E71510"/>
    <w:rsid w:val="00E71C4E"/>
    <w:rsid w:val="00E7241F"/>
    <w:rsid w:val="00E739F5"/>
    <w:rsid w:val="00E75119"/>
    <w:rsid w:val="00E75C45"/>
    <w:rsid w:val="00E77488"/>
    <w:rsid w:val="00E77839"/>
    <w:rsid w:val="00E80369"/>
    <w:rsid w:val="00E81D12"/>
    <w:rsid w:val="00E82B10"/>
    <w:rsid w:val="00E82B9E"/>
    <w:rsid w:val="00E87536"/>
    <w:rsid w:val="00E8788A"/>
    <w:rsid w:val="00E87C97"/>
    <w:rsid w:val="00E91EBA"/>
    <w:rsid w:val="00E94183"/>
    <w:rsid w:val="00E9463A"/>
    <w:rsid w:val="00E97B7C"/>
    <w:rsid w:val="00EA0C42"/>
    <w:rsid w:val="00EA1F4A"/>
    <w:rsid w:val="00EA25CF"/>
    <w:rsid w:val="00EA2D94"/>
    <w:rsid w:val="00EA7141"/>
    <w:rsid w:val="00EB03B8"/>
    <w:rsid w:val="00EB04D6"/>
    <w:rsid w:val="00EB2991"/>
    <w:rsid w:val="00EB2A3A"/>
    <w:rsid w:val="00EB2AF0"/>
    <w:rsid w:val="00EB3065"/>
    <w:rsid w:val="00EB5B91"/>
    <w:rsid w:val="00EB736B"/>
    <w:rsid w:val="00EB7BD2"/>
    <w:rsid w:val="00EC08EA"/>
    <w:rsid w:val="00EC3714"/>
    <w:rsid w:val="00EC4CA4"/>
    <w:rsid w:val="00EC5BED"/>
    <w:rsid w:val="00EC6F4A"/>
    <w:rsid w:val="00ED19BF"/>
    <w:rsid w:val="00ED397B"/>
    <w:rsid w:val="00ED546B"/>
    <w:rsid w:val="00ED5A7C"/>
    <w:rsid w:val="00ED70CC"/>
    <w:rsid w:val="00ED7CDB"/>
    <w:rsid w:val="00EE3284"/>
    <w:rsid w:val="00EE329C"/>
    <w:rsid w:val="00EE5077"/>
    <w:rsid w:val="00EF006B"/>
    <w:rsid w:val="00EF2A58"/>
    <w:rsid w:val="00F02DE6"/>
    <w:rsid w:val="00F0616B"/>
    <w:rsid w:val="00F06495"/>
    <w:rsid w:val="00F06E5E"/>
    <w:rsid w:val="00F077FF"/>
    <w:rsid w:val="00F101E7"/>
    <w:rsid w:val="00F10A74"/>
    <w:rsid w:val="00F11415"/>
    <w:rsid w:val="00F12C50"/>
    <w:rsid w:val="00F14277"/>
    <w:rsid w:val="00F14494"/>
    <w:rsid w:val="00F15316"/>
    <w:rsid w:val="00F154CE"/>
    <w:rsid w:val="00F164DE"/>
    <w:rsid w:val="00F16E39"/>
    <w:rsid w:val="00F17057"/>
    <w:rsid w:val="00F2095E"/>
    <w:rsid w:val="00F2479A"/>
    <w:rsid w:val="00F24B14"/>
    <w:rsid w:val="00F25377"/>
    <w:rsid w:val="00F2697D"/>
    <w:rsid w:val="00F2784A"/>
    <w:rsid w:val="00F30843"/>
    <w:rsid w:val="00F30B00"/>
    <w:rsid w:val="00F345CF"/>
    <w:rsid w:val="00F34728"/>
    <w:rsid w:val="00F34ACC"/>
    <w:rsid w:val="00F3752B"/>
    <w:rsid w:val="00F403D5"/>
    <w:rsid w:val="00F40B0B"/>
    <w:rsid w:val="00F43336"/>
    <w:rsid w:val="00F436FB"/>
    <w:rsid w:val="00F43E62"/>
    <w:rsid w:val="00F465F0"/>
    <w:rsid w:val="00F46C9B"/>
    <w:rsid w:val="00F5036A"/>
    <w:rsid w:val="00F508CB"/>
    <w:rsid w:val="00F50E75"/>
    <w:rsid w:val="00F5154F"/>
    <w:rsid w:val="00F52336"/>
    <w:rsid w:val="00F535A4"/>
    <w:rsid w:val="00F55250"/>
    <w:rsid w:val="00F55305"/>
    <w:rsid w:val="00F561D0"/>
    <w:rsid w:val="00F56415"/>
    <w:rsid w:val="00F56AEE"/>
    <w:rsid w:val="00F6096D"/>
    <w:rsid w:val="00F60D69"/>
    <w:rsid w:val="00F6145B"/>
    <w:rsid w:val="00F620EA"/>
    <w:rsid w:val="00F653C5"/>
    <w:rsid w:val="00F657DA"/>
    <w:rsid w:val="00F65935"/>
    <w:rsid w:val="00F67D59"/>
    <w:rsid w:val="00F70377"/>
    <w:rsid w:val="00F70F24"/>
    <w:rsid w:val="00F72291"/>
    <w:rsid w:val="00F726FE"/>
    <w:rsid w:val="00F7357D"/>
    <w:rsid w:val="00F73A57"/>
    <w:rsid w:val="00F73DD4"/>
    <w:rsid w:val="00F7486B"/>
    <w:rsid w:val="00F77446"/>
    <w:rsid w:val="00F80759"/>
    <w:rsid w:val="00F8077B"/>
    <w:rsid w:val="00F810EE"/>
    <w:rsid w:val="00F812E1"/>
    <w:rsid w:val="00F81C79"/>
    <w:rsid w:val="00F83CB8"/>
    <w:rsid w:val="00F86A00"/>
    <w:rsid w:val="00F86CDD"/>
    <w:rsid w:val="00F90192"/>
    <w:rsid w:val="00F91083"/>
    <w:rsid w:val="00F91269"/>
    <w:rsid w:val="00F923F8"/>
    <w:rsid w:val="00F92EB3"/>
    <w:rsid w:val="00F93607"/>
    <w:rsid w:val="00F93656"/>
    <w:rsid w:val="00F93B92"/>
    <w:rsid w:val="00F94665"/>
    <w:rsid w:val="00F94FA9"/>
    <w:rsid w:val="00F95773"/>
    <w:rsid w:val="00F960DF"/>
    <w:rsid w:val="00F96207"/>
    <w:rsid w:val="00FA0226"/>
    <w:rsid w:val="00FA0BD2"/>
    <w:rsid w:val="00FA1E50"/>
    <w:rsid w:val="00FA3B06"/>
    <w:rsid w:val="00FA4AA6"/>
    <w:rsid w:val="00FA78CB"/>
    <w:rsid w:val="00FB177A"/>
    <w:rsid w:val="00FB2B97"/>
    <w:rsid w:val="00FB3C53"/>
    <w:rsid w:val="00FB51F9"/>
    <w:rsid w:val="00FB5B51"/>
    <w:rsid w:val="00FC1A56"/>
    <w:rsid w:val="00FC293E"/>
    <w:rsid w:val="00FC51BC"/>
    <w:rsid w:val="00FC543D"/>
    <w:rsid w:val="00FC5768"/>
    <w:rsid w:val="00FC5AEB"/>
    <w:rsid w:val="00FC6785"/>
    <w:rsid w:val="00FC6D0B"/>
    <w:rsid w:val="00FD1226"/>
    <w:rsid w:val="00FD536C"/>
    <w:rsid w:val="00FD66E0"/>
    <w:rsid w:val="00FD6848"/>
    <w:rsid w:val="00FD7271"/>
    <w:rsid w:val="00FE0F17"/>
    <w:rsid w:val="00FE1959"/>
    <w:rsid w:val="00FE196A"/>
    <w:rsid w:val="00FE2C69"/>
    <w:rsid w:val="00FE4910"/>
    <w:rsid w:val="00FE4FFE"/>
    <w:rsid w:val="00FE6580"/>
    <w:rsid w:val="00FE65CE"/>
    <w:rsid w:val="00FE6798"/>
    <w:rsid w:val="00FE6873"/>
    <w:rsid w:val="00FE7C25"/>
    <w:rsid w:val="00FF1D80"/>
    <w:rsid w:val="00FF3293"/>
    <w:rsid w:val="00FF3B44"/>
    <w:rsid w:val="00FF7E5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37E487"/>
  <w15:docId w15:val="{9DE24CE7-13D3-412F-BF31-1706C03C3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FFE"/>
    <w:rPr>
      <w:rFonts w:ascii="Calibri" w:eastAsia="Calibri" w:hAnsi="Calibri" w:cs="Times New Roman"/>
    </w:rPr>
  </w:style>
  <w:style w:type="paragraph" w:styleId="Heading1">
    <w:name w:val="heading 1"/>
    <w:basedOn w:val="Normal"/>
    <w:next w:val="Normal"/>
    <w:link w:val="Heading1Char"/>
    <w:uiPriority w:val="9"/>
    <w:qFormat/>
    <w:rsid w:val="00FE4FFE"/>
    <w:pPr>
      <w:keepNext/>
      <w:keepLines/>
      <w:spacing w:before="480" w:after="0"/>
      <w:outlineLvl w:val="0"/>
    </w:pPr>
    <w:rPr>
      <w:rFonts w:ascii="Cambria" w:eastAsia="Times New Roman" w:hAnsi="Cambria"/>
      <w:b/>
      <w:bCs/>
      <w:color w:val="365F91"/>
      <w:sz w:val="28"/>
      <w:szCs w:val="28"/>
      <w:lang w:val="x-none" w:eastAsia="x-none"/>
    </w:rPr>
  </w:style>
  <w:style w:type="paragraph" w:styleId="Heading2">
    <w:name w:val="heading 2"/>
    <w:basedOn w:val="Normal"/>
    <w:next w:val="Normal"/>
    <w:link w:val="Heading2Char"/>
    <w:uiPriority w:val="9"/>
    <w:unhideWhenUsed/>
    <w:qFormat/>
    <w:rsid w:val="00FE4FFE"/>
    <w:pPr>
      <w:keepNext/>
      <w:keepLines/>
      <w:spacing w:before="200" w:after="0"/>
      <w:outlineLvl w:val="1"/>
    </w:pPr>
    <w:rPr>
      <w:rFonts w:ascii="Cambria" w:eastAsia="Times New Roman" w:hAnsi="Cambria"/>
      <w:b/>
      <w:bCs/>
      <w:color w:val="4F81BD"/>
      <w:sz w:val="26"/>
      <w:szCs w:val="26"/>
    </w:rPr>
  </w:style>
  <w:style w:type="paragraph" w:styleId="Heading4">
    <w:name w:val="heading 4"/>
    <w:basedOn w:val="Normal"/>
    <w:next w:val="Normal"/>
    <w:link w:val="Heading4Char"/>
    <w:uiPriority w:val="9"/>
    <w:semiHidden/>
    <w:unhideWhenUsed/>
    <w:qFormat/>
    <w:rsid w:val="0053763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FFE"/>
    <w:rPr>
      <w:rFonts w:ascii="Cambria" w:eastAsia="Times New Roman" w:hAnsi="Cambria" w:cs="Times New Roman"/>
      <w:b/>
      <w:bCs/>
      <w:color w:val="365F91"/>
      <w:sz w:val="28"/>
      <w:szCs w:val="28"/>
      <w:lang w:val="x-none" w:eastAsia="x-none"/>
    </w:rPr>
  </w:style>
  <w:style w:type="character" w:customStyle="1" w:styleId="Heading2Char">
    <w:name w:val="Heading 2 Char"/>
    <w:basedOn w:val="DefaultParagraphFont"/>
    <w:link w:val="Heading2"/>
    <w:uiPriority w:val="9"/>
    <w:rsid w:val="00FE4FFE"/>
    <w:rPr>
      <w:rFonts w:ascii="Cambria" w:eastAsia="Times New Roman" w:hAnsi="Cambria" w:cs="Times New Roman"/>
      <w:b/>
      <w:bCs/>
      <w:color w:val="4F81BD"/>
      <w:sz w:val="26"/>
      <w:szCs w:val="26"/>
    </w:rPr>
  </w:style>
  <w:style w:type="paragraph" w:customStyle="1" w:styleId="Default">
    <w:name w:val="Default"/>
    <w:rsid w:val="00FE4FFE"/>
    <w:pPr>
      <w:autoSpaceDE w:val="0"/>
      <w:autoSpaceDN w:val="0"/>
      <w:adjustRightInd w:val="0"/>
      <w:spacing w:after="0" w:line="240" w:lineRule="auto"/>
    </w:pPr>
    <w:rPr>
      <w:rFonts w:ascii="Calibri" w:eastAsia="Calibri" w:hAnsi="Calibri" w:cs="Calibri"/>
      <w:color w:val="000000"/>
      <w:sz w:val="24"/>
      <w:szCs w:val="24"/>
    </w:rPr>
  </w:style>
  <w:style w:type="paragraph" w:customStyle="1" w:styleId="AppbodyDHS">
    <w:name w:val="App body DHS"/>
    <w:basedOn w:val="Normal"/>
    <w:rsid w:val="00FE4FFE"/>
    <w:pPr>
      <w:suppressAutoHyphens/>
      <w:overflowPunct w:val="0"/>
      <w:autoSpaceDE w:val="0"/>
      <w:autoSpaceDN w:val="0"/>
      <w:adjustRightInd w:val="0"/>
      <w:spacing w:after="180" w:line="260" w:lineRule="exact"/>
      <w:textAlignment w:val="baseline"/>
    </w:pPr>
    <w:rPr>
      <w:rFonts w:ascii="Univers Condensed" w:eastAsia="Times New Roman" w:hAnsi="Univers Condensed"/>
      <w:sz w:val="21"/>
      <w:szCs w:val="20"/>
    </w:rPr>
  </w:style>
  <w:style w:type="paragraph" w:styleId="Header">
    <w:name w:val="header"/>
    <w:basedOn w:val="Normal"/>
    <w:link w:val="HeaderChar"/>
    <w:unhideWhenUsed/>
    <w:rsid w:val="00FE4FFE"/>
    <w:pPr>
      <w:tabs>
        <w:tab w:val="center" w:pos="4513"/>
        <w:tab w:val="right" w:pos="9026"/>
      </w:tabs>
      <w:spacing w:after="0" w:line="240" w:lineRule="auto"/>
    </w:pPr>
  </w:style>
  <w:style w:type="character" w:customStyle="1" w:styleId="HeaderChar">
    <w:name w:val="Header Char"/>
    <w:basedOn w:val="DefaultParagraphFont"/>
    <w:link w:val="Header"/>
    <w:rsid w:val="00FE4FFE"/>
    <w:rPr>
      <w:rFonts w:ascii="Calibri" w:eastAsia="Calibri" w:hAnsi="Calibri" w:cs="Times New Roman"/>
    </w:rPr>
  </w:style>
  <w:style w:type="paragraph" w:styleId="Footer">
    <w:name w:val="footer"/>
    <w:basedOn w:val="Normal"/>
    <w:link w:val="FooterChar"/>
    <w:uiPriority w:val="99"/>
    <w:unhideWhenUsed/>
    <w:rsid w:val="00FE4F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4FFE"/>
    <w:rPr>
      <w:rFonts w:ascii="Calibri" w:eastAsia="Calibri" w:hAnsi="Calibri" w:cs="Times New Roman"/>
    </w:rPr>
  </w:style>
  <w:style w:type="paragraph" w:styleId="Title">
    <w:name w:val="Title"/>
    <w:basedOn w:val="Normal"/>
    <w:next w:val="Normal"/>
    <w:link w:val="TitleChar"/>
    <w:uiPriority w:val="10"/>
    <w:qFormat/>
    <w:rsid w:val="00FE4FFE"/>
    <w:pPr>
      <w:pBdr>
        <w:bottom w:val="single" w:sz="8" w:space="4" w:color="4F81BD"/>
      </w:pBdr>
      <w:spacing w:after="300" w:line="240" w:lineRule="auto"/>
      <w:contextualSpacing/>
    </w:pPr>
    <w:rPr>
      <w:rFonts w:ascii="Cambria" w:eastAsia="Times New Roman" w:hAnsi="Cambria"/>
      <w:color w:val="17365D"/>
      <w:spacing w:val="5"/>
      <w:kern w:val="28"/>
      <w:sz w:val="52"/>
      <w:szCs w:val="52"/>
      <w:lang w:val="x-none" w:eastAsia="x-none"/>
    </w:rPr>
  </w:style>
  <w:style w:type="character" w:customStyle="1" w:styleId="TitleChar">
    <w:name w:val="Title Char"/>
    <w:basedOn w:val="DefaultParagraphFont"/>
    <w:link w:val="Title"/>
    <w:uiPriority w:val="10"/>
    <w:rsid w:val="00FE4FFE"/>
    <w:rPr>
      <w:rFonts w:ascii="Cambria" w:eastAsia="Times New Roman" w:hAnsi="Cambria" w:cs="Times New Roman"/>
      <w:color w:val="17365D"/>
      <w:spacing w:val="5"/>
      <w:kern w:val="28"/>
      <w:sz w:val="52"/>
      <w:szCs w:val="52"/>
      <w:lang w:val="x-none" w:eastAsia="x-none"/>
    </w:rPr>
  </w:style>
  <w:style w:type="character" w:styleId="CommentReference">
    <w:name w:val="annotation reference"/>
    <w:basedOn w:val="DefaultParagraphFont"/>
    <w:uiPriority w:val="99"/>
    <w:semiHidden/>
    <w:unhideWhenUsed/>
    <w:rsid w:val="00FE4FFE"/>
    <w:rPr>
      <w:sz w:val="16"/>
      <w:szCs w:val="16"/>
    </w:rPr>
  </w:style>
  <w:style w:type="paragraph" w:styleId="CommentText">
    <w:name w:val="annotation text"/>
    <w:basedOn w:val="Normal"/>
    <w:link w:val="CommentTextChar"/>
    <w:uiPriority w:val="99"/>
    <w:unhideWhenUsed/>
    <w:rsid w:val="00FE4FFE"/>
    <w:pPr>
      <w:spacing w:line="240" w:lineRule="auto"/>
    </w:pPr>
    <w:rPr>
      <w:sz w:val="20"/>
      <w:szCs w:val="20"/>
    </w:rPr>
  </w:style>
  <w:style w:type="character" w:customStyle="1" w:styleId="CommentTextChar">
    <w:name w:val="Comment Text Char"/>
    <w:basedOn w:val="DefaultParagraphFont"/>
    <w:link w:val="CommentText"/>
    <w:uiPriority w:val="99"/>
    <w:rsid w:val="00FE4FF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E4FFE"/>
    <w:rPr>
      <w:b/>
      <w:bCs/>
    </w:rPr>
  </w:style>
  <w:style w:type="character" w:customStyle="1" w:styleId="CommentSubjectChar">
    <w:name w:val="Comment Subject Char"/>
    <w:basedOn w:val="CommentTextChar"/>
    <w:link w:val="CommentSubject"/>
    <w:uiPriority w:val="99"/>
    <w:semiHidden/>
    <w:rsid w:val="00FE4FFE"/>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FE4F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FFE"/>
    <w:rPr>
      <w:rFonts w:ascii="Tahoma" w:eastAsia="Calibri" w:hAnsi="Tahoma" w:cs="Tahoma"/>
      <w:sz w:val="16"/>
      <w:szCs w:val="16"/>
    </w:rPr>
  </w:style>
  <w:style w:type="paragraph" w:styleId="ListParagraph">
    <w:name w:val="List Paragraph"/>
    <w:basedOn w:val="Normal"/>
    <w:uiPriority w:val="34"/>
    <w:qFormat/>
    <w:rsid w:val="00FE4FFE"/>
    <w:pPr>
      <w:ind w:left="720"/>
      <w:contextualSpacing/>
    </w:pPr>
  </w:style>
  <w:style w:type="table" w:styleId="TableGrid">
    <w:name w:val="Table Grid"/>
    <w:basedOn w:val="TableNormal"/>
    <w:uiPriority w:val="39"/>
    <w:rsid w:val="00FE4FFE"/>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4FFE"/>
    <w:rPr>
      <w:color w:val="0000FF"/>
      <w:u w:val="single"/>
    </w:rPr>
  </w:style>
  <w:style w:type="paragraph" w:styleId="NormalWeb">
    <w:name w:val="Normal (Web)"/>
    <w:basedOn w:val="Normal"/>
    <w:uiPriority w:val="99"/>
    <w:unhideWhenUsed/>
    <w:rsid w:val="00FE4FFE"/>
    <w:pPr>
      <w:spacing w:before="100" w:beforeAutospacing="1" w:after="100" w:afterAutospacing="1" w:line="240" w:lineRule="auto"/>
    </w:pPr>
    <w:rPr>
      <w:rFonts w:ascii="Times New Roman" w:eastAsia="Times New Roman" w:hAnsi="Times New Roman"/>
      <w:sz w:val="24"/>
      <w:szCs w:val="24"/>
      <w:lang w:eastAsia="en-AU"/>
    </w:rPr>
  </w:style>
  <w:style w:type="paragraph" w:styleId="Revision">
    <w:name w:val="Revision"/>
    <w:hidden/>
    <w:uiPriority w:val="99"/>
    <w:semiHidden/>
    <w:rsid w:val="00FE4FFE"/>
    <w:pPr>
      <w:spacing w:after="0" w:line="240" w:lineRule="auto"/>
    </w:pPr>
    <w:rPr>
      <w:rFonts w:ascii="Calibri" w:eastAsia="Calibri" w:hAnsi="Calibri" w:cs="Times New Roman"/>
    </w:rPr>
  </w:style>
  <w:style w:type="character" w:styleId="Emphasis">
    <w:name w:val="Emphasis"/>
    <w:basedOn w:val="DefaultParagraphFont"/>
    <w:uiPriority w:val="20"/>
    <w:qFormat/>
    <w:rsid w:val="005A0CA1"/>
    <w:rPr>
      <w:i/>
      <w:iCs/>
    </w:rPr>
  </w:style>
  <w:style w:type="character" w:styleId="HTMLCite">
    <w:name w:val="HTML Cite"/>
    <w:basedOn w:val="DefaultParagraphFont"/>
    <w:uiPriority w:val="99"/>
    <w:semiHidden/>
    <w:unhideWhenUsed/>
    <w:rsid w:val="005A0CA1"/>
    <w:rPr>
      <w:i/>
      <w:iCs/>
    </w:rPr>
  </w:style>
  <w:style w:type="character" w:customStyle="1" w:styleId="cit-auth1">
    <w:name w:val="cit-auth1"/>
    <w:basedOn w:val="DefaultParagraphFont"/>
    <w:rsid w:val="005A0CA1"/>
  </w:style>
  <w:style w:type="character" w:customStyle="1" w:styleId="cit-name-surname">
    <w:name w:val="cit-name-surname"/>
    <w:basedOn w:val="DefaultParagraphFont"/>
    <w:rsid w:val="005A0CA1"/>
  </w:style>
  <w:style w:type="character" w:customStyle="1" w:styleId="cit-name-given-names">
    <w:name w:val="cit-name-given-names"/>
    <w:basedOn w:val="DefaultParagraphFont"/>
    <w:rsid w:val="005A0CA1"/>
  </w:style>
  <w:style w:type="character" w:customStyle="1" w:styleId="cit-etal">
    <w:name w:val="cit-etal"/>
    <w:basedOn w:val="DefaultParagraphFont"/>
    <w:rsid w:val="005A0CA1"/>
  </w:style>
  <w:style w:type="character" w:customStyle="1" w:styleId="cit-article-title">
    <w:name w:val="cit-article-title"/>
    <w:basedOn w:val="DefaultParagraphFont"/>
    <w:rsid w:val="005A0CA1"/>
  </w:style>
  <w:style w:type="character" w:customStyle="1" w:styleId="cit-pub-date">
    <w:name w:val="cit-pub-date"/>
    <w:basedOn w:val="DefaultParagraphFont"/>
    <w:rsid w:val="005A0CA1"/>
  </w:style>
  <w:style w:type="character" w:customStyle="1" w:styleId="cit-vol4">
    <w:name w:val="cit-vol4"/>
    <w:basedOn w:val="DefaultParagraphFont"/>
    <w:rsid w:val="005A0CA1"/>
  </w:style>
  <w:style w:type="character" w:customStyle="1" w:styleId="cit-supplement">
    <w:name w:val="cit-supplement"/>
    <w:basedOn w:val="DefaultParagraphFont"/>
    <w:rsid w:val="005A0CA1"/>
  </w:style>
  <w:style w:type="character" w:customStyle="1" w:styleId="cit-fpage">
    <w:name w:val="cit-fpage"/>
    <w:basedOn w:val="DefaultParagraphFont"/>
    <w:rsid w:val="005A0CA1"/>
  </w:style>
  <w:style w:type="character" w:customStyle="1" w:styleId="cit-lpage">
    <w:name w:val="cit-lpage"/>
    <w:basedOn w:val="DefaultParagraphFont"/>
    <w:rsid w:val="005A0CA1"/>
  </w:style>
  <w:style w:type="character" w:customStyle="1" w:styleId="maintitle">
    <w:name w:val="maintitle"/>
    <w:basedOn w:val="DefaultParagraphFont"/>
    <w:rsid w:val="005A0CA1"/>
  </w:style>
  <w:style w:type="paragraph" w:customStyle="1" w:styleId="articledetails">
    <w:name w:val="articledetails"/>
    <w:basedOn w:val="Normal"/>
    <w:rsid w:val="005A0CA1"/>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highlight2">
    <w:name w:val="highlight2"/>
    <w:basedOn w:val="DefaultParagraphFont"/>
    <w:rsid w:val="007B4EAA"/>
  </w:style>
  <w:style w:type="character" w:customStyle="1" w:styleId="citation-abbreviation">
    <w:name w:val="citation-abbreviation"/>
    <w:basedOn w:val="DefaultParagraphFont"/>
    <w:rsid w:val="007B4EAA"/>
  </w:style>
  <w:style w:type="character" w:customStyle="1" w:styleId="citation-publication-date">
    <w:name w:val="citation-publication-date"/>
    <w:basedOn w:val="DefaultParagraphFont"/>
    <w:rsid w:val="007B4EAA"/>
  </w:style>
  <w:style w:type="character" w:customStyle="1" w:styleId="citation-volume">
    <w:name w:val="citation-volume"/>
    <w:basedOn w:val="DefaultParagraphFont"/>
    <w:rsid w:val="007B4EAA"/>
  </w:style>
  <w:style w:type="character" w:customStyle="1" w:styleId="citation-issue">
    <w:name w:val="citation-issue"/>
    <w:basedOn w:val="DefaultParagraphFont"/>
    <w:rsid w:val="007B4EAA"/>
  </w:style>
  <w:style w:type="character" w:customStyle="1" w:styleId="citation-flpages">
    <w:name w:val="citation-flpages"/>
    <w:basedOn w:val="DefaultParagraphFont"/>
    <w:rsid w:val="007B4EAA"/>
  </w:style>
  <w:style w:type="paragraph" w:styleId="BodyText3">
    <w:name w:val="Body Text 3"/>
    <w:basedOn w:val="Normal"/>
    <w:link w:val="BodyText3Char"/>
    <w:uiPriority w:val="99"/>
    <w:unhideWhenUsed/>
    <w:rsid w:val="005C4AA3"/>
    <w:pPr>
      <w:spacing w:after="120"/>
    </w:pPr>
    <w:rPr>
      <w:rFonts w:asciiTheme="minorHAnsi" w:eastAsiaTheme="minorHAnsi" w:hAnsiTheme="minorHAnsi" w:cstheme="minorBidi"/>
      <w:sz w:val="16"/>
      <w:szCs w:val="16"/>
      <w:lang w:val="en-GB"/>
    </w:rPr>
  </w:style>
  <w:style w:type="character" w:customStyle="1" w:styleId="BodyText3Char">
    <w:name w:val="Body Text 3 Char"/>
    <w:basedOn w:val="DefaultParagraphFont"/>
    <w:link w:val="BodyText3"/>
    <w:uiPriority w:val="99"/>
    <w:rsid w:val="005C4AA3"/>
    <w:rPr>
      <w:sz w:val="16"/>
      <w:szCs w:val="16"/>
      <w:lang w:val="en-GB"/>
    </w:rPr>
  </w:style>
  <w:style w:type="paragraph" w:styleId="Caption">
    <w:name w:val="caption"/>
    <w:basedOn w:val="Normal"/>
    <w:next w:val="Normal"/>
    <w:link w:val="CaptionChar"/>
    <w:qFormat/>
    <w:rsid w:val="00D154BB"/>
    <w:pPr>
      <w:spacing w:before="120" w:after="240" w:line="360" w:lineRule="auto"/>
    </w:pPr>
    <w:rPr>
      <w:rFonts w:ascii="Times New Roman" w:eastAsia="Times New Roman" w:hAnsi="Times New Roman"/>
      <w:b/>
      <w:sz w:val="24"/>
      <w:szCs w:val="20"/>
      <w:lang w:val="en-GB"/>
    </w:rPr>
  </w:style>
  <w:style w:type="character" w:customStyle="1" w:styleId="CaptionChar">
    <w:name w:val="Caption Char"/>
    <w:link w:val="Caption"/>
    <w:rsid w:val="00D154BB"/>
    <w:rPr>
      <w:rFonts w:ascii="Times New Roman" w:eastAsia="Times New Roman" w:hAnsi="Times New Roman" w:cs="Times New Roman"/>
      <w:b/>
      <w:sz w:val="24"/>
      <w:szCs w:val="20"/>
      <w:lang w:val="en-GB"/>
    </w:rPr>
  </w:style>
  <w:style w:type="paragraph" w:customStyle="1" w:styleId="title1">
    <w:name w:val="title1"/>
    <w:basedOn w:val="Normal"/>
    <w:rsid w:val="00B926DB"/>
    <w:pPr>
      <w:spacing w:after="0" w:line="240" w:lineRule="auto"/>
    </w:pPr>
    <w:rPr>
      <w:rFonts w:ascii="Times New Roman" w:eastAsia="Times New Roman" w:hAnsi="Times New Roman"/>
      <w:sz w:val="27"/>
      <w:szCs w:val="27"/>
      <w:lang w:val="en-US"/>
    </w:rPr>
  </w:style>
  <w:style w:type="paragraph" w:customStyle="1" w:styleId="desc2">
    <w:name w:val="desc2"/>
    <w:basedOn w:val="Normal"/>
    <w:rsid w:val="00B926DB"/>
    <w:pPr>
      <w:spacing w:after="0" w:line="240" w:lineRule="auto"/>
    </w:pPr>
    <w:rPr>
      <w:rFonts w:ascii="Times New Roman" w:eastAsia="Times New Roman" w:hAnsi="Times New Roman"/>
      <w:sz w:val="26"/>
      <w:szCs w:val="26"/>
      <w:lang w:val="en-US"/>
    </w:rPr>
  </w:style>
  <w:style w:type="paragraph" w:customStyle="1" w:styleId="details1">
    <w:name w:val="details1"/>
    <w:basedOn w:val="Normal"/>
    <w:rsid w:val="00B926DB"/>
    <w:pPr>
      <w:spacing w:after="0" w:line="240" w:lineRule="auto"/>
    </w:pPr>
    <w:rPr>
      <w:rFonts w:ascii="Times New Roman" w:eastAsia="Times New Roman" w:hAnsi="Times New Roman"/>
      <w:lang w:val="en-US"/>
    </w:rPr>
  </w:style>
  <w:style w:type="character" w:customStyle="1" w:styleId="jrnl">
    <w:name w:val="jrnl"/>
    <w:basedOn w:val="DefaultParagraphFont"/>
    <w:rsid w:val="00B926DB"/>
  </w:style>
  <w:style w:type="character" w:customStyle="1" w:styleId="st">
    <w:name w:val="st"/>
    <w:basedOn w:val="DefaultParagraphFont"/>
    <w:rsid w:val="00DC50BE"/>
  </w:style>
  <w:style w:type="character" w:customStyle="1" w:styleId="Heading4Char">
    <w:name w:val="Heading 4 Char"/>
    <w:basedOn w:val="DefaultParagraphFont"/>
    <w:link w:val="Heading4"/>
    <w:uiPriority w:val="9"/>
    <w:semiHidden/>
    <w:rsid w:val="0053763E"/>
    <w:rPr>
      <w:rFonts w:asciiTheme="majorHAnsi" w:eastAsiaTheme="majorEastAsia" w:hAnsiTheme="majorHAnsi" w:cstheme="majorBidi"/>
      <w:b/>
      <w:bCs/>
      <w:i/>
      <w:iCs/>
      <w:color w:val="4F81BD" w:themeColor="accent1"/>
    </w:rPr>
  </w:style>
  <w:style w:type="paragraph" w:customStyle="1" w:styleId="ColorfulShading-Accent11">
    <w:name w:val="Colorful Shading - Accent 11"/>
    <w:hidden/>
    <w:semiHidden/>
    <w:rsid w:val="0053763E"/>
    <w:pPr>
      <w:spacing w:after="0" w:line="240" w:lineRule="auto"/>
    </w:pPr>
    <w:rPr>
      <w:rFonts w:ascii="Calibri" w:eastAsia="Times New Roman" w:hAnsi="Calibri" w:cs="Times New Roman"/>
    </w:rPr>
  </w:style>
  <w:style w:type="character" w:styleId="FollowedHyperlink">
    <w:name w:val="FollowedHyperlink"/>
    <w:basedOn w:val="DefaultParagraphFont"/>
    <w:uiPriority w:val="99"/>
    <w:semiHidden/>
    <w:unhideWhenUsed/>
    <w:rsid w:val="00E2620A"/>
    <w:rPr>
      <w:color w:val="800080" w:themeColor="followedHyperlink"/>
      <w:u w:val="single"/>
    </w:rPr>
  </w:style>
  <w:style w:type="character" w:customStyle="1" w:styleId="ref-title">
    <w:name w:val="ref-title"/>
    <w:basedOn w:val="DefaultParagraphFont"/>
    <w:rsid w:val="00313D8B"/>
  </w:style>
  <w:style w:type="character" w:customStyle="1" w:styleId="ref-journal">
    <w:name w:val="ref-journal"/>
    <w:basedOn w:val="DefaultParagraphFont"/>
    <w:rsid w:val="00313D8B"/>
  </w:style>
  <w:style w:type="character" w:customStyle="1" w:styleId="ref-vol">
    <w:name w:val="ref-vol"/>
    <w:basedOn w:val="DefaultParagraphFont"/>
    <w:rsid w:val="00313D8B"/>
  </w:style>
  <w:style w:type="character" w:customStyle="1" w:styleId="ref-iss">
    <w:name w:val="ref-iss"/>
    <w:basedOn w:val="DefaultParagraphFont"/>
    <w:rsid w:val="00313D8B"/>
  </w:style>
  <w:style w:type="character" w:customStyle="1" w:styleId="nowrap">
    <w:name w:val="nowrap"/>
    <w:basedOn w:val="DefaultParagraphFont"/>
    <w:rsid w:val="00313D8B"/>
  </w:style>
  <w:style w:type="character" w:customStyle="1" w:styleId="ref-lnk">
    <w:name w:val="ref-lnk"/>
    <w:basedOn w:val="DefaultParagraphFont"/>
    <w:rsid w:val="00DB0CC2"/>
  </w:style>
  <w:style w:type="character" w:customStyle="1" w:styleId="s-report-detailspublication-detailstitle">
    <w:name w:val="s-report-details__publication-details__title"/>
    <w:basedOn w:val="DefaultParagraphFont"/>
    <w:rsid w:val="009C6CEC"/>
  </w:style>
  <w:style w:type="character" w:customStyle="1" w:styleId="UnresolvedMention1">
    <w:name w:val="Unresolved Mention1"/>
    <w:basedOn w:val="DefaultParagraphFont"/>
    <w:uiPriority w:val="99"/>
    <w:semiHidden/>
    <w:unhideWhenUsed/>
    <w:rsid w:val="007E3B50"/>
    <w:rPr>
      <w:color w:val="605E5C"/>
      <w:shd w:val="clear" w:color="auto" w:fill="E1DFDD"/>
    </w:rPr>
  </w:style>
  <w:style w:type="character" w:customStyle="1" w:styleId="None">
    <w:name w:val="None"/>
    <w:rsid w:val="005614F5"/>
  </w:style>
  <w:style w:type="paragraph" w:customStyle="1" w:styleId="Body">
    <w:name w:val="Body"/>
    <w:rsid w:val="005614F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AU"/>
      <w14:textOutline w14:w="0" w14:cap="flat" w14:cmpd="sng" w14:algn="ctr">
        <w14:noFill/>
        <w14:prstDash w14:val="solid"/>
        <w14:bevel/>
      </w14:textOutline>
    </w:rPr>
  </w:style>
  <w:style w:type="character" w:customStyle="1" w:styleId="hgkelc">
    <w:name w:val="hgkelc"/>
    <w:basedOn w:val="DefaultParagraphFont"/>
    <w:rsid w:val="009B6E13"/>
  </w:style>
  <w:style w:type="character" w:styleId="PlaceholderText">
    <w:name w:val="Placeholder Text"/>
    <w:basedOn w:val="DefaultParagraphFont"/>
    <w:uiPriority w:val="99"/>
    <w:semiHidden/>
    <w:rsid w:val="005755D7"/>
    <w:rPr>
      <w:color w:val="808080"/>
    </w:rPr>
  </w:style>
  <w:style w:type="character" w:styleId="UnresolvedMention">
    <w:name w:val="Unresolved Mention"/>
    <w:basedOn w:val="DefaultParagraphFont"/>
    <w:uiPriority w:val="99"/>
    <w:semiHidden/>
    <w:unhideWhenUsed/>
    <w:rsid w:val="002061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2832">
      <w:bodyDiv w:val="1"/>
      <w:marLeft w:val="0"/>
      <w:marRight w:val="0"/>
      <w:marTop w:val="0"/>
      <w:marBottom w:val="0"/>
      <w:divBdr>
        <w:top w:val="none" w:sz="0" w:space="0" w:color="auto"/>
        <w:left w:val="none" w:sz="0" w:space="0" w:color="auto"/>
        <w:bottom w:val="none" w:sz="0" w:space="0" w:color="auto"/>
        <w:right w:val="none" w:sz="0" w:space="0" w:color="auto"/>
      </w:divBdr>
      <w:divsChild>
        <w:div w:id="521555917">
          <w:marLeft w:val="0"/>
          <w:marRight w:val="1"/>
          <w:marTop w:val="0"/>
          <w:marBottom w:val="0"/>
          <w:divBdr>
            <w:top w:val="none" w:sz="0" w:space="0" w:color="auto"/>
            <w:left w:val="none" w:sz="0" w:space="0" w:color="auto"/>
            <w:bottom w:val="none" w:sz="0" w:space="0" w:color="auto"/>
            <w:right w:val="none" w:sz="0" w:space="0" w:color="auto"/>
          </w:divBdr>
          <w:divsChild>
            <w:div w:id="167404695">
              <w:marLeft w:val="0"/>
              <w:marRight w:val="0"/>
              <w:marTop w:val="0"/>
              <w:marBottom w:val="0"/>
              <w:divBdr>
                <w:top w:val="none" w:sz="0" w:space="0" w:color="auto"/>
                <w:left w:val="none" w:sz="0" w:space="0" w:color="auto"/>
                <w:bottom w:val="none" w:sz="0" w:space="0" w:color="auto"/>
                <w:right w:val="none" w:sz="0" w:space="0" w:color="auto"/>
              </w:divBdr>
              <w:divsChild>
                <w:div w:id="1189444517">
                  <w:marLeft w:val="0"/>
                  <w:marRight w:val="1"/>
                  <w:marTop w:val="0"/>
                  <w:marBottom w:val="0"/>
                  <w:divBdr>
                    <w:top w:val="none" w:sz="0" w:space="0" w:color="auto"/>
                    <w:left w:val="none" w:sz="0" w:space="0" w:color="auto"/>
                    <w:bottom w:val="none" w:sz="0" w:space="0" w:color="auto"/>
                    <w:right w:val="none" w:sz="0" w:space="0" w:color="auto"/>
                  </w:divBdr>
                  <w:divsChild>
                    <w:div w:id="1739397701">
                      <w:marLeft w:val="0"/>
                      <w:marRight w:val="0"/>
                      <w:marTop w:val="0"/>
                      <w:marBottom w:val="0"/>
                      <w:divBdr>
                        <w:top w:val="none" w:sz="0" w:space="0" w:color="auto"/>
                        <w:left w:val="none" w:sz="0" w:space="0" w:color="auto"/>
                        <w:bottom w:val="none" w:sz="0" w:space="0" w:color="auto"/>
                        <w:right w:val="none" w:sz="0" w:space="0" w:color="auto"/>
                      </w:divBdr>
                      <w:divsChild>
                        <w:div w:id="1647977681">
                          <w:marLeft w:val="0"/>
                          <w:marRight w:val="0"/>
                          <w:marTop w:val="0"/>
                          <w:marBottom w:val="0"/>
                          <w:divBdr>
                            <w:top w:val="none" w:sz="0" w:space="0" w:color="auto"/>
                            <w:left w:val="none" w:sz="0" w:space="0" w:color="auto"/>
                            <w:bottom w:val="none" w:sz="0" w:space="0" w:color="auto"/>
                            <w:right w:val="none" w:sz="0" w:space="0" w:color="auto"/>
                          </w:divBdr>
                          <w:divsChild>
                            <w:div w:id="1031105853">
                              <w:marLeft w:val="0"/>
                              <w:marRight w:val="0"/>
                              <w:marTop w:val="120"/>
                              <w:marBottom w:val="360"/>
                              <w:divBdr>
                                <w:top w:val="none" w:sz="0" w:space="0" w:color="auto"/>
                                <w:left w:val="none" w:sz="0" w:space="0" w:color="auto"/>
                                <w:bottom w:val="none" w:sz="0" w:space="0" w:color="auto"/>
                                <w:right w:val="none" w:sz="0" w:space="0" w:color="auto"/>
                              </w:divBdr>
                              <w:divsChild>
                                <w:div w:id="2009366093">
                                  <w:marLeft w:val="0"/>
                                  <w:marRight w:val="0"/>
                                  <w:marTop w:val="0"/>
                                  <w:marBottom w:val="0"/>
                                  <w:divBdr>
                                    <w:top w:val="none" w:sz="0" w:space="0" w:color="auto"/>
                                    <w:left w:val="none" w:sz="0" w:space="0" w:color="auto"/>
                                    <w:bottom w:val="none" w:sz="0" w:space="0" w:color="auto"/>
                                    <w:right w:val="none" w:sz="0" w:space="0" w:color="auto"/>
                                  </w:divBdr>
                                </w:div>
                                <w:div w:id="209578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24159">
      <w:bodyDiv w:val="1"/>
      <w:marLeft w:val="0"/>
      <w:marRight w:val="0"/>
      <w:marTop w:val="0"/>
      <w:marBottom w:val="0"/>
      <w:divBdr>
        <w:top w:val="none" w:sz="0" w:space="0" w:color="auto"/>
        <w:left w:val="none" w:sz="0" w:space="0" w:color="auto"/>
        <w:bottom w:val="none" w:sz="0" w:space="0" w:color="auto"/>
        <w:right w:val="none" w:sz="0" w:space="0" w:color="auto"/>
      </w:divBdr>
    </w:div>
    <w:div w:id="174275474">
      <w:bodyDiv w:val="1"/>
      <w:marLeft w:val="0"/>
      <w:marRight w:val="0"/>
      <w:marTop w:val="0"/>
      <w:marBottom w:val="0"/>
      <w:divBdr>
        <w:top w:val="none" w:sz="0" w:space="0" w:color="auto"/>
        <w:left w:val="none" w:sz="0" w:space="0" w:color="auto"/>
        <w:bottom w:val="none" w:sz="0" w:space="0" w:color="auto"/>
        <w:right w:val="none" w:sz="0" w:space="0" w:color="auto"/>
      </w:divBdr>
      <w:divsChild>
        <w:div w:id="1380477936">
          <w:marLeft w:val="0"/>
          <w:marRight w:val="0"/>
          <w:marTop w:val="0"/>
          <w:marBottom w:val="300"/>
          <w:divBdr>
            <w:top w:val="none" w:sz="0" w:space="0" w:color="auto"/>
            <w:left w:val="none" w:sz="0" w:space="0" w:color="auto"/>
            <w:bottom w:val="none" w:sz="0" w:space="0" w:color="auto"/>
            <w:right w:val="none" w:sz="0" w:space="0" w:color="auto"/>
          </w:divBdr>
          <w:divsChild>
            <w:div w:id="513881697">
              <w:marLeft w:val="0"/>
              <w:marRight w:val="-100"/>
              <w:marTop w:val="0"/>
              <w:marBottom w:val="0"/>
              <w:divBdr>
                <w:top w:val="none" w:sz="0" w:space="0" w:color="auto"/>
                <w:left w:val="none" w:sz="0" w:space="0" w:color="auto"/>
                <w:bottom w:val="none" w:sz="0" w:space="0" w:color="auto"/>
                <w:right w:val="none" w:sz="0" w:space="0" w:color="auto"/>
              </w:divBdr>
              <w:divsChild>
                <w:div w:id="2054423700">
                  <w:marLeft w:val="150"/>
                  <w:marRight w:val="150"/>
                  <w:marTop w:val="0"/>
                  <w:marBottom w:val="0"/>
                  <w:divBdr>
                    <w:top w:val="none" w:sz="0" w:space="0" w:color="auto"/>
                    <w:left w:val="none" w:sz="0" w:space="0" w:color="auto"/>
                    <w:bottom w:val="none" w:sz="0" w:space="0" w:color="auto"/>
                    <w:right w:val="none" w:sz="0" w:space="0" w:color="auto"/>
                  </w:divBdr>
                  <w:divsChild>
                    <w:div w:id="653489937">
                      <w:marLeft w:val="0"/>
                      <w:marRight w:val="0"/>
                      <w:marTop w:val="0"/>
                      <w:marBottom w:val="0"/>
                      <w:divBdr>
                        <w:top w:val="none" w:sz="0" w:space="0" w:color="auto"/>
                        <w:left w:val="none" w:sz="0" w:space="0" w:color="auto"/>
                        <w:bottom w:val="none" w:sz="0" w:space="0" w:color="auto"/>
                        <w:right w:val="none" w:sz="0" w:space="0" w:color="auto"/>
                      </w:divBdr>
                      <w:divsChild>
                        <w:div w:id="1273438902">
                          <w:marLeft w:val="0"/>
                          <w:marRight w:val="0"/>
                          <w:marTop w:val="0"/>
                          <w:marBottom w:val="0"/>
                          <w:divBdr>
                            <w:top w:val="none" w:sz="0" w:space="0" w:color="auto"/>
                            <w:left w:val="none" w:sz="0" w:space="0" w:color="auto"/>
                            <w:bottom w:val="none" w:sz="0" w:space="0" w:color="auto"/>
                            <w:right w:val="none" w:sz="0" w:space="0" w:color="auto"/>
                          </w:divBdr>
                          <w:divsChild>
                            <w:div w:id="1340959550">
                              <w:marLeft w:val="0"/>
                              <w:marRight w:val="0"/>
                              <w:marTop w:val="0"/>
                              <w:marBottom w:val="0"/>
                              <w:divBdr>
                                <w:top w:val="none" w:sz="0" w:space="0" w:color="auto"/>
                                <w:left w:val="none" w:sz="0" w:space="0" w:color="auto"/>
                                <w:bottom w:val="none" w:sz="0" w:space="0" w:color="auto"/>
                                <w:right w:val="none" w:sz="0" w:space="0" w:color="auto"/>
                              </w:divBdr>
                              <w:divsChild>
                                <w:div w:id="1702778418">
                                  <w:marLeft w:val="0"/>
                                  <w:marRight w:val="0"/>
                                  <w:marTop w:val="0"/>
                                  <w:marBottom w:val="0"/>
                                  <w:divBdr>
                                    <w:top w:val="none" w:sz="0" w:space="0" w:color="auto"/>
                                    <w:left w:val="none" w:sz="0" w:space="0" w:color="auto"/>
                                    <w:bottom w:val="none" w:sz="0" w:space="0" w:color="auto"/>
                                    <w:right w:val="none" w:sz="0" w:space="0" w:color="auto"/>
                                  </w:divBdr>
                                  <w:divsChild>
                                    <w:div w:id="688065533">
                                      <w:marLeft w:val="0"/>
                                      <w:marRight w:val="0"/>
                                      <w:marTop w:val="0"/>
                                      <w:marBottom w:val="0"/>
                                      <w:divBdr>
                                        <w:top w:val="none" w:sz="0" w:space="0" w:color="auto"/>
                                        <w:left w:val="none" w:sz="0" w:space="0" w:color="auto"/>
                                        <w:bottom w:val="none" w:sz="0" w:space="0" w:color="auto"/>
                                        <w:right w:val="none" w:sz="0" w:space="0" w:color="auto"/>
                                      </w:divBdr>
                                      <w:divsChild>
                                        <w:div w:id="140340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74776">
      <w:bodyDiv w:val="1"/>
      <w:marLeft w:val="0"/>
      <w:marRight w:val="0"/>
      <w:marTop w:val="0"/>
      <w:marBottom w:val="0"/>
      <w:divBdr>
        <w:top w:val="none" w:sz="0" w:space="0" w:color="auto"/>
        <w:left w:val="none" w:sz="0" w:space="0" w:color="auto"/>
        <w:bottom w:val="none" w:sz="0" w:space="0" w:color="auto"/>
        <w:right w:val="none" w:sz="0" w:space="0" w:color="auto"/>
      </w:divBdr>
      <w:divsChild>
        <w:div w:id="383216491">
          <w:marLeft w:val="0"/>
          <w:marRight w:val="0"/>
          <w:marTop w:val="0"/>
          <w:marBottom w:val="0"/>
          <w:divBdr>
            <w:top w:val="single" w:sz="2" w:space="0" w:color="2E2E2E"/>
            <w:left w:val="single" w:sz="2" w:space="0" w:color="2E2E2E"/>
            <w:bottom w:val="single" w:sz="2" w:space="0" w:color="2E2E2E"/>
            <w:right w:val="single" w:sz="2" w:space="0" w:color="2E2E2E"/>
          </w:divBdr>
          <w:divsChild>
            <w:div w:id="191456340">
              <w:marLeft w:val="0"/>
              <w:marRight w:val="0"/>
              <w:marTop w:val="0"/>
              <w:marBottom w:val="0"/>
              <w:divBdr>
                <w:top w:val="single" w:sz="6" w:space="0" w:color="C9C9C9"/>
                <w:left w:val="none" w:sz="0" w:space="0" w:color="auto"/>
                <w:bottom w:val="none" w:sz="0" w:space="0" w:color="auto"/>
                <w:right w:val="none" w:sz="0" w:space="0" w:color="auto"/>
              </w:divBdr>
              <w:divsChild>
                <w:div w:id="203058381">
                  <w:marLeft w:val="0"/>
                  <w:marRight w:val="0"/>
                  <w:marTop w:val="0"/>
                  <w:marBottom w:val="0"/>
                  <w:divBdr>
                    <w:top w:val="none" w:sz="0" w:space="0" w:color="auto"/>
                    <w:left w:val="none" w:sz="0" w:space="0" w:color="auto"/>
                    <w:bottom w:val="none" w:sz="0" w:space="0" w:color="auto"/>
                    <w:right w:val="none" w:sz="0" w:space="0" w:color="auto"/>
                  </w:divBdr>
                  <w:divsChild>
                    <w:div w:id="441195158">
                      <w:marLeft w:val="0"/>
                      <w:marRight w:val="0"/>
                      <w:marTop w:val="0"/>
                      <w:marBottom w:val="0"/>
                      <w:divBdr>
                        <w:top w:val="none" w:sz="0" w:space="0" w:color="auto"/>
                        <w:left w:val="none" w:sz="0" w:space="0" w:color="auto"/>
                        <w:bottom w:val="none" w:sz="0" w:space="0" w:color="auto"/>
                        <w:right w:val="none" w:sz="0" w:space="0" w:color="auto"/>
                      </w:divBdr>
                      <w:divsChild>
                        <w:div w:id="1804152499">
                          <w:marLeft w:val="0"/>
                          <w:marRight w:val="0"/>
                          <w:marTop w:val="0"/>
                          <w:marBottom w:val="0"/>
                          <w:divBdr>
                            <w:top w:val="none" w:sz="0" w:space="0" w:color="auto"/>
                            <w:left w:val="none" w:sz="0" w:space="0" w:color="auto"/>
                            <w:bottom w:val="none" w:sz="0" w:space="0" w:color="auto"/>
                            <w:right w:val="none" w:sz="0" w:space="0" w:color="auto"/>
                          </w:divBdr>
                          <w:divsChild>
                            <w:div w:id="98188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8777267">
      <w:bodyDiv w:val="1"/>
      <w:marLeft w:val="0"/>
      <w:marRight w:val="0"/>
      <w:marTop w:val="0"/>
      <w:marBottom w:val="0"/>
      <w:divBdr>
        <w:top w:val="none" w:sz="0" w:space="0" w:color="auto"/>
        <w:left w:val="none" w:sz="0" w:space="0" w:color="auto"/>
        <w:bottom w:val="none" w:sz="0" w:space="0" w:color="auto"/>
        <w:right w:val="none" w:sz="0" w:space="0" w:color="auto"/>
      </w:divBdr>
    </w:div>
    <w:div w:id="262037867">
      <w:bodyDiv w:val="1"/>
      <w:marLeft w:val="0"/>
      <w:marRight w:val="0"/>
      <w:marTop w:val="0"/>
      <w:marBottom w:val="0"/>
      <w:divBdr>
        <w:top w:val="none" w:sz="0" w:space="0" w:color="auto"/>
        <w:left w:val="none" w:sz="0" w:space="0" w:color="auto"/>
        <w:bottom w:val="none" w:sz="0" w:space="0" w:color="auto"/>
        <w:right w:val="none" w:sz="0" w:space="0" w:color="auto"/>
      </w:divBdr>
    </w:div>
    <w:div w:id="316960182">
      <w:bodyDiv w:val="1"/>
      <w:marLeft w:val="0"/>
      <w:marRight w:val="0"/>
      <w:marTop w:val="0"/>
      <w:marBottom w:val="0"/>
      <w:divBdr>
        <w:top w:val="none" w:sz="0" w:space="0" w:color="auto"/>
        <w:left w:val="none" w:sz="0" w:space="0" w:color="auto"/>
        <w:bottom w:val="none" w:sz="0" w:space="0" w:color="auto"/>
        <w:right w:val="none" w:sz="0" w:space="0" w:color="auto"/>
      </w:divBdr>
      <w:divsChild>
        <w:div w:id="674571000">
          <w:marLeft w:val="0"/>
          <w:marRight w:val="1"/>
          <w:marTop w:val="0"/>
          <w:marBottom w:val="0"/>
          <w:divBdr>
            <w:top w:val="none" w:sz="0" w:space="0" w:color="auto"/>
            <w:left w:val="none" w:sz="0" w:space="0" w:color="auto"/>
            <w:bottom w:val="none" w:sz="0" w:space="0" w:color="auto"/>
            <w:right w:val="none" w:sz="0" w:space="0" w:color="auto"/>
          </w:divBdr>
          <w:divsChild>
            <w:div w:id="500125299">
              <w:marLeft w:val="0"/>
              <w:marRight w:val="0"/>
              <w:marTop w:val="0"/>
              <w:marBottom w:val="0"/>
              <w:divBdr>
                <w:top w:val="none" w:sz="0" w:space="0" w:color="auto"/>
                <w:left w:val="none" w:sz="0" w:space="0" w:color="auto"/>
                <w:bottom w:val="none" w:sz="0" w:space="0" w:color="auto"/>
                <w:right w:val="none" w:sz="0" w:space="0" w:color="auto"/>
              </w:divBdr>
              <w:divsChild>
                <w:div w:id="1983119868">
                  <w:marLeft w:val="0"/>
                  <w:marRight w:val="1"/>
                  <w:marTop w:val="0"/>
                  <w:marBottom w:val="0"/>
                  <w:divBdr>
                    <w:top w:val="none" w:sz="0" w:space="0" w:color="auto"/>
                    <w:left w:val="none" w:sz="0" w:space="0" w:color="auto"/>
                    <w:bottom w:val="none" w:sz="0" w:space="0" w:color="auto"/>
                    <w:right w:val="none" w:sz="0" w:space="0" w:color="auto"/>
                  </w:divBdr>
                  <w:divsChild>
                    <w:div w:id="1224213717">
                      <w:marLeft w:val="0"/>
                      <w:marRight w:val="0"/>
                      <w:marTop w:val="0"/>
                      <w:marBottom w:val="0"/>
                      <w:divBdr>
                        <w:top w:val="none" w:sz="0" w:space="0" w:color="auto"/>
                        <w:left w:val="none" w:sz="0" w:space="0" w:color="auto"/>
                        <w:bottom w:val="none" w:sz="0" w:space="0" w:color="auto"/>
                        <w:right w:val="none" w:sz="0" w:space="0" w:color="auto"/>
                      </w:divBdr>
                      <w:divsChild>
                        <w:div w:id="298804983">
                          <w:marLeft w:val="0"/>
                          <w:marRight w:val="0"/>
                          <w:marTop w:val="0"/>
                          <w:marBottom w:val="0"/>
                          <w:divBdr>
                            <w:top w:val="none" w:sz="0" w:space="0" w:color="auto"/>
                            <w:left w:val="none" w:sz="0" w:space="0" w:color="auto"/>
                            <w:bottom w:val="none" w:sz="0" w:space="0" w:color="auto"/>
                            <w:right w:val="none" w:sz="0" w:space="0" w:color="auto"/>
                          </w:divBdr>
                          <w:divsChild>
                            <w:div w:id="1093161253">
                              <w:marLeft w:val="0"/>
                              <w:marRight w:val="0"/>
                              <w:marTop w:val="120"/>
                              <w:marBottom w:val="360"/>
                              <w:divBdr>
                                <w:top w:val="none" w:sz="0" w:space="0" w:color="auto"/>
                                <w:left w:val="none" w:sz="0" w:space="0" w:color="auto"/>
                                <w:bottom w:val="none" w:sz="0" w:space="0" w:color="auto"/>
                                <w:right w:val="none" w:sz="0" w:space="0" w:color="auto"/>
                              </w:divBdr>
                              <w:divsChild>
                                <w:div w:id="323702418">
                                  <w:marLeft w:val="0"/>
                                  <w:marRight w:val="0"/>
                                  <w:marTop w:val="0"/>
                                  <w:marBottom w:val="0"/>
                                  <w:divBdr>
                                    <w:top w:val="none" w:sz="0" w:space="0" w:color="auto"/>
                                    <w:left w:val="none" w:sz="0" w:space="0" w:color="auto"/>
                                    <w:bottom w:val="none" w:sz="0" w:space="0" w:color="auto"/>
                                    <w:right w:val="none" w:sz="0" w:space="0" w:color="auto"/>
                                  </w:divBdr>
                                </w:div>
                                <w:div w:id="14397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467066">
      <w:bodyDiv w:val="1"/>
      <w:marLeft w:val="0"/>
      <w:marRight w:val="0"/>
      <w:marTop w:val="0"/>
      <w:marBottom w:val="0"/>
      <w:divBdr>
        <w:top w:val="none" w:sz="0" w:space="0" w:color="auto"/>
        <w:left w:val="none" w:sz="0" w:space="0" w:color="auto"/>
        <w:bottom w:val="none" w:sz="0" w:space="0" w:color="auto"/>
        <w:right w:val="none" w:sz="0" w:space="0" w:color="auto"/>
      </w:divBdr>
    </w:div>
    <w:div w:id="563301507">
      <w:bodyDiv w:val="1"/>
      <w:marLeft w:val="0"/>
      <w:marRight w:val="0"/>
      <w:marTop w:val="0"/>
      <w:marBottom w:val="0"/>
      <w:divBdr>
        <w:top w:val="none" w:sz="0" w:space="0" w:color="auto"/>
        <w:left w:val="none" w:sz="0" w:space="0" w:color="auto"/>
        <w:bottom w:val="none" w:sz="0" w:space="0" w:color="auto"/>
        <w:right w:val="none" w:sz="0" w:space="0" w:color="auto"/>
      </w:divBdr>
    </w:div>
    <w:div w:id="629866775">
      <w:bodyDiv w:val="1"/>
      <w:marLeft w:val="0"/>
      <w:marRight w:val="0"/>
      <w:marTop w:val="0"/>
      <w:marBottom w:val="0"/>
      <w:divBdr>
        <w:top w:val="none" w:sz="0" w:space="0" w:color="auto"/>
        <w:left w:val="none" w:sz="0" w:space="0" w:color="auto"/>
        <w:bottom w:val="none" w:sz="0" w:space="0" w:color="auto"/>
        <w:right w:val="none" w:sz="0" w:space="0" w:color="auto"/>
      </w:divBdr>
      <w:divsChild>
        <w:div w:id="1651707847">
          <w:marLeft w:val="0"/>
          <w:marRight w:val="0"/>
          <w:marTop w:val="0"/>
          <w:marBottom w:val="288"/>
          <w:divBdr>
            <w:top w:val="none" w:sz="0" w:space="0" w:color="auto"/>
            <w:left w:val="none" w:sz="0" w:space="0" w:color="auto"/>
            <w:bottom w:val="none" w:sz="0" w:space="0" w:color="auto"/>
            <w:right w:val="none" w:sz="0" w:space="0" w:color="auto"/>
          </w:divBdr>
          <w:divsChild>
            <w:div w:id="724110469">
              <w:marLeft w:val="0"/>
              <w:marRight w:val="0"/>
              <w:marTop w:val="0"/>
              <w:marBottom w:val="0"/>
              <w:divBdr>
                <w:top w:val="none" w:sz="0" w:space="0" w:color="auto"/>
                <w:left w:val="none" w:sz="0" w:space="0" w:color="auto"/>
                <w:bottom w:val="none" w:sz="0" w:space="0" w:color="auto"/>
                <w:right w:val="none" w:sz="0" w:space="0" w:color="auto"/>
              </w:divBdr>
              <w:divsChild>
                <w:div w:id="1330863306">
                  <w:marLeft w:val="0"/>
                  <w:marRight w:val="0"/>
                  <w:marTop w:val="0"/>
                  <w:marBottom w:val="0"/>
                  <w:divBdr>
                    <w:top w:val="none" w:sz="0" w:space="0" w:color="auto"/>
                    <w:left w:val="none" w:sz="0" w:space="0" w:color="auto"/>
                    <w:bottom w:val="none" w:sz="0" w:space="0" w:color="auto"/>
                    <w:right w:val="none" w:sz="0" w:space="0" w:color="auto"/>
                  </w:divBdr>
                </w:div>
                <w:div w:id="155053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232552">
      <w:bodyDiv w:val="1"/>
      <w:marLeft w:val="0"/>
      <w:marRight w:val="0"/>
      <w:marTop w:val="0"/>
      <w:marBottom w:val="0"/>
      <w:divBdr>
        <w:top w:val="none" w:sz="0" w:space="0" w:color="auto"/>
        <w:left w:val="none" w:sz="0" w:space="0" w:color="auto"/>
        <w:bottom w:val="none" w:sz="0" w:space="0" w:color="auto"/>
        <w:right w:val="none" w:sz="0" w:space="0" w:color="auto"/>
      </w:divBdr>
    </w:div>
    <w:div w:id="1082601384">
      <w:bodyDiv w:val="1"/>
      <w:marLeft w:val="0"/>
      <w:marRight w:val="0"/>
      <w:marTop w:val="0"/>
      <w:marBottom w:val="0"/>
      <w:divBdr>
        <w:top w:val="none" w:sz="0" w:space="0" w:color="auto"/>
        <w:left w:val="none" w:sz="0" w:space="0" w:color="auto"/>
        <w:bottom w:val="none" w:sz="0" w:space="0" w:color="auto"/>
        <w:right w:val="none" w:sz="0" w:space="0" w:color="auto"/>
      </w:divBdr>
      <w:divsChild>
        <w:div w:id="1460566943">
          <w:marLeft w:val="0"/>
          <w:marRight w:val="0"/>
          <w:marTop w:val="100"/>
          <w:marBottom w:val="100"/>
          <w:divBdr>
            <w:top w:val="none" w:sz="0" w:space="0" w:color="auto"/>
            <w:left w:val="none" w:sz="0" w:space="0" w:color="auto"/>
            <w:bottom w:val="none" w:sz="0" w:space="0" w:color="auto"/>
            <w:right w:val="none" w:sz="0" w:space="0" w:color="auto"/>
          </w:divBdr>
          <w:divsChild>
            <w:div w:id="1954708688">
              <w:marLeft w:val="0"/>
              <w:marRight w:val="0"/>
              <w:marTop w:val="0"/>
              <w:marBottom w:val="0"/>
              <w:divBdr>
                <w:top w:val="none" w:sz="0" w:space="0" w:color="auto"/>
                <w:left w:val="none" w:sz="0" w:space="0" w:color="auto"/>
                <w:bottom w:val="none" w:sz="0" w:space="0" w:color="auto"/>
                <w:right w:val="none" w:sz="0" w:space="0" w:color="auto"/>
              </w:divBdr>
              <w:divsChild>
                <w:div w:id="190992653">
                  <w:marLeft w:val="0"/>
                  <w:marRight w:val="0"/>
                  <w:marTop w:val="0"/>
                  <w:marBottom w:val="0"/>
                  <w:divBdr>
                    <w:top w:val="none" w:sz="0" w:space="0" w:color="auto"/>
                    <w:left w:val="none" w:sz="0" w:space="0" w:color="auto"/>
                    <w:bottom w:val="none" w:sz="0" w:space="0" w:color="auto"/>
                    <w:right w:val="none" w:sz="0" w:space="0" w:color="auto"/>
                  </w:divBdr>
                  <w:divsChild>
                    <w:div w:id="1773478901">
                      <w:marLeft w:val="0"/>
                      <w:marRight w:val="0"/>
                      <w:marTop w:val="0"/>
                      <w:marBottom w:val="0"/>
                      <w:divBdr>
                        <w:top w:val="none" w:sz="0" w:space="0" w:color="auto"/>
                        <w:left w:val="none" w:sz="0" w:space="0" w:color="auto"/>
                        <w:bottom w:val="none" w:sz="0" w:space="0" w:color="auto"/>
                        <w:right w:val="none" w:sz="0" w:space="0" w:color="auto"/>
                      </w:divBdr>
                      <w:divsChild>
                        <w:div w:id="1936211888">
                          <w:marLeft w:val="0"/>
                          <w:marRight w:val="0"/>
                          <w:marTop w:val="0"/>
                          <w:marBottom w:val="0"/>
                          <w:divBdr>
                            <w:top w:val="none" w:sz="0" w:space="0" w:color="auto"/>
                            <w:left w:val="none" w:sz="0" w:space="0" w:color="auto"/>
                            <w:bottom w:val="none" w:sz="0" w:space="0" w:color="auto"/>
                            <w:right w:val="none" w:sz="0" w:space="0" w:color="auto"/>
                          </w:divBdr>
                          <w:divsChild>
                            <w:div w:id="1066026395">
                              <w:marLeft w:val="0"/>
                              <w:marRight w:val="0"/>
                              <w:marTop w:val="0"/>
                              <w:marBottom w:val="0"/>
                              <w:divBdr>
                                <w:top w:val="none" w:sz="0" w:space="0" w:color="auto"/>
                                <w:left w:val="none" w:sz="0" w:space="0" w:color="auto"/>
                                <w:bottom w:val="none" w:sz="0" w:space="0" w:color="auto"/>
                                <w:right w:val="none" w:sz="0" w:space="0" w:color="auto"/>
                              </w:divBdr>
                              <w:divsChild>
                                <w:div w:id="511336186">
                                  <w:marLeft w:val="0"/>
                                  <w:marRight w:val="0"/>
                                  <w:marTop w:val="0"/>
                                  <w:marBottom w:val="0"/>
                                  <w:divBdr>
                                    <w:top w:val="none" w:sz="0" w:space="0" w:color="auto"/>
                                    <w:left w:val="none" w:sz="0" w:space="0" w:color="auto"/>
                                    <w:bottom w:val="none" w:sz="0" w:space="0" w:color="auto"/>
                                    <w:right w:val="none" w:sz="0" w:space="0" w:color="auto"/>
                                  </w:divBdr>
                                  <w:divsChild>
                                    <w:div w:id="1416174041">
                                      <w:marLeft w:val="0"/>
                                      <w:marRight w:val="0"/>
                                      <w:marTop w:val="0"/>
                                      <w:marBottom w:val="0"/>
                                      <w:divBdr>
                                        <w:top w:val="none" w:sz="0" w:space="0" w:color="auto"/>
                                        <w:left w:val="none" w:sz="0" w:space="0" w:color="auto"/>
                                        <w:bottom w:val="none" w:sz="0" w:space="0" w:color="auto"/>
                                        <w:right w:val="none" w:sz="0" w:space="0" w:color="auto"/>
                                      </w:divBdr>
                                      <w:divsChild>
                                        <w:div w:id="926351445">
                                          <w:marLeft w:val="0"/>
                                          <w:marRight w:val="0"/>
                                          <w:marTop w:val="0"/>
                                          <w:marBottom w:val="0"/>
                                          <w:divBdr>
                                            <w:top w:val="none" w:sz="0" w:space="0" w:color="auto"/>
                                            <w:left w:val="none" w:sz="0" w:space="0" w:color="auto"/>
                                            <w:bottom w:val="none" w:sz="0" w:space="0" w:color="auto"/>
                                            <w:right w:val="none" w:sz="0" w:space="0" w:color="auto"/>
                                          </w:divBdr>
                                          <w:divsChild>
                                            <w:div w:id="440223520">
                                              <w:marLeft w:val="0"/>
                                              <w:marRight w:val="0"/>
                                              <w:marTop w:val="0"/>
                                              <w:marBottom w:val="0"/>
                                              <w:divBdr>
                                                <w:top w:val="none" w:sz="0" w:space="0" w:color="auto"/>
                                                <w:left w:val="none" w:sz="0" w:space="0" w:color="auto"/>
                                                <w:bottom w:val="none" w:sz="0" w:space="0" w:color="auto"/>
                                                <w:right w:val="none" w:sz="0" w:space="0" w:color="auto"/>
                                              </w:divBdr>
                                              <w:divsChild>
                                                <w:div w:id="2090929594">
                                                  <w:marLeft w:val="0"/>
                                                  <w:marRight w:val="0"/>
                                                  <w:marTop w:val="0"/>
                                                  <w:marBottom w:val="0"/>
                                                  <w:divBdr>
                                                    <w:top w:val="none" w:sz="0" w:space="0" w:color="auto"/>
                                                    <w:left w:val="none" w:sz="0" w:space="0" w:color="auto"/>
                                                    <w:bottom w:val="none" w:sz="0" w:space="0" w:color="auto"/>
                                                    <w:right w:val="none" w:sz="0" w:space="0" w:color="auto"/>
                                                  </w:divBdr>
                                                  <w:divsChild>
                                                    <w:div w:id="1775589445">
                                                      <w:marLeft w:val="0"/>
                                                      <w:marRight w:val="0"/>
                                                      <w:marTop w:val="0"/>
                                                      <w:marBottom w:val="0"/>
                                                      <w:divBdr>
                                                        <w:top w:val="none" w:sz="0" w:space="0" w:color="auto"/>
                                                        <w:left w:val="none" w:sz="0" w:space="0" w:color="auto"/>
                                                        <w:bottom w:val="none" w:sz="0" w:space="0" w:color="auto"/>
                                                        <w:right w:val="none" w:sz="0" w:space="0" w:color="auto"/>
                                                      </w:divBdr>
                                                      <w:divsChild>
                                                        <w:div w:id="405150218">
                                                          <w:marLeft w:val="0"/>
                                                          <w:marRight w:val="0"/>
                                                          <w:marTop w:val="0"/>
                                                          <w:marBottom w:val="0"/>
                                                          <w:divBdr>
                                                            <w:top w:val="none" w:sz="0" w:space="0" w:color="auto"/>
                                                            <w:left w:val="none" w:sz="0" w:space="0" w:color="auto"/>
                                                            <w:bottom w:val="none" w:sz="0" w:space="0" w:color="auto"/>
                                                            <w:right w:val="none" w:sz="0" w:space="0" w:color="auto"/>
                                                          </w:divBdr>
                                                          <w:divsChild>
                                                            <w:div w:id="1956784445">
                                                              <w:marLeft w:val="0"/>
                                                              <w:marRight w:val="0"/>
                                                              <w:marTop w:val="0"/>
                                                              <w:marBottom w:val="0"/>
                                                              <w:divBdr>
                                                                <w:top w:val="none" w:sz="0" w:space="0" w:color="auto"/>
                                                                <w:left w:val="none" w:sz="0" w:space="0" w:color="auto"/>
                                                                <w:bottom w:val="none" w:sz="0" w:space="0" w:color="auto"/>
                                                                <w:right w:val="none" w:sz="0" w:space="0" w:color="auto"/>
                                                              </w:divBdr>
                                                              <w:divsChild>
                                                                <w:div w:id="129120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87402304">
      <w:bodyDiv w:val="1"/>
      <w:marLeft w:val="0"/>
      <w:marRight w:val="0"/>
      <w:marTop w:val="0"/>
      <w:marBottom w:val="0"/>
      <w:divBdr>
        <w:top w:val="none" w:sz="0" w:space="0" w:color="auto"/>
        <w:left w:val="none" w:sz="0" w:space="0" w:color="auto"/>
        <w:bottom w:val="none" w:sz="0" w:space="0" w:color="auto"/>
        <w:right w:val="none" w:sz="0" w:space="0" w:color="auto"/>
      </w:divBdr>
      <w:divsChild>
        <w:div w:id="1092512754">
          <w:marLeft w:val="0"/>
          <w:marRight w:val="1"/>
          <w:marTop w:val="0"/>
          <w:marBottom w:val="0"/>
          <w:divBdr>
            <w:top w:val="none" w:sz="0" w:space="0" w:color="auto"/>
            <w:left w:val="none" w:sz="0" w:space="0" w:color="auto"/>
            <w:bottom w:val="none" w:sz="0" w:space="0" w:color="auto"/>
            <w:right w:val="none" w:sz="0" w:space="0" w:color="auto"/>
          </w:divBdr>
          <w:divsChild>
            <w:div w:id="68119221">
              <w:marLeft w:val="0"/>
              <w:marRight w:val="0"/>
              <w:marTop w:val="0"/>
              <w:marBottom w:val="0"/>
              <w:divBdr>
                <w:top w:val="none" w:sz="0" w:space="0" w:color="auto"/>
                <w:left w:val="none" w:sz="0" w:space="0" w:color="auto"/>
                <w:bottom w:val="none" w:sz="0" w:space="0" w:color="auto"/>
                <w:right w:val="none" w:sz="0" w:space="0" w:color="auto"/>
              </w:divBdr>
              <w:divsChild>
                <w:div w:id="1440493548">
                  <w:marLeft w:val="0"/>
                  <w:marRight w:val="1"/>
                  <w:marTop w:val="0"/>
                  <w:marBottom w:val="0"/>
                  <w:divBdr>
                    <w:top w:val="none" w:sz="0" w:space="0" w:color="auto"/>
                    <w:left w:val="none" w:sz="0" w:space="0" w:color="auto"/>
                    <w:bottom w:val="none" w:sz="0" w:space="0" w:color="auto"/>
                    <w:right w:val="none" w:sz="0" w:space="0" w:color="auto"/>
                  </w:divBdr>
                  <w:divsChild>
                    <w:div w:id="223494457">
                      <w:marLeft w:val="0"/>
                      <w:marRight w:val="0"/>
                      <w:marTop w:val="0"/>
                      <w:marBottom w:val="0"/>
                      <w:divBdr>
                        <w:top w:val="none" w:sz="0" w:space="0" w:color="auto"/>
                        <w:left w:val="none" w:sz="0" w:space="0" w:color="auto"/>
                        <w:bottom w:val="none" w:sz="0" w:space="0" w:color="auto"/>
                        <w:right w:val="none" w:sz="0" w:space="0" w:color="auto"/>
                      </w:divBdr>
                      <w:divsChild>
                        <w:div w:id="2081826192">
                          <w:marLeft w:val="0"/>
                          <w:marRight w:val="0"/>
                          <w:marTop w:val="0"/>
                          <w:marBottom w:val="0"/>
                          <w:divBdr>
                            <w:top w:val="none" w:sz="0" w:space="0" w:color="auto"/>
                            <w:left w:val="none" w:sz="0" w:space="0" w:color="auto"/>
                            <w:bottom w:val="none" w:sz="0" w:space="0" w:color="auto"/>
                            <w:right w:val="none" w:sz="0" w:space="0" w:color="auto"/>
                          </w:divBdr>
                          <w:divsChild>
                            <w:div w:id="302850777">
                              <w:marLeft w:val="0"/>
                              <w:marRight w:val="0"/>
                              <w:marTop w:val="120"/>
                              <w:marBottom w:val="360"/>
                              <w:divBdr>
                                <w:top w:val="none" w:sz="0" w:space="0" w:color="auto"/>
                                <w:left w:val="none" w:sz="0" w:space="0" w:color="auto"/>
                                <w:bottom w:val="none" w:sz="0" w:space="0" w:color="auto"/>
                                <w:right w:val="none" w:sz="0" w:space="0" w:color="auto"/>
                              </w:divBdr>
                              <w:divsChild>
                                <w:div w:id="174350950">
                                  <w:marLeft w:val="420"/>
                                  <w:marRight w:val="0"/>
                                  <w:marTop w:val="0"/>
                                  <w:marBottom w:val="0"/>
                                  <w:divBdr>
                                    <w:top w:val="none" w:sz="0" w:space="0" w:color="auto"/>
                                    <w:left w:val="none" w:sz="0" w:space="0" w:color="auto"/>
                                    <w:bottom w:val="none" w:sz="0" w:space="0" w:color="auto"/>
                                    <w:right w:val="none" w:sz="0" w:space="0" w:color="auto"/>
                                  </w:divBdr>
                                  <w:divsChild>
                                    <w:div w:id="316036362">
                                      <w:marLeft w:val="0"/>
                                      <w:marRight w:val="0"/>
                                      <w:marTop w:val="34"/>
                                      <w:marBottom w:val="34"/>
                                      <w:divBdr>
                                        <w:top w:val="none" w:sz="0" w:space="0" w:color="auto"/>
                                        <w:left w:val="none" w:sz="0" w:space="0" w:color="auto"/>
                                        <w:bottom w:val="none" w:sz="0" w:space="0" w:color="auto"/>
                                        <w:right w:val="none" w:sz="0" w:space="0" w:color="auto"/>
                                      </w:divBdr>
                                    </w:div>
                                  </w:divsChild>
                                </w:div>
                                <w:div w:id="59718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7623516">
      <w:bodyDiv w:val="1"/>
      <w:marLeft w:val="0"/>
      <w:marRight w:val="0"/>
      <w:marTop w:val="0"/>
      <w:marBottom w:val="0"/>
      <w:divBdr>
        <w:top w:val="none" w:sz="0" w:space="0" w:color="auto"/>
        <w:left w:val="none" w:sz="0" w:space="0" w:color="auto"/>
        <w:bottom w:val="none" w:sz="0" w:space="0" w:color="auto"/>
        <w:right w:val="none" w:sz="0" w:space="0" w:color="auto"/>
      </w:divBdr>
      <w:divsChild>
        <w:div w:id="897399190">
          <w:marLeft w:val="1800"/>
          <w:marRight w:val="0"/>
          <w:marTop w:val="115"/>
          <w:marBottom w:val="0"/>
          <w:divBdr>
            <w:top w:val="none" w:sz="0" w:space="0" w:color="auto"/>
            <w:left w:val="none" w:sz="0" w:space="0" w:color="auto"/>
            <w:bottom w:val="none" w:sz="0" w:space="0" w:color="auto"/>
            <w:right w:val="none" w:sz="0" w:space="0" w:color="auto"/>
          </w:divBdr>
        </w:div>
      </w:divsChild>
    </w:div>
    <w:div w:id="1202355641">
      <w:bodyDiv w:val="1"/>
      <w:marLeft w:val="0"/>
      <w:marRight w:val="0"/>
      <w:marTop w:val="0"/>
      <w:marBottom w:val="0"/>
      <w:divBdr>
        <w:top w:val="none" w:sz="0" w:space="0" w:color="auto"/>
        <w:left w:val="none" w:sz="0" w:space="0" w:color="auto"/>
        <w:bottom w:val="none" w:sz="0" w:space="0" w:color="auto"/>
        <w:right w:val="none" w:sz="0" w:space="0" w:color="auto"/>
      </w:divBdr>
      <w:divsChild>
        <w:div w:id="1897814024">
          <w:marLeft w:val="0"/>
          <w:marRight w:val="0"/>
          <w:marTop w:val="150"/>
          <w:marBottom w:val="0"/>
          <w:divBdr>
            <w:top w:val="none" w:sz="0" w:space="0" w:color="auto"/>
            <w:left w:val="none" w:sz="0" w:space="0" w:color="auto"/>
            <w:bottom w:val="none" w:sz="0" w:space="0" w:color="auto"/>
            <w:right w:val="none" w:sz="0" w:space="0" w:color="auto"/>
          </w:divBdr>
          <w:divsChild>
            <w:div w:id="781190928">
              <w:marLeft w:val="0"/>
              <w:marRight w:val="0"/>
              <w:marTop w:val="0"/>
              <w:marBottom w:val="0"/>
              <w:divBdr>
                <w:top w:val="none" w:sz="0" w:space="0" w:color="auto"/>
                <w:left w:val="none" w:sz="0" w:space="0" w:color="auto"/>
                <w:bottom w:val="none" w:sz="0" w:space="0" w:color="auto"/>
                <w:right w:val="none" w:sz="0" w:space="0" w:color="auto"/>
              </w:divBdr>
              <w:divsChild>
                <w:div w:id="378822771">
                  <w:marLeft w:val="0"/>
                  <w:marRight w:val="0"/>
                  <w:marTop w:val="0"/>
                  <w:marBottom w:val="0"/>
                  <w:divBdr>
                    <w:top w:val="none" w:sz="0" w:space="0" w:color="auto"/>
                    <w:left w:val="none" w:sz="0" w:space="0" w:color="auto"/>
                    <w:bottom w:val="none" w:sz="0" w:space="0" w:color="auto"/>
                    <w:right w:val="none" w:sz="0" w:space="0" w:color="auto"/>
                  </w:divBdr>
                  <w:divsChild>
                    <w:div w:id="1785346830">
                      <w:marLeft w:val="0"/>
                      <w:marRight w:val="0"/>
                      <w:marTop w:val="168"/>
                      <w:marBottom w:val="0"/>
                      <w:divBdr>
                        <w:top w:val="none" w:sz="0" w:space="0" w:color="auto"/>
                        <w:left w:val="none" w:sz="0" w:space="0" w:color="auto"/>
                        <w:bottom w:val="none" w:sz="0" w:space="0" w:color="auto"/>
                        <w:right w:val="none" w:sz="0" w:space="0" w:color="auto"/>
                      </w:divBdr>
                      <w:divsChild>
                        <w:div w:id="194295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062952">
      <w:bodyDiv w:val="1"/>
      <w:marLeft w:val="0"/>
      <w:marRight w:val="0"/>
      <w:marTop w:val="0"/>
      <w:marBottom w:val="0"/>
      <w:divBdr>
        <w:top w:val="none" w:sz="0" w:space="0" w:color="auto"/>
        <w:left w:val="none" w:sz="0" w:space="0" w:color="auto"/>
        <w:bottom w:val="none" w:sz="0" w:space="0" w:color="auto"/>
        <w:right w:val="none" w:sz="0" w:space="0" w:color="auto"/>
      </w:divBdr>
    </w:div>
    <w:div w:id="1263294061">
      <w:bodyDiv w:val="1"/>
      <w:marLeft w:val="0"/>
      <w:marRight w:val="0"/>
      <w:marTop w:val="0"/>
      <w:marBottom w:val="0"/>
      <w:divBdr>
        <w:top w:val="none" w:sz="0" w:space="0" w:color="auto"/>
        <w:left w:val="none" w:sz="0" w:space="0" w:color="auto"/>
        <w:bottom w:val="none" w:sz="0" w:space="0" w:color="auto"/>
        <w:right w:val="none" w:sz="0" w:space="0" w:color="auto"/>
      </w:divBdr>
    </w:div>
    <w:div w:id="1465467643">
      <w:bodyDiv w:val="1"/>
      <w:marLeft w:val="0"/>
      <w:marRight w:val="0"/>
      <w:marTop w:val="0"/>
      <w:marBottom w:val="0"/>
      <w:divBdr>
        <w:top w:val="none" w:sz="0" w:space="0" w:color="auto"/>
        <w:left w:val="none" w:sz="0" w:space="0" w:color="auto"/>
        <w:bottom w:val="none" w:sz="0" w:space="0" w:color="auto"/>
        <w:right w:val="none" w:sz="0" w:space="0" w:color="auto"/>
      </w:divBdr>
      <w:divsChild>
        <w:div w:id="1571186407">
          <w:marLeft w:val="0"/>
          <w:marRight w:val="1"/>
          <w:marTop w:val="0"/>
          <w:marBottom w:val="0"/>
          <w:divBdr>
            <w:top w:val="none" w:sz="0" w:space="0" w:color="auto"/>
            <w:left w:val="none" w:sz="0" w:space="0" w:color="auto"/>
            <w:bottom w:val="none" w:sz="0" w:space="0" w:color="auto"/>
            <w:right w:val="none" w:sz="0" w:space="0" w:color="auto"/>
          </w:divBdr>
          <w:divsChild>
            <w:div w:id="531262320">
              <w:marLeft w:val="0"/>
              <w:marRight w:val="0"/>
              <w:marTop w:val="0"/>
              <w:marBottom w:val="0"/>
              <w:divBdr>
                <w:top w:val="none" w:sz="0" w:space="0" w:color="auto"/>
                <w:left w:val="none" w:sz="0" w:space="0" w:color="auto"/>
                <w:bottom w:val="none" w:sz="0" w:space="0" w:color="auto"/>
                <w:right w:val="none" w:sz="0" w:space="0" w:color="auto"/>
              </w:divBdr>
              <w:divsChild>
                <w:div w:id="722098633">
                  <w:marLeft w:val="0"/>
                  <w:marRight w:val="1"/>
                  <w:marTop w:val="0"/>
                  <w:marBottom w:val="0"/>
                  <w:divBdr>
                    <w:top w:val="none" w:sz="0" w:space="0" w:color="auto"/>
                    <w:left w:val="none" w:sz="0" w:space="0" w:color="auto"/>
                    <w:bottom w:val="none" w:sz="0" w:space="0" w:color="auto"/>
                    <w:right w:val="none" w:sz="0" w:space="0" w:color="auto"/>
                  </w:divBdr>
                  <w:divsChild>
                    <w:div w:id="471094159">
                      <w:marLeft w:val="0"/>
                      <w:marRight w:val="0"/>
                      <w:marTop w:val="0"/>
                      <w:marBottom w:val="0"/>
                      <w:divBdr>
                        <w:top w:val="none" w:sz="0" w:space="0" w:color="auto"/>
                        <w:left w:val="none" w:sz="0" w:space="0" w:color="auto"/>
                        <w:bottom w:val="none" w:sz="0" w:space="0" w:color="auto"/>
                        <w:right w:val="none" w:sz="0" w:space="0" w:color="auto"/>
                      </w:divBdr>
                      <w:divsChild>
                        <w:div w:id="888686570">
                          <w:marLeft w:val="0"/>
                          <w:marRight w:val="0"/>
                          <w:marTop w:val="0"/>
                          <w:marBottom w:val="0"/>
                          <w:divBdr>
                            <w:top w:val="none" w:sz="0" w:space="0" w:color="auto"/>
                            <w:left w:val="none" w:sz="0" w:space="0" w:color="auto"/>
                            <w:bottom w:val="none" w:sz="0" w:space="0" w:color="auto"/>
                            <w:right w:val="none" w:sz="0" w:space="0" w:color="auto"/>
                          </w:divBdr>
                          <w:divsChild>
                            <w:div w:id="1541477048">
                              <w:marLeft w:val="0"/>
                              <w:marRight w:val="0"/>
                              <w:marTop w:val="0"/>
                              <w:marBottom w:val="0"/>
                              <w:divBdr>
                                <w:top w:val="none" w:sz="0" w:space="0" w:color="auto"/>
                                <w:left w:val="none" w:sz="0" w:space="0" w:color="auto"/>
                                <w:bottom w:val="none" w:sz="0" w:space="0" w:color="auto"/>
                                <w:right w:val="none" w:sz="0" w:space="0" w:color="auto"/>
                              </w:divBdr>
                            </w:div>
                          </w:divsChild>
                        </w:div>
                        <w:div w:id="1573079062">
                          <w:marLeft w:val="0"/>
                          <w:marRight w:val="0"/>
                          <w:marTop w:val="0"/>
                          <w:marBottom w:val="0"/>
                          <w:divBdr>
                            <w:top w:val="none" w:sz="0" w:space="0" w:color="auto"/>
                            <w:left w:val="none" w:sz="0" w:space="0" w:color="auto"/>
                            <w:bottom w:val="none" w:sz="0" w:space="0" w:color="auto"/>
                            <w:right w:val="none" w:sz="0" w:space="0" w:color="auto"/>
                          </w:divBdr>
                          <w:divsChild>
                            <w:div w:id="1525751599">
                              <w:marLeft w:val="0"/>
                              <w:marRight w:val="0"/>
                              <w:marTop w:val="120"/>
                              <w:marBottom w:val="360"/>
                              <w:divBdr>
                                <w:top w:val="none" w:sz="0" w:space="0" w:color="auto"/>
                                <w:left w:val="none" w:sz="0" w:space="0" w:color="auto"/>
                                <w:bottom w:val="none" w:sz="0" w:space="0" w:color="auto"/>
                                <w:right w:val="none" w:sz="0" w:space="0" w:color="auto"/>
                              </w:divBdr>
                              <w:divsChild>
                                <w:div w:id="1882132971">
                                  <w:marLeft w:val="0"/>
                                  <w:marRight w:val="0"/>
                                  <w:marTop w:val="0"/>
                                  <w:marBottom w:val="0"/>
                                  <w:divBdr>
                                    <w:top w:val="none" w:sz="0" w:space="0" w:color="auto"/>
                                    <w:left w:val="none" w:sz="0" w:space="0" w:color="auto"/>
                                    <w:bottom w:val="none" w:sz="0" w:space="0" w:color="auto"/>
                                    <w:right w:val="none" w:sz="0" w:space="0" w:color="auto"/>
                                  </w:divBdr>
                                </w:div>
                                <w:div w:id="1996762088">
                                  <w:marLeft w:val="0"/>
                                  <w:marRight w:val="0"/>
                                  <w:marTop w:val="0"/>
                                  <w:marBottom w:val="0"/>
                                  <w:divBdr>
                                    <w:top w:val="none" w:sz="0" w:space="0" w:color="auto"/>
                                    <w:left w:val="none" w:sz="0" w:space="0" w:color="auto"/>
                                    <w:bottom w:val="none" w:sz="0" w:space="0" w:color="auto"/>
                                    <w:right w:val="none" w:sz="0" w:space="0" w:color="auto"/>
                                  </w:divBdr>
                                </w:div>
                                <w:div w:id="212338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52295">
      <w:bodyDiv w:val="1"/>
      <w:marLeft w:val="0"/>
      <w:marRight w:val="0"/>
      <w:marTop w:val="0"/>
      <w:marBottom w:val="0"/>
      <w:divBdr>
        <w:top w:val="none" w:sz="0" w:space="0" w:color="auto"/>
        <w:left w:val="none" w:sz="0" w:space="0" w:color="auto"/>
        <w:bottom w:val="none" w:sz="0" w:space="0" w:color="auto"/>
        <w:right w:val="none" w:sz="0" w:space="0" w:color="auto"/>
      </w:divBdr>
    </w:div>
    <w:div w:id="1513036160">
      <w:bodyDiv w:val="1"/>
      <w:marLeft w:val="0"/>
      <w:marRight w:val="0"/>
      <w:marTop w:val="0"/>
      <w:marBottom w:val="0"/>
      <w:divBdr>
        <w:top w:val="none" w:sz="0" w:space="0" w:color="auto"/>
        <w:left w:val="none" w:sz="0" w:space="0" w:color="auto"/>
        <w:bottom w:val="none" w:sz="0" w:space="0" w:color="auto"/>
        <w:right w:val="none" w:sz="0" w:space="0" w:color="auto"/>
      </w:divBdr>
      <w:divsChild>
        <w:div w:id="975796461">
          <w:marLeft w:val="0"/>
          <w:marRight w:val="0"/>
          <w:marTop w:val="0"/>
          <w:marBottom w:val="0"/>
          <w:divBdr>
            <w:top w:val="single" w:sz="2" w:space="0" w:color="2E2E2E"/>
            <w:left w:val="single" w:sz="2" w:space="0" w:color="2E2E2E"/>
            <w:bottom w:val="single" w:sz="2" w:space="0" w:color="2E2E2E"/>
            <w:right w:val="single" w:sz="2" w:space="0" w:color="2E2E2E"/>
          </w:divBdr>
          <w:divsChild>
            <w:div w:id="1217544461">
              <w:marLeft w:val="0"/>
              <w:marRight w:val="0"/>
              <w:marTop w:val="0"/>
              <w:marBottom w:val="0"/>
              <w:divBdr>
                <w:top w:val="single" w:sz="6" w:space="0" w:color="C9C9C9"/>
                <w:left w:val="none" w:sz="0" w:space="0" w:color="auto"/>
                <w:bottom w:val="none" w:sz="0" w:space="0" w:color="auto"/>
                <w:right w:val="none" w:sz="0" w:space="0" w:color="auto"/>
              </w:divBdr>
              <w:divsChild>
                <w:div w:id="913583029">
                  <w:marLeft w:val="0"/>
                  <w:marRight w:val="0"/>
                  <w:marTop w:val="0"/>
                  <w:marBottom w:val="0"/>
                  <w:divBdr>
                    <w:top w:val="none" w:sz="0" w:space="0" w:color="auto"/>
                    <w:left w:val="none" w:sz="0" w:space="0" w:color="auto"/>
                    <w:bottom w:val="none" w:sz="0" w:space="0" w:color="auto"/>
                    <w:right w:val="none" w:sz="0" w:space="0" w:color="auto"/>
                  </w:divBdr>
                  <w:divsChild>
                    <w:div w:id="317654995">
                      <w:marLeft w:val="0"/>
                      <w:marRight w:val="0"/>
                      <w:marTop w:val="0"/>
                      <w:marBottom w:val="0"/>
                      <w:divBdr>
                        <w:top w:val="none" w:sz="0" w:space="0" w:color="auto"/>
                        <w:left w:val="none" w:sz="0" w:space="0" w:color="auto"/>
                        <w:bottom w:val="none" w:sz="0" w:space="0" w:color="auto"/>
                        <w:right w:val="none" w:sz="0" w:space="0" w:color="auto"/>
                      </w:divBdr>
                      <w:divsChild>
                        <w:div w:id="2071347842">
                          <w:marLeft w:val="0"/>
                          <w:marRight w:val="0"/>
                          <w:marTop w:val="0"/>
                          <w:marBottom w:val="0"/>
                          <w:divBdr>
                            <w:top w:val="none" w:sz="0" w:space="0" w:color="auto"/>
                            <w:left w:val="none" w:sz="0" w:space="0" w:color="auto"/>
                            <w:bottom w:val="none" w:sz="0" w:space="0" w:color="auto"/>
                            <w:right w:val="none" w:sz="0" w:space="0" w:color="auto"/>
                          </w:divBdr>
                          <w:divsChild>
                            <w:div w:id="160237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4645897">
      <w:bodyDiv w:val="1"/>
      <w:marLeft w:val="0"/>
      <w:marRight w:val="0"/>
      <w:marTop w:val="0"/>
      <w:marBottom w:val="0"/>
      <w:divBdr>
        <w:top w:val="none" w:sz="0" w:space="0" w:color="auto"/>
        <w:left w:val="none" w:sz="0" w:space="0" w:color="auto"/>
        <w:bottom w:val="none" w:sz="0" w:space="0" w:color="auto"/>
        <w:right w:val="none" w:sz="0" w:space="0" w:color="auto"/>
      </w:divBdr>
      <w:divsChild>
        <w:div w:id="437528117">
          <w:marLeft w:val="0"/>
          <w:marRight w:val="1"/>
          <w:marTop w:val="0"/>
          <w:marBottom w:val="0"/>
          <w:divBdr>
            <w:top w:val="none" w:sz="0" w:space="0" w:color="auto"/>
            <w:left w:val="none" w:sz="0" w:space="0" w:color="auto"/>
            <w:bottom w:val="none" w:sz="0" w:space="0" w:color="auto"/>
            <w:right w:val="none" w:sz="0" w:space="0" w:color="auto"/>
          </w:divBdr>
          <w:divsChild>
            <w:div w:id="1157721053">
              <w:marLeft w:val="0"/>
              <w:marRight w:val="0"/>
              <w:marTop w:val="0"/>
              <w:marBottom w:val="0"/>
              <w:divBdr>
                <w:top w:val="none" w:sz="0" w:space="0" w:color="auto"/>
                <w:left w:val="none" w:sz="0" w:space="0" w:color="auto"/>
                <w:bottom w:val="none" w:sz="0" w:space="0" w:color="auto"/>
                <w:right w:val="none" w:sz="0" w:space="0" w:color="auto"/>
              </w:divBdr>
              <w:divsChild>
                <w:div w:id="1411346929">
                  <w:marLeft w:val="0"/>
                  <w:marRight w:val="1"/>
                  <w:marTop w:val="0"/>
                  <w:marBottom w:val="0"/>
                  <w:divBdr>
                    <w:top w:val="none" w:sz="0" w:space="0" w:color="auto"/>
                    <w:left w:val="none" w:sz="0" w:space="0" w:color="auto"/>
                    <w:bottom w:val="none" w:sz="0" w:space="0" w:color="auto"/>
                    <w:right w:val="none" w:sz="0" w:space="0" w:color="auto"/>
                  </w:divBdr>
                  <w:divsChild>
                    <w:div w:id="569925354">
                      <w:marLeft w:val="0"/>
                      <w:marRight w:val="0"/>
                      <w:marTop w:val="0"/>
                      <w:marBottom w:val="0"/>
                      <w:divBdr>
                        <w:top w:val="none" w:sz="0" w:space="0" w:color="auto"/>
                        <w:left w:val="none" w:sz="0" w:space="0" w:color="auto"/>
                        <w:bottom w:val="none" w:sz="0" w:space="0" w:color="auto"/>
                        <w:right w:val="none" w:sz="0" w:space="0" w:color="auto"/>
                      </w:divBdr>
                      <w:divsChild>
                        <w:div w:id="586422822">
                          <w:marLeft w:val="0"/>
                          <w:marRight w:val="0"/>
                          <w:marTop w:val="0"/>
                          <w:marBottom w:val="0"/>
                          <w:divBdr>
                            <w:top w:val="none" w:sz="0" w:space="0" w:color="auto"/>
                            <w:left w:val="none" w:sz="0" w:space="0" w:color="auto"/>
                            <w:bottom w:val="none" w:sz="0" w:space="0" w:color="auto"/>
                            <w:right w:val="none" w:sz="0" w:space="0" w:color="auto"/>
                          </w:divBdr>
                          <w:divsChild>
                            <w:div w:id="1004822679">
                              <w:marLeft w:val="0"/>
                              <w:marRight w:val="0"/>
                              <w:marTop w:val="120"/>
                              <w:marBottom w:val="360"/>
                              <w:divBdr>
                                <w:top w:val="none" w:sz="0" w:space="0" w:color="auto"/>
                                <w:left w:val="none" w:sz="0" w:space="0" w:color="auto"/>
                                <w:bottom w:val="none" w:sz="0" w:space="0" w:color="auto"/>
                                <w:right w:val="none" w:sz="0" w:space="0" w:color="auto"/>
                              </w:divBdr>
                              <w:divsChild>
                                <w:div w:id="873814632">
                                  <w:marLeft w:val="0"/>
                                  <w:marRight w:val="0"/>
                                  <w:marTop w:val="0"/>
                                  <w:marBottom w:val="0"/>
                                  <w:divBdr>
                                    <w:top w:val="none" w:sz="0" w:space="0" w:color="auto"/>
                                    <w:left w:val="none" w:sz="0" w:space="0" w:color="auto"/>
                                    <w:bottom w:val="none" w:sz="0" w:space="0" w:color="auto"/>
                                    <w:right w:val="none" w:sz="0" w:space="0" w:color="auto"/>
                                  </w:divBdr>
                                </w:div>
                                <w:div w:id="203712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0689847">
      <w:bodyDiv w:val="1"/>
      <w:marLeft w:val="0"/>
      <w:marRight w:val="0"/>
      <w:marTop w:val="0"/>
      <w:marBottom w:val="0"/>
      <w:divBdr>
        <w:top w:val="none" w:sz="0" w:space="0" w:color="auto"/>
        <w:left w:val="none" w:sz="0" w:space="0" w:color="auto"/>
        <w:bottom w:val="none" w:sz="0" w:space="0" w:color="auto"/>
        <w:right w:val="none" w:sz="0" w:space="0" w:color="auto"/>
      </w:divBdr>
    </w:div>
    <w:div w:id="1820800872">
      <w:bodyDiv w:val="1"/>
      <w:marLeft w:val="0"/>
      <w:marRight w:val="0"/>
      <w:marTop w:val="0"/>
      <w:marBottom w:val="0"/>
      <w:divBdr>
        <w:top w:val="none" w:sz="0" w:space="0" w:color="auto"/>
        <w:left w:val="none" w:sz="0" w:space="0" w:color="auto"/>
        <w:bottom w:val="none" w:sz="0" w:space="0" w:color="auto"/>
        <w:right w:val="none" w:sz="0" w:space="0" w:color="auto"/>
      </w:divBdr>
    </w:div>
    <w:div w:id="1908224126">
      <w:bodyDiv w:val="1"/>
      <w:marLeft w:val="0"/>
      <w:marRight w:val="0"/>
      <w:marTop w:val="0"/>
      <w:marBottom w:val="0"/>
      <w:divBdr>
        <w:top w:val="none" w:sz="0" w:space="0" w:color="auto"/>
        <w:left w:val="none" w:sz="0" w:space="0" w:color="auto"/>
        <w:bottom w:val="none" w:sz="0" w:space="0" w:color="auto"/>
        <w:right w:val="none" w:sz="0" w:space="0" w:color="auto"/>
      </w:divBdr>
      <w:divsChild>
        <w:div w:id="1276904242">
          <w:marLeft w:val="0"/>
          <w:marRight w:val="0"/>
          <w:marTop w:val="0"/>
          <w:marBottom w:val="600"/>
          <w:divBdr>
            <w:top w:val="none" w:sz="0" w:space="0" w:color="auto"/>
            <w:left w:val="none" w:sz="0" w:space="0" w:color="auto"/>
            <w:bottom w:val="none" w:sz="0" w:space="0" w:color="auto"/>
            <w:right w:val="none" w:sz="0" w:space="0" w:color="auto"/>
          </w:divBdr>
          <w:divsChild>
            <w:div w:id="2075661519">
              <w:marLeft w:val="0"/>
              <w:marRight w:val="0"/>
              <w:marTop w:val="0"/>
              <w:marBottom w:val="0"/>
              <w:divBdr>
                <w:top w:val="none" w:sz="0" w:space="0" w:color="auto"/>
                <w:left w:val="none" w:sz="0" w:space="0" w:color="auto"/>
                <w:bottom w:val="none" w:sz="0" w:space="0" w:color="auto"/>
                <w:right w:val="none" w:sz="0" w:space="0" w:color="auto"/>
              </w:divBdr>
              <w:divsChild>
                <w:div w:id="1451121914">
                  <w:marLeft w:val="0"/>
                  <w:marRight w:val="0"/>
                  <w:marTop w:val="0"/>
                  <w:marBottom w:val="0"/>
                  <w:divBdr>
                    <w:top w:val="none" w:sz="0" w:space="0" w:color="auto"/>
                    <w:left w:val="none" w:sz="0" w:space="0" w:color="auto"/>
                    <w:bottom w:val="none" w:sz="0" w:space="0" w:color="auto"/>
                    <w:right w:val="none" w:sz="0" w:space="0" w:color="auto"/>
                  </w:divBdr>
                  <w:divsChild>
                    <w:div w:id="2025403171">
                      <w:marLeft w:val="0"/>
                      <w:marRight w:val="0"/>
                      <w:marTop w:val="0"/>
                      <w:marBottom w:val="0"/>
                      <w:divBdr>
                        <w:top w:val="none" w:sz="0" w:space="0" w:color="auto"/>
                        <w:left w:val="none" w:sz="0" w:space="0" w:color="auto"/>
                        <w:bottom w:val="none" w:sz="0" w:space="0" w:color="auto"/>
                        <w:right w:val="none" w:sz="0" w:space="0" w:color="auto"/>
                      </w:divBdr>
                      <w:divsChild>
                        <w:div w:id="213154107">
                          <w:marLeft w:val="0"/>
                          <w:marRight w:val="0"/>
                          <w:marTop w:val="0"/>
                          <w:marBottom w:val="0"/>
                          <w:divBdr>
                            <w:top w:val="none" w:sz="0" w:space="0" w:color="auto"/>
                            <w:left w:val="none" w:sz="0" w:space="0" w:color="auto"/>
                            <w:bottom w:val="none" w:sz="0" w:space="0" w:color="auto"/>
                            <w:right w:val="none" w:sz="0" w:space="0" w:color="auto"/>
                          </w:divBdr>
                          <w:divsChild>
                            <w:div w:id="985233553">
                              <w:marLeft w:val="0"/>
                              <w:marRight w:val="0"/>
                              <w:marTop w:val="0"/>
                              <w:marBottom w:val="420"/>
                              <w:divBdr>
                                <w:top w:val="none" w:sz="0" w:space="0" w:color="auto"/>
                                <w:left w:val="none" w:sz="0" w:space="0" w:color="auto"/>
                                <w:bottom w:val="none" w:sz="0" w:space="0" w:color="auto"/>
                                <w:right w:val="none" w:sz="0" w:space="0" w:color="auto"/>
                              </w:divBdr>
                              <w:divsChild>
                                <w:div w:id="10296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3809952">
      <w:bodyDiv w:val="1"/>
      <w:marLeft w:val="0"/>
      <w:marRight w:val="0"/>
      <w:marTop w:val="0"/>
      <w:marBottom w:val="0"/>
      <w:divBdr>
        <w:top w:val="none" w:sz="0" w:space="0" w:color="auto"/>
        <w:left w:val="none" w:sz="0" w:space="0" w:color="auto"/>
        <w:bottom w:val="none" w:sz="0" w:space="0" w:color="auto"/>
        <w:right w:val="none" w:sz="0" w:space="0" w:color="auto"/>
      </w:divBdr>
    </w:div>
    <w:div w:id="1975867710">
      <w:bodyDiv w:val="1"/>
      <w:marLeft w:val="0"/>
      <w:marRight w:val="0"/>
      <w:marTop w:val="0"/>
      <w:marBottom w:val="0"/>
      <w:divBdr>
        <w:top w:val="none" w:sz="0" w:space="0" w:color="auto"/>
        <w:left w:val="none" w:sz="0" w:space="0" w:color="auto"/>
        <w:bottom w:val="none" w:sz="0" w:space="0" w:color="auto"/>
        <w:right w:val="none" w:sz="0" w:space="0" w:color="auto"/>
      </w:divBdr>
    </w:div>
    <w:div w:id="1980914345">
      <w:bodyDiv w:val="1"/>
      <w:marLeft w:val="0"/>
      <w:marRight w:val="0"/>
      <w:marTop w:val="0"/>
      <w:marBottom w:val="0"/>
      <w:divBdr>
        <w:top w:val="none" w:sz="0" w:space="0" w:color="auto"/>
        <w:left w:val="none" w:sz="0" w:space="0" w:color="auto"/>
        <w:bottom w:val="none" w:sz="0" w:space="0" w:color="auto"/>
        <w:right w:val="none" w:sz="0" w:space="0" w:color="auto"/>
      </w:divBdr>
      <w:divsChild>
        <w:div w:id="308171448">
          <w:marLeft w:val="0"/>
          <w:marRight w:val="0"/>
          <w:marTop w:val="0"/>
          <w:marBottom w:val="0"/>
          <w:divBdr>
            <w:top w:val="none" w:sz="0" w:space="0" w:color="auto"/>
            <w:left w:val="none" w:sz="0" w:space="0" w:color="auto"/>
            <w:bottom w:val="none" w:sz="0" w:space="0" w:color="auto"/>
            <w:right w:val="none" w:sz="0" w:space="0" w:color="auto"/>
          </w:divBdr>
          <w:divsChild>
            <w:div w:id="1387801944">
              <w:marLeft w:val="0"/>
              <w:marRight w:val="0"/>
              <w:marTop w:val="0"/>
              <w:marBottom w:val="0"/>
              <w:divBdr>
                <w:top w:val="none" w:sz="0" w:space="0" w:color="auto"/>
                <w:left w:val="none" w:sz="0" w:space="0" w:color="auto"/>
                <w:bottom w:val="none" w:sz="0" w:space="0" w:color="auto"/>
                <w:right w:val="none" w:sz="0" w:space="0" w:color="auto"/>
              </w:divBdr>
              <w:divsChild>
                <w:div w:id="1534150927">
                  <w:marLeft w:val="0"/>
                  <w:marRight w:val="0"/>
                  <w:marTop w:val="0"/>
                  <w:marBottom w:val="0"/>
                  <w:divBdr>
                    <w:top w:val="none" w:sz="0" w:space="0" w:color="auto"/>
                    <w:left w:val="none" w:sz="0" w:space="0" w:color="auto"/>
                    <w:bottom w:val="none" w:sz="0" w:space="0" w:color="auto"/>
                    <w:right w:val="none" w:sz="0" w:space="0" w:color="auto"/>
                  </w:divBdr>
                  <w:divsChild>
                    <w:div w:id="508059387">
                      <w:marLeft w:val="0"/>
                      <w:marRight w:val="0"/>
                      <w:marTop w:val="0"/>
                      <w:marBottom w:val="0"/>
                      <w:divBdr>
                        <w:top w:val="none" w:sz="0" w:space="0" w:color="auto"/>
                        <w:left w:val="none" w:sz="0" w:space="0" w:color="auto"/>
                        <w:bottom w:val="none" w:sz="0" w:space="0" w:color="auto"/>
                        <w:right w:val="none" w:sz="0" w:space="0" w:color="auto"/>
                      </w:divBdr>
                      <w:divsChild>
                        <w:div w:id="111947109">
                          <w:marLeft w:val="0"/>
                          <w:marRight w:val="0"/>
                          <w:marTop w:val="0"/>
                          <w:marBottom w:val="0"/>
                          <w:divBdr>
                            <w:top w:val="none" w:sz="0" w:space="0" w:color="auto"/>
                            <w:left w:val="none" w:sz="0" w:space="0" w:color="auto"/>
                            <w:bottom w:val="none" w:sz="0" w:space="0" w:color="auto"/>
                            <w:right w:val="none" w:sz="0" w:space="0" w:color="auto"/>
                          </w:divBdr>
                          <w:divsChild>
                            <w:div w:id="330333613">
                              <w:marLeft w:val="0"/>
                              <w:marRight w:val="0"/>
                              <w:marTop w:val="0"/>
                              <w:marBottom w:val="0"/>
                              <w:divBdr>
                                <w:top w:val="none" w:sz="0" w:space="0" w:color="auto"/>
                                <w:left w:val="none" w:sz="0" w:space="0" w:color="auto"/>
                                <w:bottom w:val="none" w:sz="0" w:space="0" w:color="auto"/>
                                <w:right w:val="none" w:sz="0" w:space="0" w:color="auto"/>
                              </w:divBdr>
                              <w:divsChild>
                                <w:div w:id="1152865003">
                                  <w:marLeft w:val="0"/>
                                  <w:marRight w:val="0"/>
                                  <w:marTop w:val="0"/>
                                  <w:marBottom w:val="0"/>
                                  <w:divBdr>
                                    <w:top w:val="none" w:sz="0" w:space="0" w:color="auto"/>
                                    <w:left w:val="none" w:sz="0" w:space="0" w:color="auto"/>
                                    <w:bottom w:val="none" w:sz="0" w:space="0" w:color="auto"/>
                                    <w:right w:val="none" w:sz="0" w:space="0" w:color="auto"/>
                                  </w:divBdr>
                                  <w:divsChild>
                                    <w:div w:id="632516901">
                                      <w:marLeft w:val="0"/>
                                      <w:marRight w:val="0"/>
                                      <w:marTop w:val="0"/>
                                      <w:marBottom w:val="0"/>
                                      <w:divBdr>
                                        <w:top w:val="none" w:sz="0" w:space="0" w:color="auto"/>
                                        <w:left w:val="none" w:sz="0" w:space="0" w:color="auto"/>
                                        <w:bottom w:val="none" w:sz="0" w:space="0" w:color="auto"/>
                                        <w:right w:val="none" w:sz="0" w:space="0" w:color="auto"/>
                                      </w:divBdr>
                                      <w:divsChild>
                                        <w:div w:id="443576018">
                                          <w:marLeft w:val="0"/>
                                          <w:marRight w:val="0"/>
                                          <w:marTop w:val="0"/>
                                          <w:marBottom w:val="0"/>
                                          <w:divBdr>
                                            <w:top w:val="none" w:sz="0" w:space="0" w:color="auto"/>
                                            <w:left w:val="none" w:sz="0" w:space="0" w:color="auto"/>
                                            <w:bottom w:val="none" w:sz="0" w:space="0" w:color="auto"/>
                                            <w:right w:val="none" w:sz="0" w:space="0" w:color="auto"/>
                                          </w:divBdr>
                                          <w:divsChild>
                                            <w:div w:id="92946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7222743">
      <w:bodyDiv w:val="1"/>
      <w:marLeft w:val="0"/>
      <w:marRight w:val="0"/>
      <w:marTop w:val="0"/>
      <w:marBottom w:val="0"/>
      <w:divBdr>
        <w:top w:val="none" w:sz="0" w:space="0" w:color="auto"/>
        <w:left w:val="none" w:sz="0" w:space="0" w:color="auto"/>
        <w:bottom w:val="none" w:sz="0" w:space="0" w:color="auto"/>
        <w:right w:val="none" w:sz="0" w:space="0" w:color="auto"/>
      </w:divBdr>
      <w:divsChild>
        <w:div w:id="1445034196">
          <w:marLeft w:val="0"/>
          <w:marRight w:val="0"/>
          <w:marTop w:val="0"/>
          <w:marBottom w:val="0"/>
          <w:divBdr>
            <w:top w:val="single" w:sz="2" w:space="0" w:color="2E2E2E"/>
            <w:left w:val="single" w:sz="2" w:space="0" w:color="2E2E2E"/>
            <w:bottom w:val="single" w:sz="2" w:space="0" w:color="2E2E2E"/>
            <w:right w:val="single" w:sz="2" w:space="0" w:color="2E2E2E"/>
          </w:divBdr>
          <w:divsChild>
            <w:div w:id="1236088014">
              <w:marLeft w:val="0"/>
              <w:marRight w:val="0"/>
              <w:marTop w:val="0"/>
              <w:marBottom w:val="0"/>
              <w:divBdr>
                <w:top w:val="single" w:sz="6" w:space="0" w:color="C9C9C9"/>
                <w:left w:val="none" w:sz="0" w:space="0" w:color="auto"/>
                <w:bottom w:val="none" w:sz="0" w:space="0" w:color="auto"/>
                <w:right w:val="none" w:sz="0" w:space="0" w:color="auto"/>
              </w:divBdr>
              <w:divsChild>
                <w:div w:id="985233582">
                  <w:marLeft w:val="0"/>
                  <w:marRight w:val="0"/>
                  <w:marTop w:val="0"/>
                  <w:marBottom w:val="0"/>
                  <w:divBdr>
                    <w:top w:val="none" w:sz="0" w:space="0" w:color="auto"/>
                    <w:left w:val="none" w:sz="0" w:space="0" w:color="auto"/>
                    <w:bottom w:val="none" w:sz="0" w:space="0" w:color="auto"/>
                    <w:right w:val="none" w:sz="0" w:space="0" w:color="auto"/>
                  </w:divBdr>
                  <w:divsChild>
                    <w:div w:id="1929649769">
                      <w:marLeft w:val="0"/>
                      <w:marRight w:val="0"/>
                      <w:marTop w:val="0"/>
                      <w:marBottom w:val="0"/>
                      <w:divBdr>
                        <w:top w:val="none" w:sz="0" w:space="0" w:color="auto"/>
                        <w:left w:val="none" w:sz="0" w:space="0" w:color="auto"/>
                        <w:bottom w:val="none" w:sz="0" w:space="0" w:color="auto"/>
                        <w:right w:val="none" w:sz="0" w:space="0" w:color="auto"/>
                      </w:divBdr>
                      <w:divsChild>
                        <w:div w:id="657462657">
                          <w:marLeft w:val="0"/>
                          <w:marRight w:val="0"/>
                          <w:marTop w:val="0"/>
                          <w:marBottom w:val="0"/>
                          <w:divBdr>
                            <w:top w:val="none" w:sz="0" w:space="0" w:color="auto"/>
                            <w:left w:val="none" w:sz="0" w:space="0" w:color="auto"/>
                            <w:bottom w:val="none" w:sz="0" w:space="0" w:color="auto"/>
                            <w:right w:val="none" w:sz="0" w:space="0" w:color="auto"/>
                          </w:divBdr>
                          <w:divsChild>
                            <w:div w:id="152817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78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andfonline.com/doi/full/10.1080/08870446.2022.2060507?scroll=top&amp;needAccess=tru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3494E891120A946B508B7D1CE7C8466" ma:contentTypeVersion="13" ma:contentTypeDescription="Create a new document." ma:contentTypeScope="" ma:versionID="6de0dee84ecff640b068c99e37a1b4f0">
  <xsd:schema xmlns:xsd="http://www.w3.org/2001/XMLSchema" xmlns:xs="http://www.w3.org/2001/XMLSchema" xmlns:p="http://schemas.microsoft.com/office/2006/metadata/properties" xmlns:ns3="1dda537a-b1d7-4476-92df-43765eb75eff" xmlns:ns4="137061f1-5b7a-469b-9f8a-8ca1ffdfb9ac" targetNamespace="http://schemas.microsoft.com/office/2006/metadata/properties" ma:root="true" ma:fieldsID="56b3f6e6c9cd782bb2ee065a49491983" ns3:_="" ns4:_="">
    <xsd:import namespace="1dda537a-b1d7-4476-92df-43765eb75eff"/>
    <xsd:import namespace="137061f1-5b7a-469b-9f8a-8ca1ffdfb9a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da537a-b1d7-4476-92df-43765eb75e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7061f1-5b7a-469b-9f8a-8ca1ffdfb9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853F1E-2B80-415B-8242-BCB588CE745C}">
  <ds:schemaRefs>
    <ds:schemaRef ds:uri="http://schemas.openxmlformats.org/officeDocument/2006/bibliography"/>
  </ds:schemaRefs>
</ds:datastoreItem>
</file>

<file path=customXml/itemProps2.xml><?xml version="1.0" encoding="utf-8"?>
<ds:datastoreItem xmlns:ds="http://schemas.openxmlformats.org/officeDocument/2006/customXml" ds:itemID="{19794CB7-86F3-4884-8168-43877277C3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318BEE8-F913-41EF-97CE-AF3EE039BAFC}">
  <ds:schemaRefs>
    <ds:schemaRef ds:uri="http://schemas.microsoft.com/sharepoint/v3/contenttype/forms"/>
  </ds:schemaRefs>
</ds:datastoreItem>
</file>

<file path=customXml/itemProps4.xml><?xml version="1.0" encoding="utf-8"?>
<ds:datastoreItem xmlns:ds="http://schemas.openxmlformats.org/officeDocument/2006/customXml" ds:itemID="{2484844E-20CC-445E-BF7B-716F47E2B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da537a-b1d7-4476-92df-43765eb75eff"/>
    <ds:schemaRef ds:uri="137061f1-5b7a-469b-9f8a-8ca1ffdfb9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38</Pages>
  <Words>9823</Words>
  <Characters>55996</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SVHM</Company>
  <LinksUpToDate>false</LinksUpToDate>
  <CharactersWithSpaces>65688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O'Brien</dc:creator>
  <cp:keywords/>
  <dc:description/>
  <cp:lastModifiedBy>David Upson-Dale</cp:lastModifiedBy>
  <cp:revision>4</cp:revision>
  <cp:lastPrinted>2022-04-26T11:18:00Z</cp:lastPrinted>
  <dcterms:created xsi:type="dcterms:W3CDTF">2022-04-26T11:07:00Z</dcterms:created>
  <dcterms:modified xsi:type="dcterms:W3CDTF">2022-04-26T11:18:00Z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0x010100E3494E891120A946B508B7D1CE7C8466</vt:lpwstr>
  </property>
</Properties>
</file>